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09E4" w14:textId="77777777" w:rsidR="00082FFA" w:rsidRPr="00D221CC" w:rsidRDefault="00082FFA">
      <w:pPr>
        <w:pBdr>
          <w:top w:val="nil"/>
          <w:left w:val="nil"/>
          <w:bottom w:val="nil"/>
          <w:right w:val="nil"/>
          <w:between w:val="nil"/>
        </w:pBdr>
        <w:ind w:left="567" w:hanging="567"/>
        <w:jc w:val="center"/>
        <w:rPr>
          <w:rFonts w:ascii="Times New Roman" w:eastAsia="Times New Roman" w:hAnsi="Times New Roman" w:cs="Times New Roman"/>
          <w:sz w:val="24"/>
          <w:szCs w:val="24"/>
        </w:rPr>
      </w:pPr>
    </w:p>
    <w:p w14:paraId="700A2F46" w14:textId="77777777" w:rsidR="000237A7" w:rsidRPr="00D221CC" w:rsidRDefault="000237A7" w:rsidP="000237A7">
      <w:pPr>
        <w:pBdr>
          <w:top w:val="nil"/>
          <w:left w:val="nil"/>
          <w:bottom w:val="nil"/>
          <w:right w:val="nil"/>
          <w:between w:val="nil"/>
        </w:pBdr>
        <w:jc w:val="right"/>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APSTIPRINĀTS</w:t>
      </w:r>
    </w:p>
    <w:p w14:paraId="51C47522" w14:textId="27991D42" w:rsidR="000237A7" w:rsidRPr="00D221CC" w:rsidRDefault="000237A7" w:rsidP="000237A7">
      <w:pPr>
        <w:pBdr>
          <w:top w:val="nil"/>
          <w:left w:val="nil"/>
          <w:bottom w:val="nil"/>
          <w:right w:val="nil"/>
          <w:between w:val="nil"/>
        </w:pBdr>
        <w:jc w:val="right"/>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ar Līvānu novada </w:t>
      </w:r>
      <w:r w:rsidR="003D3C0A" w:rsidRPr="00D221CC">
        <w:rPr>
          <w:rFonts w:ascii="Times New Roman" w:eastAsia="Times New Roman" w:hAnsi="Times New Roman" w:cs="Times New Roman"/>
          <w:sz w:val="24"/>
          <w:szCs w:val="24"/>
        </w:rPr>
        <w:t xml:space="preserve">pašvaldības </w:t>
      </w:r>
      <w:r w:rsidRPr="00D221CC">
        <w:rPr>
          <w:rFonts w:ascii="Times New Roman" w:eastAsia="Times New Roman" w:hAnsi="Times New Roman" w:cs="Times New Roman"/>
          <w:sz w:val="24"/>
          <w:szCs w:val="24"/>
        </w:rPr>
        <w:t>domes</w:t>
      </w:r>
    </w:p>
    <w:p w14:paraId="78CE865E" w14:textId="0AF5F17C" w:rsidR="000237A7" w:rsidRPr="00D221CC" w:rsidRDefault="00D221CC" w:rsidP="000237A7">
      <w:pPr>
        <w:pBdr>
          <w:top w:val="nil"/>
          <w:left w:val="nil"/>
          <w:bottom w:val="nil"/>
          <w:right w:val="nil"/>
          <w:between w:val="nil"/>
        </w:pBdr>
        <w:jc w:val="right"/>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2024</w:t>
      </w:r>
      <w:r w:rsidR="000237A7" w:rsidRPr="00D221CC">
        <w:rPr>
          <w:rFonts w:ascii="Times New Roman" w:eastAsia="Times New Roman" w:hAnsi="Times New Roman" w:cs="Times New Roman"/>
          <w:sz w:val="24"/>
          <w:szCs w:val="24"/>
        </w:rPr>
        <w:t xml:space="preserve">. gada </w:t>
      </w:r>
      <w:r w:rsidRPr="00D221CC">
        <w:rPr>
          <w:rFonts w:ascii="Times New Roman" w:eastAsia="Times New Roman" w:hAnsi="Times New Roman" w:cs="Times New Roman"/>
          <w:sz w:val="24"/>
          <w:szCs w:val="24"/>
        </w:rPr>
        <w:t>30. maija</w:t>
      </w:r>
    </w:p>
    <w:p w14:paraId="2605CF5E" w14:textId="15667C2D" w:rsidR="000237A7" w:rsidRPr="00D221CC" w:rsidRDefault="000237A7" w:rsidP="000237A7">
      <w:pPr>
        <w:pBdr>
          <w:top w:val="nil"/>
          <w:left w:val="nil"/>
          <w:bottom w:val="nil"/>
          <w:right w:val="nil"/>
          <w:between w:val="nil"/>
        </w:pBdr>
        <w:jc w:val="right"/>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sēdes protokola Nr.</w:t>
      </w:r>
      <w:r w:rsidR="00FE2E39" w:rsidRPr="00D221CC">
        <w:rPr>
          <w:rFonts w:ascii="Times New Roman" w:eastAsia="Times New Roman" w:hAnsi="Times New Roman" w:cs="Times New Roman"/>
          <w:sz w:val="24"/>
          <w:szCs w:val="24"/>
        </w:rPr>
        <w:t xml:space="preserve"> </w:t>
      </w:r>
      <w:r w:rsidR="00D221CC" w:rsidRPr="00D221CC">
        <w:rPr>
          <w:rFonts w:ascii="Times New Roman" w:eastAsia="Times New Roman" w:hAnsi="Times New Roman" w:cs="Times New Roman"/>
          <w:sz w:val="24"/>
          <w:szCs w:val="24"/>
        </w:rPr>
        <w:t>6</w:t>
      </w:r>
    </w:p>
    <w:p w14:paraId="2AECC2C1" w14:textId="0328A392" w:rsidR="003D3C0A" w:rsidRPr="00D221CC" w:rsidRDefault="000237A7" w:rsidP="003D3C0A">
      <w:pPr>
        <w:pBdr>
          <w:top w:val="nil"/>
          <w:left w:val="nil"/>
          <w:bottom w:val="nil"/>
          <w:right w:val="nil"/>
          <w:between w:val="nil"/>
        </w:pBdr>
        <w:jc w:val="right"/>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lēmumu Nr.</w:t>
      </w:r>
      <w:r w:rsidR="00FE2E39" w:rsidRPr="00D221CC">
        <w:rPr>
          <w:rFonts w:ascii="Times New Roman" w:eastAsia="Times New Roman" w:hAnsi="Times New Roman" w:cs="Times New Roman"/>
          <w:sz w:val="24"/>
          <w:szCs w:val="24"/>
        </w:rPr>
        <w:t xml:space="preserve"> </w:t>
      </w:r>
      <w:r w:rsidR="00D221CC" w:rsidRPr="00D221CC">
        <w:rPr>
          <w:rFonts w:ascii="Times New Roman" w:eastAsia="Times New Roman" w:hAnsi="Times New Roman" w:cs="Times New Roman"/>
          <w:sz w:val="24"/>
          <w:szCs w:val="24"/>
        </w:rPr>
        <w:t>6 – 35</w:t>
      </w:r>
    </w:p>
    <w:p w14:paraId="333675A0" w14:textId="35E846B1" w:rsidR="00082FFA" w:rsidRPr="00D221CC" w:rsidRDefault="00556F21" w:rsidP="000237A7">
      <w:pPr>
        <w:pBdr>
          <w:top w:val="nil"/>
          <w:left w:val="nil"/>
          <w:bottom w:val="nil"/>
          <w:right w:val="nil"/>
          <w:between w:val="nil"/>
        </w:pBdr>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NOLIKUMS</w:t>
      </w:r>
    </w:p>
    <w:p w14:paraId="252C8C37" w14:textId="6A0E99E4" w:rsidR="00082FFA" w:rsidRPr="00D221CC" w:rsidRDefault="00556F21">
      <w:pPr>
        <w:pBdr>
          <w:top w:val="nil"/>
          <w:left w:val="nil"/>
          <w:bottom w:val="nil"/>
          <w:right w:val="nil"/>
          <w:between w:val="nil"/>
        </w:pBdr>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 xml:space="preserve">uzņēmējdarbības atbalsta konkursam </w:t>
      </w:r>
      <w:r w:rsidR="009E4FF8" w:rsidRPr="00D221CC">
        <w:rPr>
          <w:rFonts w:ascii="Times New Roman" w:eastAsia="Times New Roman" w:hAnsi="Times New Roman" w:cs="Times New Roman"/>
          <w:b/>
          <w:sz w:val="24"/>
          <w:szCs w:val="24"/>
        </w:rPr>
        <w:t>“</w:t>
      </w:r>
      <w:proofErr w:type="spellStart"/>
      <w:r w:rsidR="009E4FF8" w:rsidRPr="00D221CC">
        <w:rPr>
          <w:rFonts w:ascii="Times New Roman" w:eastAsia="Times New Roman" w:hAnsi="Times New Roman" w:cs="Times New Roman"/>
          <w:b/>
          <w:sz w:val="24"/>
          <w:szCs w:val="24"/>
        </w:rPr>
        <w:t>Remigrācijas</w:t>
      </w:r>
      <w:proofErr w:type="spellEnd"/>
      <w:r w:rsidR="009E4FF8" w:rsidRPr="00D221CC">
        <w:rPr>
          <w:rFonts w:ascii="Times New Roman" w:eastAsia="Times New Roman" w:hAnsi="Times New Roman" w:cs="Times New Roman"/>
          <w:b/>
          <w:sz w:val="24"/>
          <w:szCs w:val="24"/>
        </w:rPr>
        <w:t xml:space="preserve"> atbalsta pasākums – uzņēmējdarbības atbalsts”</w:t>
      </w:r>
    </w:p>
    <w:p w14:paraId="390BCEA8" w14:textId="77777777" w:rsidR="00082FFA" w:rsidRPr="00D221CC" w:rsidRDefault="00556F21">
      <w:pPr>
        <w:pBdr>
          <w:top w:val="nil"/>
          <w:left w:val="nil"/>
          <w:bottom w:val="nil"/>
          <w:right w:val="nil"/>
          <w:between w:val="nil"/>
        </w:pBdr>
        <w:jc w:val="right"/>
        <w:rPr>
          <w:rFonts w:ascii="Times New Roman" w:eastAsia="Times New Roman" w:hAnsi="Times New Roman" w:cs="Times New Roman"/>
          <w:sz w:val="24"/>
          <w:szCs w:val="24"/>
        </w:rPr>
      </w:pPr>
      <w:r w:rsidRPr="00D221CC">
        <w:rPr>
          <w:rFonts w:ascii="Times New Roman" w:eastAsia="Times New Roman" w:hAnsi="Times New Roman" w:cs="Times New Roman"/>
          <w:i/>
          <w:sz w:val="24"/>
          <w:szCs w:val="24"/>
        </w:rPr>
        <w:t>Izdots saskaņā ar Pašvaldību likuma</w:t>
      </w:r>
    </w:p>
    <w:p w14:paraId="1503D11C" w14:textId="77777777" w:rsidR="00082FFA" w:rsidRPr="00D221CC" w:rsidRDefault="00556F21">
      <w:pPr>
        <w:pBdr>
          <w:top w:val="nil"/>
          <w:left w:val="nil"/>
          <w:bottom w:val="nil"/>
          <w:right w:val="nil"/>
          <w:between w:val="nil"/>
        </w:pBdr>
        <w:jc w:val="right"/>
        <w:rPr>
          <w:rFonts w:ascii="Times New Roman" w:eastAsia="Times New Roman" w:hAnsi="Times New Roman" w:cs="Times New Roman"/>
          <w:sz w:val="24"/>
          <w:szCs w:val="24"/>
        </w:rPr>
      </w:pPr>
      <w:r w:rsidRPr="00D221CC">
        <w:rPr>
          <w:rFonts w:ascii="Times New Roman" w:eastAsia="Times New Roman" w:hAnsi="Times New Roman" w:cs="Times New Roman"/>
          <w:i/>
          <w:sz w:val="24"/>
          <w:szCs w:val="24"/>
        </w:rPr>
        <w:t>10. panta pirmās daļas 21. punktu, 50. panta pirmo daļu</w:t>
      </w:r>
    </w:p>
    <w:p w14:paraId="4E79DCFD" w14:textId="77777777" w:rsidR="00082FFA" w:rsidRPr="00D221CC" w:rsidRDefault="00082FFA">
      <w:pPr>
        <w:pBdr>
          <w:top w:val="nil"/>
          <w:left w:val="nil"/>
          <w:bottom w:val="nil"/>
          <w:right w:val="nil"/>
          <w:between w:val="nil"/>
        </w:pBdr>
        <w:jc w:val="right"/>
        <w:rPr>
          <w:rFonts w:ascii="Times New Roman" w:eastAsia="Times New Roman" w:hAnsi="Times New Roman" w:cs="Times New Roman"/>
          <w:sz w:val="24"/>
          <w:szCs w:val="24"/>
        </w:rPr>
      </w:pPr>
    </w:p>
    <w:p w14:paraId="341FAA21" w14:textId="77777777" w:rsidR="00082FFA" w:rsidRPr="00D221CC" w:rsidRDefault="00556F21">
      <w:pPr>
        <w:pBdr>
          <w:top w:val="nil"/>
          <w:left w:val="nil"/>
          <w:bottom w:val="nil"/>
          <w:right w:val="nil"/>
          <w:between w:val="nil"/>
        </w:pBdr>
        <w:ind w:left="360"/>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I VISPĀRĪGIE NOTEIKUMI</w:t>
      </w:r>
    </w:p>
    <w:p w14:paraId="3DCE941F" w14:textId="77777777" w:rsidR="00082FFA" w:rsidRPr="00D221CC" w:rsidRDefault="00082FFA">
      <w:pPr>
        <w:pBdr>
          <w:top w:val="nil"/>
          <w:left w:val="nil"/>
          <w:bottom w:val="nil"/>
          <w:right w:val="nil"/>
          <w:between w:val="nil"/>
        </w:pBdr>
        <w:ind w:left="360"/>
        <w:jc w:val="center"/>
        <w:rPr>
          <w:rFonts w:ascii="Times New Roman" w:eastAsia="Times New Roman" w:hAnsi="Times New Roman" w:cs="Times New Roman"/>
          <w:sz w:val="24"/>
          <w:szCs w:val="24"/>
        </w:rPr>
      </w:pPr>
    </w:p>
    <w:p w14:paraId="391544D3" w14:textId="0A3771E1" w:rsidR="00082FFA" w:rsidRPr="00D221CC" w:rsidRDefault="00556F21">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Nolikums nosaka kārtību, kādā tiek piešķirts līdzfinansējums</w:t>
      </w:r>
      <w:r w:rsidR="0002591B"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Līvānu novad</w:t>
      </w:r>
      <w:r w:rsidR="00367953" w:rsidRPr="00D221CC">
        <w:rPr>
          <w:rFonts w:ascii="Times New Roman" w:eastAsia="Times New Roman" w:hAnsi="Times New Roman" w:cs="Times New Roman"/>
          <w:sz w:val="24"/>
          <w:szCs w:val="24"/>
        </w:rPr>
        <w:t>ā</w:t>
      </w:r>
      <w:r w:rsidRPr="00D221CC">
        <w:rPr>
          <w:rFonts w:ascii="Times New Roman" w:eastAsia="Times New Roman" w:hAnsi="Times New Roman" w:cs="Times New Roman"/>
          <w:sz w:val="24"/>
          <w:szCs w:val="24"/>
        </w:rPr>
        <w:t xml:space="preserve"> reģistrēto </w:t>
      </w:r>
      <w:r w:rsidR="00145A52" w:rsidRPr="00D221CC">
        <w:rPr>
          <w:rFonts w:ascii="Times New Roman" w:eastAsia="Times New Roman" w:hAnsi="Times New Roman" w:cs="Times New Roman"/>
          <w:sz w:val="24"/>
          <w:szCs w:val="24"/>
        </w:rPr>
        <w:t xml:space="preserve">sīko, </w:t>
      </w:r>
      <w:r w:rsidRPr="00D221CC">
        <w:rPr>
          <w:rFonts w:ascii="Times New Roman" w:eastAsia="Times New Roman" w:hAnsi="Times New Roman" w:cs="Times New Roman"/>
          <w:sz w:val="24"/>
          <w:szCs w:val="24"/>
        </w:rPr>
        <w:t xml:space="preserve">mazo un vidējo komercsabiedrību (turpmāk - MVK) un saimnieciskās darbības veicēju (turpmāk – SDV) projektiem uzņēmējdarbības attīstībai </w:t>
      </w:r>
      <w:r w:rsidRPr="00D221CC">
        <w:rPr>
          <w:rFonts w:ascii="Times New Roman" w:eastAsia="Times New Roman" w:hAnsi="Times New Roman" w:cs="Times New Roman"/>
          <w:b/>
          <w:i/>
          <w:sz w:val="24"/>
          <w:szCs w:val="24"/>
        </w:rPr>
        <w:t xml:space="preserve">konkursā </w:t>
      </w:r>
      <w:r w:rsidR="00A278AD" w:rsidRPr="00D221CC">
        <w:rPr>
          <w:rFonts w:ascii="Times New Roman" w:eastAsia="Times New Roman" w:hAnsi="Times New Roman" w:cs="Times New Roman"/>
          <w:b/>
          <w:sz w:val="24"/>
          <w:szCs w:val="24"/>
        </w:rPr>
        <w:t>“</w:t>
      </w:r>
      <w:proofErr w:type="spellStart"/>
      <w:r w:rsidR="00A278AD" w:rsidRPr="00D221CC">
        <w:rPr>
          <w:rFonts w:ascii="Times New Roman" w:eastAsia="Times New Roman" w:hAnsi="Times New Roman" w:cs="Times New Roman"/>
          <w:b/>
          <w:sz w:val="24"/>
          <w:szCs w:val="24"/>
        </w:rPr>
        <w:t>Remigrācijas</w:t>
      </w:r>
      <w:proofErr w:type="spellEnd"/>
      <w:r w:rsidR="00A278AD" w:rsidRPr="00D221CC">
        <w:rPr>
          <w:rFonts w:ascii="Times New Roman" w:eastAsia="Times New Roman" w:hAnsi="Times New Roman" w:cs="Times New Roman"/>
          <w:b/>
          <w:sz w:val="24"/>
          <w:szCs w:val="24"/>
        </w:rPr>
        <w:t xml:space="preserve"> atbalsta pasākums – uzņēmējdarbības atbalsts”</w:t>
      </w:r>
      <w:r w:rsidRPr="00D221CC">
        <w:rPr>
          <w:rFonts w:ascii="Times New Roman" w:eastAsia="Times New Roman" w:hAnsi="Times New Roman" w:cs="Times New Roman"/>
          <w:b/>
          <w:sz w:val="24"/>
          <w:szCs w:val="24"/>
        </w:rPr>
        <w:t>.</w:t>
      </w:r>
    </w:p>
    <w:p w14:paraId="7FFE2B24" w14:textId="77777777" w:rsidR="00082FFA" w:rsidRPr="00D221CC" w:rsidRDefault="00556F21">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MVK atbilst Eiropas Komisijas 2014. gada 17. jūnija Regulas (ES) Nr. 651/2014, ar ko noteiktas atbalsta kategorijas atzīst par saderīgām ar iekšējo tirgu, piemērojot Līguma 107. un 108. pantu, I pielikumā noteiktajiem kritērijiem</w:t>
      </w:r>
      <w:r w:rsidRPr="00D221CC">
        <w:rPr>
          <w:rFonts w:ascii="Times New Roman" w:eastAsia="Times New Roman" w:hAnsi="Times New Roman" w:cs="Times New Roman"/>
          <w:bCs/>
          <w:iCs/>
          <w:sz w:val="24"/>
          <w:szCs w:val="24"/>
        </w:rPr>
        <w:t>.</w:t>
      </w:r>
    </w:p>
    <w:p w14:paraId="54C9F1C6" w14:textId="2D98874C" w:rsidR="00082FFA" w:rsidRPr="00D221CC" w:rsidRDefault="00556F21">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b/>
          <w:i/>
          <w:sz w:val="24"/>
          <w:szCs w:val="24"/>
        </w:rPr>
        <w:t>Konkursa mērķis</w:t>
      </w:r>
      <w:r w:rsidRPr="00D221CC">
        <w:rPr>
          <w:rFonts w:ascii="Times New Roman" w:eastAsia="Times New Roman" w:hAnsi="Times New Roman" w:cs="Times New Roman"/>
          <w:sz w:val="24"/>
          <w:szCs w:val="24"/>
        </w:rPr>
        <w:t xml:space="preserve"> </w:t>
      </w:r>
      <w:r w:rsidR="00F47FAD" w:rsidRPr="00D221CC">
        <w:rPr>
          <w:rFonts w:ascii="Times New Roman" w:eastAsia="Times New Roman" w:hAnsi="Times New Roman" w:cs="Times New Roman"/>
          <w:sz w:val="24"/>
          <w:szCs w:val="24"/>
        </w:rPr>
        <w:t xml:space="preserve">ir sniegt finansiālu atbalstu </w:t>
      </w:r>
      <w:proofErr w:type="spellStart"/>
      <w:r w:rsidR="00F47FAD" w:rsidRPr="00D221CC">
        <w:rPr>
          <w:rFonts w:ascii="Times New Roman" w:eastAsia="Times New Roman" w:hAnsi="Times New Roman" w:cs="Times New Roman"/>
          <w:sz w:val="24"/>
          <w:szCs w:val="24"/>
        </w:rPr>
        <w:t>remigrantu</w:t>
      </w:r>
      <w:proofErr w:type="spellEnd"/>
      <w:r w:rsidR="00F47FAD" w:rsidRPr="00D221CC">
        <w:rPr>
          <w:rFonts w:ascii="Times New Roman" w:eastAsia="Times New Roman" w:hAnsi="Times New Roman" w:cs="Times New Roman"/>
          <w:sz w:val="24"/>
          <w:szCs w:val="24"/>
        </w:rPr>
        <w:t xml:space="preserve"> dibinātiem MVK un SDV uzņēmumiem, kas uzņēmējdarbības projekta ietvaros nodrošina jaunu produktu un/vai pakalpojumu attīstību reģionālā mērogā, kā arī uzņēmumiem, kas  rada jaunas darba vietas </w:t>
      </w:r>
      <w:proofErr w:type="spellStart"/>
      <w:r w:rsidR="00F47FAD" w:rsidRPr="00D221CC">
        <w:rPr>
          <w:rFonts w:ascii="Times New Roman" w:eastAsia="Times New Roman" w:hAnsi="Times New Roman" w:cs="Times New Roman"/>
          <w:sz w:val="24"/>
          <w:szCs w:val="24"/>
        </w:rPr>
        <w:t>remigrantiem</w:t>
      </w:r>
      <w:proofErr w:type="spellEnd"/>
      <w:r w:rsidR="007A3596" w:rsidRPr="00D221CC">
        <w:rPr>
          <w:rFonts w:ascii="Times New Roman" w:eastAsia="Times New Roman" w:hAnsi="Times New Roman" w:cs="Times New Roman"/>
          <w:sz w:val="24"/>
          <w:szCs w:val="24"/>
        </w:rPr>
        <w:t>.</w:t>
      </w:r>
    </w:p>
    <w:p w14:paraId="7177EE67" w14:textId="37D435F6" w:rsidR="00C164E8" w:rsidRPr="00D221CC" w:rsidRDefault="00C164E8">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proofErr w:type="spellStart"/>
      <w:r w:rsidRPr="00D221CC">
        <w:rPr>
          <w:rFonts w:ascii="Times New Roman" w:hAnsi="Times New Roman"/>
          <w:b/>
          <w:bCs/>
          <w:i/>
          <w:iCs/>
          <w:sz w:val="24"/>
          <w:szCs w:val="24"/>
        </w:rPr>
        <w:t>Remigrants</w:t>
      </w:r>
      <w:proofErr w:type="spellEnd"/>
      <w:r w:rsidRPr="00D221CC">
        <w:rPr>
          <w:rFonts w:ascii="Times New Roman" w:hAnsi="Times New Roman"/>
          <w:b/>
          <w:bCs/>
          <w:i/>
          <w:iCs/>
          <w:sz w:val="24"/>
          <w:szCs w:val="24"/>
        </w:rPr>
        <w:t xml:space="preserve"> </w:t>
      </w:r>
      <w:r w:rsidRPr="00D221CC">
        <w:rPr>
          <w:rFonts w:ascii="Times New Roman" w:hAnsi="Times New Roman"/>
          <w:sz w:val="24"/>
          <w:szCs w:val="24"/>
        </w:rPr>
        <w:t>- diasporas</w:t>
      </w:r>
      <w:r w:rsidRPr="00D221CC">
        <w:rPr>
          <w:rStyle w:val="Vresatsauce"/>
          <w:rFonts w:ascii="Times New Roman" w:hAnsi="Times New Roman"/>
          <w:sz w:val="24"/>
          <w:szCs w:val="24"/>
        </w:rPr>
        <w:footnoteReference w:id="1"/>
      </w:r>
      <w:r w:rsidRPr="00D221CC">
        <w:rPr>
          <w:rFonts w:ascii="Times New Roman" w:hAnsi="Times New Roman"/>
          <w:sz w:val="24"/>
          <w:szCs w:val="24"/>
        </w:rPr>
        <w:t xml:space="preserve"> loceklis, kurš ir atgriezies vai pārcēlies no pastāvīgas dzīves ārzemēs uz pastāvīgu dzīvi Latvijā (Līvānu novadā – projekta īstenošanas vietā). Pastāvīgai dzīvei ārzemēs jābūt vismaz diviem gadiem. Atgriešanās vai pārcelšanās brīdim ir jābūt ne vairāk kā divus gadus pirms darbavietas izveidošanas. Atgriešanās faktu  persona </w:t>
      </w:r>
      <w:proofErr w:type="spellStart"/>
      <w:r w:rsidRPr="00D221CC">
        <w:rPr>
          <w:rFonts w:ascii="Times New Roman" w:hAnsi="Times New Roman"/>
          <w:sz w:val="24"/>
          <w:szCs w:val="24"/>
        </w:rPr>
        <w:t>pašapliecina</w:t>
      </w:r>
      <w:proofErr w:type="spellEnd"/>
      <w:r w:rsidRPr="00D221CC">
        <w:rPr>
          <w:rFonts w:ascii="Times New Roman" w:hAnsi="Times New Roman"/>
          <w:sz w:val="24"/>
          <w:szCs w:val="24"/>
        </w:rPr>
        <w:t>.</w:t>
      </w:r>
    </w:p>
    <w:p w14:paraId="584659BB" w14:textId="10410900" w:rsidR="004E653F" w:rsidRPr="00D221CC" w:rsidRDefault="00556F21">
      <w:pPr>
        <w:numPr>
          <w:ilvl w:val="0"/>
          <w:numId w:val="3"/>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Kopējais piešķirtais finansējums MVK un SDV projektu līdzfinansēšanai </w:t>
      </w:r>
      <w:r w:rsidR="00145A52" w:rsidRPr="00D221CC">
        <w:rPr>
          <w:rFonts w:ascii="Times New Roman" w:eastAsia="Times New Roman" w:hAnsi="Times New Roman" w:cs="Times New Roman"/>
          <w:sz w:val="24"/>
          <w:szCs w:val="24"/>
        </w:rPr>
        <w:t xml:space="preserve">laika periodā </w:t>
      </w:r>
      <w:r w:rsidRPr="00D221CC">
        <w:rPr>
          <w:rFonts w:ascii="Times New Roman" w:eastAsia="Times New Roman" w:hAnsi="Times New Roman" w:cs="Times New Roman"/>
          <w:sz w:val="24"/>
          <w:szCs w:val="24"/>
        </w:rPr>
        <w:t>202</w:t>
      </w:r>
      <w:r w:rsidR="00A278AD" w:rsidRPr="00D221CC">
        <w:rPr>
          <w:rFonts w:ascii="Times New Roman" w:eastAsia="Times New Roman" w:hAnsi="Times New Roman" w:cs="Times New Roman"/>
          <w:sz w:val="24"/>
          <w:szCs w:val="24"/>
        </w:rPr>
        <w:t>4</w:t>
      </w:r>
      <w:r w:rsidRPr="00D221CC">
        <w:rPr>
          <w:rFonts w:ascii="Times New Roman" w:eastAsia="Times New Roman" w:hAnsi="Times New Roman" w:cs="Times New Roman"/>
          <w:sz w:val="24"/>
          <w:szCs w:val="24"/>
        </w:rPr>
        <w:t>.</w:t>
      </w:r>
      <w:r w:rsidR="00A278AD" w:rsidRPr="00D221CC">
        <w:rPr>
          <w:rFonts w:ascii="Times New Roman" w:eastAsia="Times New Roman" w:hAnsi="Times New Roman" w:cs="Times New Roman"/>
          <w:sz w:val="24"/>
          <w:szCs w:val="24"/>
        </w:rPr>
        <w:t>g. – 2026.</w:t>
      </w:r>
      <w:r w:rsidRPr="00D221CC">
        <w:rPr>
          <w:rFonts w:ascii="Times New Roman" w:eastAsia="Times New Roman" w:hAnsi="Times New Roman" w:cs="Times New Roman"/>
          <w:sz w:val="24"/>
          <w:szCs w:val="24"/>
        </w:rPr>
        <w:t>g</w:t>
      </w:r>
      <w:r w:rsidR="00A278AD" w:rsidRPr="00D221CC">
        <w:rPr>
          <w:rFonts w:ascii="Times New Roman" w:eastAsia="Times New Roman" w:hAnsi="Times New Roman" w:cs="Times New Roman"/>
          <w:sz w:val="24"/>
          <w:szCs w:val="24"/>
        </w:rPr>
        <w:t>.</w:t>
      </w:r>
      <w:r w:rsidRPr="00D221CC">
        <w:rPr>
          <w:rFonts w:ascii="Times New Roman" w:eastAsia="Times New Roman" w:hAnsi="Times New Roman" w:cs="Times New Roman"/>
          <w:sz w:val="24"/>
          <w:szCs w:val="24"/>
        </w:rPr>
        <w:t xml:space="preserve"> ir</w:t>
      </w:r>
      <w:r w:rsidR="004E653F" w:rsidRPr="00D221CC">
        <w:rPr>
          <w:rFonts w:ascii="Times New Roman" w:eastAsia="Times New Roman" w:hAnsi="Times New Roman" w:cs="Times New Roman"/>
          <w:sz w:val="24"/>
          <w:szCs w:val="24"/>
        </w:rPr>
        <w:t xml:space="preserve"> </w:t>
      </w:r>
      <w:r w:rsidR="004E653F" w:rsidRPr="00D221CC">
        <w:rPr>
          <w:rFonts w:ascii="Times New Roman" w:eastAsia="Times New Roman" w:hAnsi="Times New Roman" w:cs="Times New Roman"/>
          <w:b/>
          <w:bCs/>
          <w:sz w:val="24"/>
          <w:szCs w:val="24"/>
        </w:rPr>
        <w:t xml:space="preserve">19192,50 </w:t>
      </w:r>
      <w:r w:rsidR="004E653F" w:rsidRPr="00D221CC">
        <w:rPr>
          <w:rFonts w:ascii="Times New Roman" w:eastAsia="Times New Roman" w:hAnsi="Times New Roman" w:cs="Times New Roman"/>
          <w:b/>
          <w:bCs/>
          <w:i/>
          <w:iCs/>
          <w:sz w:val="24"/>
          <w:szCs w:val="24"/>
        </w:rPr>
        <w:t>EUR (deviņpadsmit tūkstoši viens simts deviņdesmit divi EUR un 50 centi)</w:t>
      </w:r>
      <w:r w:rsidR="004E653F" w:rsidRPr="00D221CC">
        <w:rPr>
          <w:rFonts w:ascii="Times New Roman" w:eastAsia="Times New Roman" w:hAnsi="Times New Roman" w:cs="Times New Roman"/>
          <w:sz w:val="24"/>
          <w:szCs w:val="24"/>
        </w:rPr>
        <w:t>, tai skaitā:</w:t>
      </w:r>
    </w:p>
    <w:p w14:paraId="53D2FE10" w14:textId="7D346D88" w:rsidR="004E653F" w:rsidRPr="00D221CC" w:rsidRDefault="004E653F" w:rsidP="004E653F">
      <w:pPr>
        <w:pStyle w:val="Sarakstarindkopa"/>
        <w:numPr>
          <w:ilvl w:val="1"/>
          <w:numId w:val="3"/>
        </w:num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Līvānu novada pašvaldības līdzfinansējums 6397,50 EUR;</w:t>
      </w:r>
    </w:p>
    <w:p w14:paraId="1615C474" w14:textId="781CCC3B" w:rsidR="004E653F" w:rsidRPr="00D221CC" w:rsidRDefault="004E653F" w:rsidP="004E653F">
      <w:pPr>
        <w:pStyle w:val="Sarakstarindkopa"/>
        <w:numPr>
          <w:ilvl w:val="1"/>
          <w:numId w:val="3"/>
        </w:num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Latgales plānošanas reģiona </w:t>
      </w:r>
      <w:r w:rsidR="00E02A4A" w:rsidRPr="00D221CC">
        <w:rPr>
          <w:rFonts w:ascii="Times New Roman" w:eastAsia="Times New Roman" w:hAnsi="Times New Roman" w:cs="Times New Roman"/>
          <w:sz w:val="24"/>
          <w:szCs w:val="24"/>
        </w:rPr>
        <w:t>līdz</w:t>
      </w:r>
      <w:r w:rsidRPr="00D221CC">
        <w:rPr>
          <w:rFonts w:ascii="Times New Roman" w:eastAsia="Times New Roman" w:hAnsi="Times New Roman" w:cs="Times New Roman"/>
          <w:sz w:val="24"/>
          <w:szCs w:val="24"/>
        </w:rPr>
        <w:t>finansējums 12795,00 EUR.</w:t>
      </w:r>
    </w:p>
    <w:p w14:paraId="4162E669" w14:textId="75904BEC" w:rsidR="00082FFA" w:rsidRPr="00D221CC" w:rsidRDefault="00FA6ED4">
      <w:pPr>
        <w:numPr>
          <w:ilvl w:val="0"/>
          <w:numId w:val="3"/>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Pašvaldība piešķir </w:t>
      </w:r>
      <w:r w:rsidR="00CB1AD3" w:rsidRPr="00D221CC">
        <w:rPr>
          <w:rFonts w:ascii="Times New Roman" w:eastAsia="Times New Roman" w:hAnsi="Times New Roman" w:cs="Times New Roman"/>
          <w:sz w:val="24"/>
          <w:szCs w:val="24"/>
        </w:rPr>
        <w:t xml:space="preserve">līdzfinansējumu </w:t>
      </w:r>
      <w:r w:rsidR="00E515FA" w:rsidRPr="00D221CC">
        <w:rPr>
          <w:rFonts w:ascii="Times New Roman" w:eastAsia="Times New Roman" w:hAnsi="Times New Roman" w:cs="Times New Roman"/>
          <w:sz w:val="24"/>
          <w:szCs w:val="24"/>
        </w:rPr>
        <w:t xml:space="preserve">kā </w:t>
      </w:r>
      <w:proofErr w:type="spellStart"/>
      <w:r w:rsidR="00E515FA" w:rsidRPr="00D221CC">
        <w:rPr>
          <w:rFonts w:ascii="Times New Roman" w:eastAsia="Times New Roman" w:hAnsi="Times New Roman" w:cs="Times New Roman"/>
          <w:sz w:val="24"/>
          <w:szCs w:val="24"/>
        </w:rPr>
        <w:t>de</w:t>
      </w:r>
      <w:proofErr w:type="spellEnd"/>
      <w:r w:rsidR="00E515FA" w:rsidRPr="00D221CC">
        <w:rPr>
          <w:rFonts w:ascii="Times New Roman" w:eastAsia="Times New Roman" w:hAnsi="Times New Roman" w:cs="Times New Roman"/>
          <w:sz w:val="24"/>
          <w:szCs w:val="24"/>
        </w:rPr>
        <w:t xml:space="preserve"> </w:t>
      </w:r>
      <w:proofErr w:type="spellStart"/>
      <w:r w:rsidR="00E515FA" w:rsidRPr="00D221CC">
        <w:rPr>
          <w:rFonts w:ascii="Times New Roman" w:eastAsia="Times New Roman" w:hAnsi="Times New Roman" w:cs="Times New Roman"/>
          <w:sz w:val="24"/>
          <w:szCs w:val="24"/>
        </w:rPr>
        <w:t>minimis</w:t>
      </w:r>
      <w:proofErr w:type="spellEnd"/>
      <w:r w:rsidR="00E515FA" w:rsidRPr="00D221CC">
        <w:rPr>
          <w:rFonts w:ascii="Times New Roman" w:eastAsia="Times New Roman" w:hAnsi="Times New Roman" w:cs="Times New Roman"/>
          <w:sz w:val="24"/>
          <w:szCs w:val="24"/>
        </w:rPr>
        <w:t xml:space="preserve"> atbalst</w:t>
      </w:r>
      <w:r w:rsidR="00CB1AD3" w:rsidRPr="00D221CC">
        <w:rPr>
          <w:rFonts w:ascii="Times New Roman" w:eastAsia="Times New Roman" w:hAnsi="Times New Roman" w:cs="Times New Roman"/>
          <w:sz w:val="24"/>
          <w:szCs w:val="24"/>
        </w:rPr>
        <w:t xml:space="preserve">u </w:t>
      </w:r>
      <w:proofErr w:type="spellStart"/>
      <w:r w:rsidR="00E515FA" w:rsidRPr="00D221CC">
        <w:rPr>
          <w:rFonts w:ascii="Times New Roman" w:eastAsia="Times New Roman" w:hAnsi="Times New Roman" w:cs="Times New Roman"/>
          <w:sz w:val="24"/>
          <w:szCs w:val="24"/>
        </w:rPr>
        <w:t>granta</w:t>
      </w:r>
      <w:proofErr w:type="spellEnd"/>
      <w:r w:rsidR="00E515FA" w:rsidRPr="00D221CC">
        <w:rPr>
          <w:rFonts w:ascii="Times New Roman" w:eastAsia="Times New Roman" w:hAnsi="Times New Roman" w:cs="Times New Roman"/>
          <w:sz w:val="24"/>
          <w:szCs w:val="24"/>
        </w:rPr>
        <w:t xml:space="preserve"> veidā, ievērojot Eiropas Komisijas 2023.gada 13.decembra Regulas (ES) Nr. 2023/2831 “Par Līguma par Eiropas Savienības darbību 107. un 108.panta piemērošanu </w:t>
      </w:r>
      <w:proofErr w:type="spellStart"/>
      <w:r w:rsidR="00E515FA" w:rsidRPr="00D221CC">
        <w:rPr>
          <w:rFonts w:ascii="Times New Roman" w:eastAsia="Times New Roman" w:hAnsi="Times New Roman" w:cs="Times New Roman"/>
          <w:sz w:val="24"/>
          <w:szCs w:val="24"/>
        </w:rPr>
        <w:t>de</w:t>
      </w:r>
      <w:proofErr w:type="spellEnd"/>
      <w:r w:rsidR="00E515FA" w:rsidRPr="00D221CC">
        <w:rPr>
          <w:rFonts w:ascii="Times New Roman" w:eastAsia="Times New Roman" w:hAnsi="Times New Roman" w:cs="Times New Roman"/>
          <w:sz w:val="24"/>
          <w:szCs w:val="24"/>
        </w:rPr>
        <w:t xml:space="preserve"> </w:t>
      </w:r>
      <w:proofErr w:type="spellStart"/>
      <w:r w:rsidR="00E515FA" w:rsidRPr="00D221CC">
        <w:rPr>
          <w:rFonts w:ascii="Times New Roman" w:eastAsia="Times New Roman" w:hAnsi="Times New Roman" w:cs="Times New Roman"/>
          <w:sz w:val="24"/>
          <w:szCs w:val="24"/>
        </w:rPr>
        <w:t>minimis</w:t>
      </w:r>
      <w:proofErr w:type="spellEnd"/>
      <w:r w:rsidR="00E515FA" w:rsidRPr="00D221CC">
        <w:rPr>
          <w:rFonts w:ascii="Times New Roman" w:eastAsia="Times New Roman" w:hAnsi="Times New Roman" w:cs="Times New Roman"/>
          <w:sz w:val="24"/>
          <w:szCs w:val="24"/>
        </w:rPr>
        <w:t xml:space="preserve"> atbalstam” (turpmāk – Komisijas regula Nr. 2023/2831)  nosacījumus</w:t>
      </w:r>
      <w:r w:rsidR="00CB1AD3" w:rsidRPr="00D221CC">
        <w:rPr>
          <w:rFonts w:ascii="Times New Roman" w:eastAsia="Times New Roman" w:hAnsi="Times New Roman" w:cs="Times New Roman"/>
          <w:sz w:val="24"/>
          <w:szCs w:val="24"/>
        </w:rPr>
        <w:t>.</w:t>
      </w:r>
    </w:p>
    <w:p w14:paraId="0A2E2EED" w14:textId="352C535C" w:rsidR="00082FFA" w:rsidRPr="00D221CC" w:rsidRDefault="00CC1C6F">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proofErr w:type="spellStart"/>
      <w:r w:rsidRPr="00D221CC">
        <w:rPr>
          <w:rFonts w:ascii="Times New Roman" w:eastAsia="Times New Roman" w:hAnsi="Times New Roman" w:cs="Times New Roman"/>
          <w:sz w:val="24"/>
          <w:szCs w:val="24"/>
        </w:rPr>
        <w:lastRenderedPageBreak/>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atbalstu saskaņā ar Komisijas regulu Nr.2023/2831 piešķir, ievērojot Komisijas regulas Nr.2023/2831 1.panta 1.punktā minētos nozaru un darbību ierobežojumus. </w:t>
      </w:r>
    </w:p>
    <w:p w14:paraId="51E9E963" w14:textId="70624202" w:rsidR="000E6551" w:rsidRPr="00D221CC" w:rsidRDefault="00556F21" w:rsidP="00CA4E78">
      <w:pPr>
        <w:numPr>
          <w:ilvl w:val="0"/>
          <w:numId w:val="3"/>
        </w:numPr>
        <w:pBdr>
          <w:top w:val="nil"/>
          <w:left w:val="nil"/>
          <w:bottom w:val="nil"/>
          <w:right w:val="nil"/>
          <w:between w:val="nil"/>
        </w:pBdr>
        <w:spacing w:after="120"/>
        <w:ind w:left="567" w:hanging="567"/>
        <w:jc w:val="both"/>
        <w:rPr>
          <w:rStyle w:val="cf01"/>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w:t>
      </w:r>
      <w:r w:rsidR="00B621CA" w:rsidRPr="00D221CC">
        <w:rPr>
          <w:rStyle w:val="cf01"/>
          <w:rFonts w:ascii="Times New Roman" w:hAnsi="Times New Roman" w:cs="Times New Roman"/>
          <w:i w:val="0"/>
          <w:iCs w:val="0"/>
          <w:sz w:val="24"/>
          <w:szCs w:val="24"/>
        </w:rPr>
        <w:t xml:space="preserve">Ja atbalsta pretendents vienlaikus darbojas vienā vai vairākās nozarēs, kas </w:t>
      </w:r>
      <w:r w:rsidR="00F72344" w:rsidRPr="00D221CC">
        <w:rPr>
          <w:rStyle w:val="cf01"/>
          <w:rFonts w:ascii="Times New Roman" w:hAnsi="Times New Roman" w:cs="Times New Roman"/>
          <w:i w:val="0"/>
          <w:iCs w:val="0"/>
          <w:sz w:val="24"/>
          <w:szCs w:val="24"/>
        </w:rPr>
        <w:t>minētas</w:t>
      </w:r>
      <w:r w:rsidR="00B621CA" w:rsidRPr="00D221CC">
        <w:rPr>
          <w:rStyle w:val="cf01"/>
          <w:rFonts w:ascii="Times New Roman" w:hAnsi="Times New Roman" w:cs="Times New Roman"/>
          <w:i w:val="0"/>
          <w:iCs w:val="0"/>
          <w:sz w:val="24"/>
          <w:szCs w:val="24"/>
        </w:rPr>
        <w:t xml:space="preserve"> Komisijas regulas Nr.2023/2831 </w:t>
      </w:r>
      <w:r w:rsidR="001D039D" w:rsidRPr="00D221CC">
        <w:rPr>
          <w:rStyle w:val="cf01"/>
          <w:rFonts w:ascii="Times New Roman" w:hAnsi="Times New Roman" w:cs="Times New Roman"/>
          <w:i w:val="0"/>
          <w:iCs w:val="0"/>
          <w:sz w:val="24"/>
          <w:szCs w:val="24"/>
        </w:rPr>
        <w:t>1.panta 1.punkt</w:t>
      </w:r>
      <w:r w:rsidR="00264C14" w:rsidRPr="00D221CC">
        <w:rPr>
          <w:rStyle w:val="cf01"/>
          <w:rFonts w:ascii="Times New Roman" w:hAnsi="Times New Roman" w:cs="Times New Roman"/>
          <w:i w:val="0"/>
          <w:iCs w:val="0"/>
          <w:sz w:val="24"/>
          <w:szCs w:val="24"/>
        </w:rPr>
        <w:t>a a), b), c) un d) apakšpunktā</w:t>
      </w:r>
      <w:r w:rsidR="00C0372C" w:rsidRPr="00D221CC">
        <w:rPr>
          <w:rStyle w:val="cf01"/>
          <w:rFonts w:ascii="Times New Roman" w:hAnsi="Times New Roman" w:cs="Times New Roman"/>
          <w:i w:val="0"/>
          <w:iCs w:val="0"/>
          <w:sz w:val="24"/>
          <w:szCs w:val="24"/>
        </w:rPr>
        <w:t xml:space="preserve">, </w:t>
      </w:r>
      <w:proofErr w:type="spellStart"/>
      <w:r w:rsidR="00C0372C" w:rsidRPr="00D221CC">
        <w:rPr>
          <w:rStyle w:val="cf01"/>
          <w:rFonts w:ascii="Times New Roman" w:hAnsi="Times New Roman" w:cs="Times New Roman"/>
          <w:i w:val="0"/>
          <w:iCs w:val="0"/>
          <w:sz w:val="24"/>
          <w:szCs w:val="24"/>
        </w:rPr>
        <w:t>de</w:t>
      </w:r>
      <w:proofErr w:type="spellEnd"/>
      <w:r w:rsidR="00C0372C" w:rsidRPr="00D221CC">
        <w:rPr>
          <w:rStyle w:val="cf01"/>
          <w:rFonts w:ascii="Times New Roman" w:hAnsi="Times New Roman" w:cs="Times New Roman"/>
          <w:i w:val="0"/>
          <w:iCs w:val="0"/>
          <w:sz w:val="24"/>
          <w:szCs w:val="24"/>
        </w:rPr>
        <w:t xml:space="preserve"> </w:t>
      </w:r>
      <w:proofErr w:type="spellStart"/>
      <w:r w:rsidR="00C0372C" w:rsidRPr="00D221CC">
        <w:rPr>
          <w:rStyle w:val="cf01"/>
          <w:rFonts w:ascii="Times New Roman" w:hAnsi="Times New Roman" w:cs="Times New Roman"/>
          <w:i w:val="0"/>
          <w:iCs w:val="0"/>
          <w:sz w:val="24"/>
          <w:szCs w:val="24"/>
        </w:rPr>
        <w:t>minimis</w:t>
      </w:r>
      <w:proofErr w:type="spellEnd"/>
      <w:r w:rsidR="004F2629" w:rsidRPr="00D221CC">
        <w:rPr>
          <w:rStyle w:val="cf01"/>
          <w:rFonts w:ascii="Times New Roman" w:hAnsi="Times New Roman" w:cs="Times New Roman"/>
          <w:i w:val="0"/>
          <w:iCs w:val="0"/>
          <w:sz w:val="24"/>
          <w:szCs w:val="24"/>
        </w:rPr>
        <w:t xml:space="preserve"> atbalstu drīkst piešķirt tikai tad, ja tas nodrošina šo nozaru darbību</w:t>
      </w:r>
      <w:r w:rsidR="00D7722B" w:rsidRPr="00D221CC">
        <w:rPr>
          <w:rStyle w:val="cf01"/>
          <w:rFonts w:ascii="Times New Roman" w:hAnsi="Times New Roman" w:cs="Times New Roman"/>
          <w:i w:val="0"/>
          <w:iCs w:val="0"/>
          <w:sz w:val="24"/>
          <w:szCs w:val="24"/>
        </w:rPr>
        <w:t xml:space="preserve"> vai uzskaites nodalīšanu, nodrošinot, ka darbības </w:t>
      </w:r>
      <w:r w:rsidR="00B55108" w:rsidRPr="00D221CC">
        <w:rPr>
          <w:rStyle w:val="cf01"/>
          <w:rFonts w:ascii="Times New Roman" w:hAnsi="Times New Roman" w:cs="Times New Roman"/>
          <w:i w:val="0"/>
          <w:iCs w:val="0"/>
          <w:sz w:val="24"/>
          <w:szCs w:val="24"/>
        </w:rPr>
        <w:t xml:space="preserve">izslēgtajās nozarēs negūst labumu no </w:t>
      </w:r>
      <w:proofErr w:type="spellStart"/>
      <w:r w:rsidR="00B55108" w:rsidRPr="00D221CC">
        <w:rPr>
          <w:rStyle w:val="cf01"/>
          <w:rFonts w:ascii="Times New Roman" w:hAnsi="Times New Roman" w:cs="Times New Roman"/>
          <w:i w:val="0"/>
          <w:iCs w:val="0"/>
          <w:sz w:val="24"/>
          <w:szCs w:val="24"/>
        </w:rPr>
        <w:t>de</w:t>
      </w:r>
      <w:proofErr w:type="spellEnd"/>
      <w:r w:rsidR="00B55108" w:rsidRPr="00D221CC">
        <w:rPr>
          <w:rStyle w:val="cf01"/>
          <w:rFonts w:ascii="Times New Roman" w:hAnsi="Times New Roman" w:cs="Times New Roman"/>
          <w:i w:val="0"/>
          <w:iCs w:val="0"/>
          <w:sz w:val="24"/>
          <w:szCs w:val="24"/>
        </w:rPr>
        <w:t xml:space="preserve"> </w:t>
      </w:r>
      <w:proofErr w:type="spellStart"/>
      <w:r w:rsidR="00B55108" w:rsidRPr="00D221CC">
        <w:rPr>
          <w:rStyle w:val="cf01"/>
          <w:rFonts w:ascii="Times New Roman" w:hAnsi="Times New Roman" w:cs="Times New Roman"/>
          <w:i w:val="0"/>
          <w:iCs w:val="0"/>
          <w:sz w:val="24"/>
          <w:szCs w:val="24"/>
        </w:rPr>
        <w:t>minimis</w:t>
      </w:r>
      <w:proofErr w:type="spellEnd"/>
      <w:r w:rsidR="00B55108" w:rsidRPr="00D221CC">
        <w:rPr>
          <w:rStyle w:val="cf01"/>
          <w:rFonts w:ascii="Times New Roman" w:hAnsi="Times New Roman" w:cs="Times New Roman"/>
          <w:i w:val="0"/>
          <w:iCs w:val="0"/>
          <w:sz w:val="24"/>
          <w:szCs w:val="24"/>
        </w:rPr>
        <w:t xml:space="preserve"> atbalsta, ko piešķir saskaņā ar Nolikumu.</w:t>
      </w:r>
      <w:r w:rsidR="00273504" w:rsidRPr="00D221CC">
        <w:rPr>
          <w:rStyle w:val="cf01"/>
          <w:rFonts w:ascii="Times New Roman" w:hAnsi="Times New Roman" w:cs="Times New Roman"/>
          <w:i w:val="0"/>
          <w:iCs w:val="0"/>
          <w:sz w:val="24"/>
          <w:szCs w:val="24"/>
        </w:rPr>
        <w:t xml:space="preserve"> </w:t>
      </w:r>
    </w:p>
    <w:p w14:paraId="0DCC3DC6" w14:textId="0EA1EA83" w:rsidR="00082FFA" w:rsidRPr="00D221CC" w:rsidRDefault="00556F21">
      <w:pPr>
        <w:numPr>
          <w:ilvl w:val="0"/>
          <w:numId w:val="3"/>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b/>
          <w:i/>
          <w:sz w:val="24"/>
          <w:szCs w:val="24"/>
        </w:rPr>
        <w:t>Konkursu rīko</w:t>
      </w:r>
      <w:r w:rsidRPr="00D221CC">
        <w:rPr>
          <w:rFonts w:ascii="Times New Roman" w:eastAsia="Times New Roman" w:hAnsi="Times New Roman" w:cs="Times New Roman"/>
          <w:sz w:val="24"/>
          <w:szCs w:val="24"/>
        </w:rPr>
        <w:t xml:space="preserve"> Līvānu novada pašvaldības</w:t>
      </w:r>
      <w:r w:rsidR="003779BD" w:rsidRPr="00D221CC">
        <w:rPr>
          <w:rFonts w:ascii="Times New Roman" w:eastAsia="Times New Roman" w:hAnsi="Times New Roman" w:cs="Times New Roman"/>
          <w:sz w:val="24"/>
          <w:szCs w:val="24"/>
        </w:rPr>
        <w:t xml:space="preserve"> administrācijas</w:t>
      </w:r>
      <w:r w:rsidRPr="00D221CC">
        <w:rPr>
          <w:rFonts w:ascii="Times New Roman" w:eastAsia="Times New Roman" w:hAnsi="Times New Roman" w:cs="Times New Roman"/>
          <w:sz w:val="24"/>
          <w:szCs w:val="24"/>
        </w:rPr>
        <w:t xml:space="preserve"> Plānošanas un attīstības nodaļa, turpmāk tekstā – „Organizators”.</w:t>
      </w:r>
    </w:p>
    <w:p w14:paraId="6F6A8D20" w14:textId="06C8860F" w:rsidR="00082FFA" w:rsidRPr="00D221CC" w:rsidRDefault="004B4D41">
      <w:pPr>
        <w:numPr>
          <w:ilvl w:val="0"/>
          <w:numId w:val="3"/>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Pieteikumu k</w:t>
      </w:r>
      <w:r w:rsidR="00556F21" w:rsidRPr="00D221CC">
        <w:rPr>
          <w:rFonts w:ascii="Times New Roman" w:eastAsia="Times New Roman" w:hAnsi="Times New Roman" w:cs="Times New Roman"/>
          <w:sz w:val="24"/>
          <w:szCs w:val="24"/>
        </w:rPr>
        <w:t>onkurs</w:t>
      </w:r>
      <w:r w:rsidR="004C1036" w:rsidRPr="00D221CC">
        <w:rPr>
          <w:rFonts w:ascii="Times New Roman" w:eastAsia="Times New Roman" w:hAnsi="Times New Roman" w:cs="Times New Roman"/>
          <w:sz w:val="24"/>
          <w:szCs w:val="24"/>
        </w:rPr>
        <w:t xml:space="preserve">a </w:t>
      </w:r>
      <w:r w:rsidR="00556F21"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 xml:space="preserve">atlase  tiek </w:t>
      </w:r>
      <w:r w:rsidR="003B1A41" w:rsidRPr="00D221CC">
        <w:rPr>
          <w:rFonts w:ascii="Times New Roman" w:eastAsia="Times New Roman" w:hAnsi="Times New Roman" w:cs="Times New Roman"/>
          <w:sz w:val="24"/>
          <w:szCs w:val="24"/>
        </w:rPr>
        <w:t xml:space="preserve">īstenota vienā kārtā, bet ja šajā kārtā </w:t>
      </w:r>
      <w:r w:rsidR="00B231EE" w:rsidRPr="00D221CC">
        <w:rPr>
          <w:rFonts w:ascii="Times New Roman" w:eastAsia="Times New Roman" w:hAnsi="Times New Roman" w:cs="Times New Roman"/>
          <w:sz w:val="24"/>
          <w:szCs w:val="24"/>
        </w:rPr>
        <w:t xml:space="preserve">atbalstīti līdzfinansējuma pieteikumi </w:t>
      </w:r>
      <w:r w:rsidR="00CF42CC" w:rsidRPr="00D221CC">
        <w:rPr>
          <w:rFonts w:ascii="Times New Roman" w:eastAsia="Times New Roman" w:hAnsi="Times New Roman" w:cs="Times New Roman"/>
          <w:sz w:val="24"/>
          <w:szCs w:val="24"/>
        </w:rPr>
        <w:t xml:space="preserve">par mazāku </w:t>
      </w:r>
      <w:r w:rsidR="001302AA" w:rsidRPr="00D221CC">
        <w:rPr>
          <w:rFonts w:ascii="Times New Roman" w:eastAsia="Times New Roman" w:hAnsi="Times New Roman" w:cs="Times New Roman"/>
          <w:sz w:val="24"/>
          <w:szCs w:val="24"/>
        </w:rPr>
        <w:t xml:space="preserve">kopsummu nekā </w:t>
      </w:r>
      <w:r w:rsidR="00F46A26" w:rsidRPr="00D221CC">
        <w:rPr>
          <w:rFonts w:ascii="Times New Roman" w:eastAsia="Times New Roman" w:hAnsi="Times New Roman" w:cs="Times New Roman"/>
          <w:sz w:val="24"/>
          <w:szCs w:val="24"/>
        </w:rPr>
        <w:t xml:space="preserve">nolikuma </w:t>
      </w:r>
      <w:r w:rsidR="00F41307" w:rsidRPr="00D221CC">
        <w:rPr>
          <w:rFonts w:ascii="Times New Roman" w:eastAsia="Times New Roman" w:hAnsi="Times New Roman" w:cs="Times New Roman"/>
          <w:sz w:val="24"/>
          <w:szCs w:val="24"/>
        </w:rPr>
        <w:t xml:space="preserve">5.punktā </w:t>
      </w:r>
      <w:r w:rsidR="00E003FE" w:rsidRPr="00D221CC">
        <w:rPr>
          <w:rFonts w:ascii="Times New Roman" w:eastAsia="Times New Roman" w:hAnsi="Times New Roman" w:cs="Times New Roman"/>
          <w:sz w:val="24"/>
          <w:szCs w:val="24"/>
        </w:rPr>
        <w:t>norādīt</w:t>
      </w:r>
      <w:r w:rsidR="00C222D8" w:rsidRPr="00D221CC">
        <w:rPr>
          <w:rFonts w:ascii="Times New Roman" w:eastAsia="Times New Roman" w:hAnsi="Times New Roman" w:cs="Times New Roman"/>
          <w:sz w:val="24"/>
          <w:szCs w:val="24"/>
        </w:rPr>
        <w:t>s</w:t>
      </w:r>
      <w:r w:rsidR="00DB453B" w:rsidRPr="00D221CC">
        <w:rPr>
          <w:rFonts w:ascii="Times New Roman" w:eastAsia="Times New Roman" w:hAnsi="Times New Roman" w:cs="Times New Roman"/>
          <w:sz w:val="24"/>
          <w:szCs w:val="24"/>
        </w:rPr>
        <w:t xml:space="preserve"> pieejamais </w:t>
      </w:r>
      <w:r w:rsidR="00BE730C" w:rsidRPr="00D221CC">
        <w:rPr>
          <w:rFonts w:ascii="Times New Roman" w:eastAsia="Times New Roman" w:hAnsi="Times New Roman" w:cs="Times New Roman"/>
          <w:sz w:val="24"/>
          <w:szCs w:val="24"/>
        </w:rPr>
        <w:t>finansējums, tad atlase var tikt organizēta atkārtoti</w:t>
      </w:r>
      <w:r w:rsidR="00C52878" w:rsidRPr="00D221CC">
        <w:rPr>
          <w:rFonts w:ascii="Times New Roman" w:eastAsia="Times New Roman" w:hAnsi="Times New Roman" w:cs="Times New Roman"/>
          <w:sz w:val="24"/>
          <w:szCs w:val="24"/>
        </w:rPr>
        <w:t xml:space="preserve">, izsludinot nākamo kārtu ne retāk kā vienu reizi </w:t>
      </w:r>
      <w:r w:rsidR="00E47B72" w:rsidRPr="00D221CC">
        <w:rPr>
          <w:rFonts w:ascii="Times New Roman" w:eastAsia="Times New Roman" w:hAnsi="Times New Roman" w:cs="Times New Roman"/>
          <w:sz w:val="24"/>
          <w:szCs w:val="24"/>
        </w:rPr>
        <w:t>gadā</w:t>
      </w:r>
      <w:r w:rsidR="0050466C" w:rsidRPr="00D221CC">
        <w:rPr>
          <w:rFonts w:ascii="Times New Roman" w:eastAsia="Times New Roman" w:hAnsi="Times New Roman" w:cs="Times New Roman"/>
          <w:sz w:val="24"/>
          <w:szCs w:val="24"/>
        </w:rPr>
        <w:t>.</w:t>
      </w:r>
      <w:r w:rsidR="00BE730C" w:rsidRPr="00D221CC">
        <w:rPr>
          <w:rFonts w:ascii="Times New Roman" w:eastAsia="Times New Roman" w:hAnsi="Times New Roman" w:cs="Times New Roman"/>
          <w:sz w:val="24"/>
          <w:szCs w:val="24"/>
        </w:rPr>
        <w:t xml:space="preserve"> </w:t>
      </w:r>
    </w:p>
    <w:p w14:paraId="65B4E74E" w14:textId="7FC13F5F" w:rsidR="00082FFA" w:rsidRPr="00D221CC" w:rsidRDefault="00D64E97">
      <w:pPr>
        <w:numPr>
          <w:ilvl w:val="0"/>
          <w:numId w:val="3"/>
        </w:numPr>
        <w:pBdr>
          <w:top w:val="nil"/>
          <w:left w:val="nil"/>
          <w:bottom w:val="nil"/>
          <w:right w:val="nil"/>
          <w:between w:val="nil"/>
        </w:pBdr>
        <w:spacing w:before="120"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Konkursa p</w:t>
      </w:r>
      <w:r w:rsidR="00C87932" w:rsidRPr="00D221CC">
        <w:rPr>
          <w:rFonts w:ascii="Times New Roman" w:eastAsia="Times New Roman" w:hAnsi="Times New Roman" w:cs="Times New Roman"/>
          <w:sz w:val="24"/>
          <w:szCs w:val="24"/>
        </w:rPr>
        <w:t>ieteikumu iesniegšana</w:t>
      </w:r>
      <w:r w:rsidRPr="00D221CC">
        <w:rPr>
          <w:rFonts w:ascii="Times New Roman" w:eastAsia="Times New Roman" w:hAnsi="Times New Roman" w:cs="Times New Roman"/>
          <w:sz w:val="24"/>
          <w:szCs w:val="24"/>
        </w:rPr>
        <w:t xml:space="preserve"> 30 kalendāro dienu laikā  no Konkursa </w:t>
      </w:r>
      <w:r w:rsidR="006664ED" w:rsidRPr="00D221CC">
        <w:rPr>
          <w:rFonts w:ascii="Times New Roman" w:eastAsia="Times New Roman" w:hAnsi="Times New Roman" w:cs="Times New Roman"/>
          <w:sz w:val="24"/>
          <w:szCs w:val="24"/>
        </w:rPr>
        <w:t>izsludināšanas dienas.</w:t>
      </w:r>
    </w:p>
    <w:p w14:paraId="681A7DB7" w14:textId="77777777" w:rsidR="00082FFA" w:rsidRPr="00D221CC" w:rsidRDefault="00556F21">
      <w:pPr>
        <w:numPr>
          <w:ilvl w:val="0"/>
          <w:numId w:val="3"/>
        </w:numPr>
        <w:pBdr>
          <w:top w:val="nil"/>
          <w:left w:val="nil"/>
          <w:bottom w:val="nil"/>
          <w:right w:val="nil"/>
          <w:between w:val="nil"/>
        </w:pBdr>
        <w:spacing w:after="120"/>
        <w:ind w:hanging="502"/>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Paziņojumu par konkursu publicē Līvānu novada pašvaldības mājas lapā interneta vietnē </w:t>
      </w:r>
      <w:hyperlink r:id="rId8">
        <w:r w:rsidRPr="00D221CC">
          <w:rPr>
            <w:rFonts w:ascii="Times New Roman" w:eastAsia="Times New Roman" w:hAnsi="Times New Roman" w:cs="Times New Roman"/>
            <w:sz w:val="24"/>
            <w:szCs w:val="24"/>
            <w:u w:val="single"/>
          </w:rPr>
          <w:t>www.livani.lv</w:t>
        </w:r>
      </w:hyperlink>
      <w:r w:rsidRPr="00D221CC">
        <w:rPr>
          <w:rFonts w:ascii="Times New Roman" w:eastAsia="Times New Roman" w:hAnsi="Times New Roman" w:cs="Times New Roman"/>
          <w:sz w:val="24"/>
          <w:szCs w:val="24"/>
        </w:rPr>
        <w:t>.</w:t>
      </w:r>
    </w:p>
    <w:p w14:paraId="5B55C246" w14:textId="77777777" w:rsidR="00082FFA" w:rsidRPr="00D221CC" w:rsidRDefault="00082FFA">
      <w:pPr>
        <w:pBdr>
          <w:top w:val="nil"/>
          <w:left w:val="nil"/>
          <w:bottom w:val="nil"/>
          <w:right w:val="nil"/>
          <w:between w:val="nil"/>
        </w:pBdr>
        <w:spacing w:before="120" w:after="120"/>
        <w:ind w:left="567"/>
        <w:jc w:val="both"/>
        <w:rPr>
          <w:rFonts w:ascii="Times New Roman" w:eastAsia="Times New Roman" w:hAnsi="Times New Roman" w:cs="Times New Roman"/>
          <w:sz w:val="24"/>
          <w:szCs w:val="24"/>
        </w:rPr>
      </w:pPr>
    </w:p>
    <w:p w14:paraId="040AEDBF" w14:textId="77777777" w:rsidR="00082FFA" w:rsidRPr="00D221CC" w:rsidRDefault="00556F21">
      <w:pPr>
        <w:pBdr>
          <w:top w:val="nil"/>
          <w:left w:val="nil"/>
          <w:bottom w:val="nil"/>
          <w:right w:val="nil"/>
          <w:between w:val="nil"/>
        </w:pBdr>
        <w:ind w:left="1080" w:hanging="1080"/>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 xml:space="preserve">II  ATBALSTA PRETENDENTAM NOTEIKTĀS PRASĪBAS </w:t>
      </w:r>
    </w:p>
    <w:p w14:paraId="324F6498" w14:textId="77777777" w:rsidR="00082FFA" w:rsidRPr="00D221CC" w:rsidRDefault="00082FFA">
      <w:pPr>
        <w:pBdr>
          <w:top w:val="nil"/>
          <w:left w:val="nil"/>
          <w:bottom w:val="nil"/>
          <w:right w:val="nil"/>
          <w:between w:val="nil"/>
        </w:pBdr>
        <w:ind w:left="1080" w:hanging="1080"/>
        <w:jc w:val="center"/>
        <w:rPr>
          <w:rFonts w:ascii="Times New Roman" w:eastAsia="Times New Roman" w:hAnsi="Times New Roman" w:cs="Times New Roman"/>
          <w:sz w:val="24"/>
          <w:szCs w:val="24"/>
        </w:rPr>
      </w:pPr>
    </w:p>
    <w:p w14:paraId="2AD2FB81" w14:textId="246FFBF5" w:rsidR="00082FFA" w:rsidRPr="00D221CC" w:rsidRDefault="00556F21">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Pieteikties </w:t>
      </w:r>
      <w:r w:rsidR="00296364" w:rsidRPr="00D221CC">
        <w:rPr>
          <w:rFonts w:ascii="Times New Roman" w:eastAsia="Times New Roman" w:hAnsi="Times New Roman" w:cs="Times New Roman"/>
          <w:sz w:val="24"/>
          <w:szCs w:val="24"/>
        </w:rPr>
        <w:t xml:space="preserve"> </w:t>
      </w:r>
      <w:proofErr w:type="spellStart"/>
      <w:r w:rsidR="00296364" w:rsidRPr="00D221CC">
        <w:rPr>
          <w:rFonts w:ascii="Times New Roman" w:eastAsia="Times New Roman" w:hAnsi="Times New Roman" w:cs="Times New Roman"/>
          <w:sz w:val="24"/>
          <w:szCs w:val="24"/>
        </w:rPr>
        <w:t>de</w:t>
      </w:r>
      <w:proofErr w:type="spellEnd"/>
      <w:r w:rsidR="00296364" w:rsidRPr="00D221CC">
        <w:rPr>
          <w:rFonts w:ascii="Times New Roman" w:eastAsia="Times New Roman" w:hAnsi="Times New Roman" w:cs="Times New Roman"/>
          <w:sz w:val="24"/>
          <w:szCs w:val="24"/>
        </w:rPr>
        <w:t xml:space="preserve"> </w:t>
      </w:r>
      <w:proofErr w:type="spellStart"/>
      <w:r w:rsidR="00296364" w:rsidRPr="00D221CC">
        <w:rPr>
          <w:rFonts w:ascii="Times New Roman" w:eastAsia="Times New Roman" w:hAnsi="Times New Roman" w:cs="Times New Roman"/>
          <w:sz w:val="24"/>
          <w:szCs w:val="24"/>
        </w:rPr>
        <w:t>minimis</w:t>
      </w:r>
      <w:proofErr w:type="spellEnd"/>
      <w:r w:rsidR="00296364" w:rsidRPr="00D221CC">
        <w:rPr>
          <w:rFonts w:ascii="Times New Roman" w:eastAsia="Times New Roman" w:hAnsi="Times New Roman" w:cs="Times New Roman"/>
          <w:sz w:val="24"/>
          <w:szCs w:val="24"/>
        </w:rPr>
        <w:t xml:space="preserve"> atbalstam</w:t>
      </w:r>
      <w:r w:rsidRPr="00D221CC">
        <w:rPr>
          <w:rFonts w:ascii="Times New Roman" w:eastAsia="Times New Roman" w:hAnsi="Times New Roman" w:cs="Times New Roman"/>
          <w:sz w:val="24"/>
          <w:szCs w:val="24"/>
        </w:rPr>
        <w:t xml:space="preserve"> var pretendenti, kas atbilst sekojošām prasībām:</w:t>
      </w:r>
    </w:p>
    <w:p w14:paraId="7B0746FF" w14:textId="5ED63E47" w:rsidR="00082FFA" w:rsidRPr="00D221CC" w:rsidRDefault="00556F21">
      <w:pPr>
        <w:numPr>
          <w:ilvl w:val="1"/>
          <w:numId w:val="3"/>
        </w:numPr>
        <w:pBdr>
          <w:top w:val="nil"/>
          <w:left w:val="nil"/>
          <w:bottom w:val="nil"/>
          <w:right w:val="nil"/>
          <w:between w:val="nil"/>
        </w:pBdr>
        <w:spacing w:after="120"/>
        <w:ind w:left="1276"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Komercsabiedrības, kas atbilst MVK kategorijas nosacījumiem un ir reģistrētas LR Uzņēmumu reģistrā un saimniecisko darbību veic Līvānu novada teritorijā</w:t>
      </w:r>
      <w:r w:rsidR="003779BD" w:rsidRPr="00D221CC">
        <w:rPr>
          <w:rFonts w:ascii="Times New Roman" w:eastAsia="Times New Roman" w:hAnsi="Times New Roman" w:cs="Times New Roman"/>
          <w:sz w:val="24"/>
          <w:szCs w:val="24"/>
        </w:rPr>
        <w:t>;</w:t>
      </w:r>
    </w:p>
    <w:p w14:paraId="613B9B3F" w14:textId="56180E6A" w:rsidR="00082FFA" w:rsidRPr="00D221CC" w:rsidRDefault="00556F21">
      <w:pPr>
        <w:numPr>
          <w:ilvl w:val="1"/>
          <w:numId w:val="3"/>
        </w:numPr>
        <w:pBdr>
          <w:top w:val="nil"/>
          <w:left w:val="nil"/>
          <w:bottom w:val="nil"/>
          <w:right w:val="nil"/>
          <w:between w:val="nil"/>
        </w:pBdr>
        <w:spacing w:after="120"/>
        <w:ind w:left="1276"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Fiziska persona - SDV, kura saimniecisko darbību veic Līvānu novada teritorijā</w:t>
      </w:r>
      <w:r w:rsidR="003779BD" w:rsidRPr="00D221CC">
        <w:rPr>
          <w:rFonts w:ascii="Times New Roman" w:eastAsia="Times New Roman" w:hAnsi="Times New Roman" w:cs="Times New Roman"/>
          <w:sz w:val="24"/>
          <w:szCs w:val="24"/>
        </w:rPr>
        <w:t>;</w:t>
      </w:r>
    </w:p>
    <w:p w14:paraId="4D9FB85C" w14:textId="4866FE5A" w:rsidR="009B1CEB" w:rsidRPr="00D221CC" w:rsidRDefault="00EB01AA" w:rsidP="00EB01AA">
      <w:pPr>
        <w:numPr>
          <w:ilvl w:val="1"/>
          <w:numId w:val="3"/>
        </w:numPr>
        <w:pBdr>
          <w:top w:val="nil"/>
          <w:left w:val="nil"/>
          <w:bottom w:val="nil"/>
          <w:right w:val="nil"/>
          <w:between w:val="nil"/>
        </w:pBdr>
        <w:spacing w:after="120"/>
        <w:ind w:left="1276"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Fiziska persona – kas atbalsta piešķiršanas gadījumā, reģistrēsies kā saimnieciskās darbības veicējs un veiks to Līvānu novada teritorijā;</w:t>
      </w:r>
    </w:p>
    <w:p w14:paraId="3D58EFCD" w14:textId="7E2D78CD" w:rsidR="00145A52" w:rsidRPr="00D221CC" w:rsidRDefault="00145A52">
      <w:pPr>
        <w:numPr>
          <w:ilvl w:val="1"/>
          <w:numId w:val="3"/>
        </w:numPr>
        <w:pBdr>
          <w:top w:val="nil"/>
          <w:left w:val="nil"/>
          <w:bottom w:val="nil"/>
          <w:right w:val="nil"/>
          <w:between w:val="nil"/>
        </w:pBdr>
        <w:spacing w:after="120"/>
        <w:ind w:left="1276"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Uzņēmējdarbības projekta ietvaros nodrošina jaunu produktu vai pakalpojumu attīstību reģionālā mērogā</w:t>
      </w:r>
      <w:r w:rsidR="00DC7244" w:rsidRPr="00D221CC">
        <w:rPr>
          <w:rFonts w:ascii="Times New Roman" w:eastAsia="Times New Roman" w:hAnsi="Times New Roman" w:cs="Times New Roman"/>
          <w:sz w:val="24"/>
          <w:szCs w:val="24"/>
        </w:rPr>
        <w:t>.</w:t>
      </w:r>
    </w:p>
    <w:p w14:paraId="46BFAE68" w14:textId="7ED396A3" w:rsidR="00082FFA" w:rsidRPr="00D221CC" w:rsidRDefault="00556F21">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Uz </w:t>
      </w:r>
      <w:proofErr w:type="spellStart"/>
      <w:r w:rsidR="00296364" w:rsidRPr="00D221CC">
        <w:rPr>
          <w:rFonts w:ascii="Times New Roman" w:eastAsia="Times New Roman" w:hAnsi="Times New Roman" w:cs="Times New Roman"/>
          <w:sz w:val="24"/>
          <w:szCs w:val="24"/>
        </w:rPr>
        <w:t>de</w:t>
      </w:r>
      <w:proofErr w:type="spellEnd"/>
      <w:r w:rsidR="00296364" w:rsidRPr="00D221CC">
        <w:rPr>
          <w:rFonts w:ascii="Times New Roman" w:eastAsia="Times New Roman" w:hAnsi="Times New Roman" w:cs="Times New Roman"/>
          <w:sz w:val="24"/>
          <w:szCs w:val="24"/>
        </w:rPr>
        <w:t xml:space="preserve"> </w:t>
      </w:r>
      <w:proofErr w:type="spellStart"/>
      <w:r w:rsidR="00296364" w:rsidRPr="00D221CC">
        <w:rPr>
          <w:rFonts w:ascii="Times New Roman" w:eastAsia="Times New Roman" w:hAnsi="Times New Roman" w:cs="Times New Roman"/>
          <w:sz w:val="24"/>
          <w:szCs w:val="24"/>
        </w:rPr>
        <w:t>minimis</w:t>
      </w:r>
      <w:proofErr w:type="spellEnd"/>
      <w:r w:rsidR="00296364" w:rsidRPr="00D221CC">
        <w:rPr>
          <w:rFonts w:ascii="Times New Roman" w:eastAsia="Times New Roman" w:hAnsi="Times New Roman" w:cs="Times New Roman"/>
          <w:sz w:val="24"/>
          <w:szCs w:val="24"/>
        </w:rPr>
        <w:t xml:space="preserve"> atbalstu</w:t>
      </w:r>
      <w:r w:rsidRPr="00D221CC">
        <w:rPr>
          <w:rFonts w:ascii="Times New Roman" w:eastAsia="Times New Roman" w:hAnsi="Times New Roman" w:cs="Times New Roman"/>
          <w:sz w:val="24"/>
          <w:szCs w:val="24"/>
        </w:rPr>
        <w:t xml:space="preserve"> nevar pretendēt  komercsabiedrība</w:t>
      </w:r>
      <w:r w:rsidR="000D412E" w:rsidRPr="00D221CC">
        <w:rPr>
          <w:rFonts w:ascii="Times New Roman" w:eastAsia="Times New Roman" w:hAnsi="Times New Roman" w:cs="Times New Roman"/>
          <w:sz w:val="24"/>
          <w:szCs w:val="24"/>
        </w:rPr>
        <w:t xml:space="preserve"> vai SDV</w:t>
      </w:r>
      <w:r w:rsidR="0044031B"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w:t>
      </w:r>
    </w:p>
    <w:p w14:paraId="564E0060" w14:textId="0BBAFD84" w:rsidR="00082FFA" w:rsidRPr="00D221CC" w:rsidRDefault="00BB403B" w:rsidP="00BB403B">
      <w:pPr>
        <w:numPr>
          <w:ilvl w:val="1"/>
          <w:numId w:val="3"/>
        </w:numPr>
        <w:pBdr>
          <w:top w:val="nil"/>
          <w:left w:val="nil"/>
          <w:bottom w:val="nil"/>
          <w:right w:val="nil"/>
          <w:between w:val="nil"/>
        </w:pBdr>
        <w:spacing w:after="120"/>
        <w:ind w:left="1418" w:hanging="565"/>
        <w:jc w:val="both"/>
        <w:rPr>
          <w:rFonts w:ascii="Times New Roman" w:eastAsia="Times New Roman" w:hAnsi="Times New Roman" w:cs="Times New Roman"/>
          <w:i/>
          <w:iCs/>
          <w:sz w:val="24"/>
          <w:szCs w:val="24"/>
        </w:rPr>
      </w:pPr>
      <w:r w:rsidRPr="00D221CC">
        <w:rPr>
          <w:rStyle w:val="cf01"/>
          <w:rFonts w:ascii="Times New Roman" w:hAnsi="Times New Roman" w:cs="Times New Roman"/>
          <w:i w:val="0"/>
          <w:iCs w:val="0"/>
          <w:sz w:val="24"/>
          <w:szCs w:val="24"/>
        </w:rPr>
        <w:t xml:space="preserve">ja ir </w:t>
      </w:r>
      <w:r w:rsidR="00443690" w:rsidRPr="00D221CC">
        <w:rPr>
          <w:rStyle w:val="cf01"/>
          <w:rFonts w:ascii="Times New Roman" w:hAnsi="Times New Roman" w:cs="Times New Roman"/>
          <w:i w:val="0"/>
          <w:iCs w:val="0"/>
          <w:sz w:val="24"/>
          <w:szCs w:val="24"/>
        </w:rPr>
        <w:t xml:space="preserve"> ierosināta tiesiskās aizsardzības procesa lieta, </w:t>
      </w:r>
      <w:r w:rsidRPr="00D221CC">
        <w:rPr>
          <w:rStyle w:val="cf01"/>
          <w:rFonts w:ascii="Times New Roman" w:hAnsi="Times New Roman" w:cs="Times New Roman"/>
          <w:i w:val="0"/>
          <w:iCs w:val="0"/>
          <w:sz w:val="24"/>
          <w:szCs w:val="24"/>
        </w:rPr>
        <w:t>tiek</w:t>
      </w:r>
      <w:r w:rsidR="00443690" w:rsidRPr="00D221CC">
        <w:rPr>
          <w:rStyle w:val="cf01"/>
          <w:rFonts w:ascii="Times New Roman" w:hAnsi="Times New Roman" w:cs="Times New Roman"/>
          <w:i w:val="0"/>
          <w:iCs w:val="0"/>
          <w:sz w:val="24"/>
          <w:szCs w:val="24"/>
        </w:rPr>
        <w:t xml:space="preserve"> īstenots tiesiskās aizsardzības process vai </w:t>
      </w:r>
      <w:r w:rsidRPr="00D221CC">
        <w:rPr>
          <w:rStyle w:val="cf01"/>
          <w:rFonts w:ascii="Times New Roman" w:hAnsi="Times New Roman" w:cs="Times New Roman"/>
          <w:i w:val="0"/>
          <w:iCs w:val="0"/>
          <w:sz w:val="24"/>
          <w:szCs w:val="24"/>
        </w:rPr>
        <w:t>ir</w:t>
      </w:r>
      <w:r w:rsidR="00443690" w:rsidRPr="00D221CC">
        <w:rPr>
          <w:rStyle w:val="cf01"/>
          <w:rFonts w:ascii="Times New Roman" w:hAnsi="Times New Roman" w:cs="Times New Roman"/>
          <w:i w:val="0"/>
          <w:iCs w:val="0"/>
          <w:sz w:val="24"/>
          <w:szCs w:val="24"/>
        </w:rPr>
        <w:t xml:space="preserve"> pasludināts maksātnespējas proces</w:t>
      </w:r>
      <w:r w:rsidRPr="00D221CC">
        <w:rPr>
          <w:rStyle w:val="cf01"/>
          <w:rFonts w:ascii="Times New Roman" w:hAnsi="Times New Roman" w:cs="Times New Roman"/>
          <w:i w:val="0"/>
          <w:iCs w:val="0"/>
          <w:sz w:val="24"/>
          <w:szCs w:val="24"/>
        </w:rPr>
        <w:t>s</w:t>
      </w:r>
      <w:r w:rsidR="00556F21" w:rsidRPr="00D221CC">
        <w:rPr>
          <w:rFonts w:ascii="Times New Roman" w:eastAsia="Times New Roman" w:hAnsi="Times New Roman" w:cs="Times New Roman"/>
          <w:i/>
          <w:iCs/>
          <w:sz w:val="24"/>
          <w:szCs w:val="24"/>
        </w:rPr>
        <w:t>;</w:t>
      </w:r>
    </w:p>
    <w:p w14:paraId="0971560B" w14:textId="025B2FEA" w:rsidR="00082FFA" w:rsidRPr="00D221CC" w:rsidRDefault="00556F21">
      <w:pPr>
        <w:numPr>
          <w:ilvl w:val="1"/>
          <w:numId w:val="3"/>
        </w:numPr>
        <w:pBdr>
          <w:top w:val="nil"/>
          <w:left w:val="nil"/>
          <w:bottom w:val="nil"/>
          <w:right w:val="nil"/>
          <w:between w:val="nil"/>
        </w:pBdr>
        <w:spacing w:after="120"/>
        <w:ind w:left="1560" w:hanging="709"/>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ir nodokļu  un/vai citu valsts vai pašvaldības  noteikto obligāto maksājumu parāds </w:t>
      </w:r>
      <w:r w:rsidR="00145A52" w:rsidRPr="00D221CC">
        <w:rPr>
          <w:rFonts w:ascii="Times New Roman" w:eastAsia="Times New Roman" w:hAnsi="Times New Roman" w:cs="Times New Roman"/>
          <w:sz w:val="24"/>
          <w:szCs w:val="24"/>
        </w:rPr>
        <w:t xml:space="preserve">virs 150 EUR </w:t>
      </w:r>
      <w:r w:rsidRPr="00D221CC">
        <w:rPr>
          <w:rFonts w:ascii="Times New Roman" w:eastAsia="Times New Roman" w:hAnsi="Times New Roman" w:cs="Times New Roman"/>
          <w:sz w:val="24"/>
          <w:szCs w:val="24"/>
        </w:rPr>
        <w:t>uz pieteikuma iesniegšanas brīdi dalībai konkursā</w:t>
      </w:r>
      <w:r w:rsidR="0059013C" w:rsidRPr="00D221CC">
        <w:rPr>
          <w:rFonts w:ascii="Times New Roman" w:eastAsia="Times New Roman" w:hAnsi="Times New Roman" w:cs="Times New Roman"/>
          <w:sz w:val="24"/>
          <w:szCs w:val="24"/>
        </w:rPr>
        <w:t>;</w:t>
      </w:r>
    </w:p>
    <w:p w14:paraId="5BFE9E70" w14:textId="77777777" w:rsidR="00082FFA" w:rsidRPr="00D221CC" w:rsidRDefault="00556F21">
      <w:pPr>
        <w:numPr>
          <w:ilvl w:val="1"/>
          <w:numId w:val="3"/>
        </w:numPr>
        <w:pBdr>
          <w:top w:val="nil"/>
          <w:left w:val="nil"/>
          <w:bottom w:val="nil"/>
          <w:right w:val="nil"/>
          <w:between w:val="nil"/>
        </w:pBdr>
        <w:spacing w:after="120"/>
        <w:ind w:left="1560" w:hanging="709"/>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savu komercdarbību veic vai plāno veikt saistībā ar:</w:t>
      </w:r>
    </w:p>
    <w:p w14:paraId="5211229A" w14:textId="77777777" w:rsidR="00082FFA" w:rsidRPr="00D221CC" w:rsidRDefault="00556F21">
      <w:pPr>
        <w:numPr>
          <w:ilvl w:val="2"/>
          <w:numId w:val="3"/>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rūpniecisku alkoholisko dzērienu ražošanu, vairumtirdzniecību;</w:t>
      </w:r>
    </w:p>
    <w:p w14:paraId="766947B5" w14:textId="77777777" w:rsidR="00082FFA" w:rsidRPr="00D221CC" w:rsidRDefault="00556F21">
      <w:pPr>
        <w:numPr>
          <w:ilvl w:val="2"/>
          <w:numId w:val="3"/>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tabakas izstrādājumu ražošanu;</w:t>
      </w:r>
    </w:p>
    <w:p w14:paraId="3FF0DBD2" w14:textId="77777777" w:rsidR="00082FFA" w:rsidRPr="00D221CC" w:rsidRDefault="00556F21">
      <w:pPr>
        <w:numPr>
          <w:ilvl w:val="2"/>
          <w:numId w:val="3"/>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azartspēlēm un derībām;</w:t>
      </w:r>
    </w:p>
    <w:p w14:paraId="162DE4E1" w14:textId="77777777" w:rsidR="00082FFA" w:rsidRPr="00D221CC" w:rsidRDefault="00556F21">
      <w:pPr>
        <w:numPr>
          <w:ilvl w:val="2"/>
          <w:numId w:val="3"/>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operācijām ar nekustamo īpašumu;</w:t>
      </w:r>
    </w:p>
    <w:p w14:paraId="79B23A31" w14:textId="77777777" w:rsidR="00082FFA" w:rsidRPr="00D221CC" w:rsidRDefault="00556F21">
      <w:pPr>
        <w:numPr>
          <w:ilvl w:val="2"/>
          <w:numId w:val="3"/>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intīma rakstura izklaidi;</w:t>
      </w:r>
    </w:p>
    <w:p w14:paraId="5C0F1375" w14:textId="5FAB2309" w:rsidR="00082FFA" w:rsidRPr="00D221CC" w:rsidRDefault="00556F21" w:rsidP="006E238A">
      <w:pPr>
        <w:numPr>
          <w:ilvl w:val="2"/>
          <w:numId w:val="3"/>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starpnieciskiem darījumiem.</w:t>
      </w:r>
    </w:p>
    <w:p w14:paraId="496A51F6" w14:textId="77777777" w:rsidR="00082FFA" w:rsidRPr="00D221CC" w:rsidRDefault="00082FFA">
      <w:pPr>
        <w:pBdr>
          <w:top w:val="nil"/>
          <w:left w:val="nil"/>
          <w:bottom w:val="nil"/>
          <w:right w:val="nil"/>
          <w:between w:val="nil"/>
        </w:pBdr>
        <w:ind w:left="1080" w:hanging="1080"/>
        <w:jc w:val="center"/>
        <w:rPr>
          <w:rFonts w:ascii="Times New Roman" w:eastAsia="Times New Roman" w:hAnsi="Times New Roman" w:cs="Times New Roman"/>
          <w:sz w:val="24"/>
          <w:szCs w:val="24"/>
        </w:rPr>
      </w:pPr>
    </w:p>
    <w:p w14:paraId="0ED717C5" w14:textId="77777777" w:rsidR="00082FFA" w:rsidRPr="00D221CC" w:rsidRDefault="00556F21">
      <w:pPr>
        <w:pBdr>
          <w:top w:val="nil"/>
          <w:left w:val="nil"/>
          <w:bottom w:val="nil"/>
          <w:right w:val="nil"/>
          <w:between w:val="nil"/>
        </w:pBdr>
        <w:spacing w:after="120"/>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III LĪDZFINANSĒJUMA PIEŠĶIRŠANAS NOSACĪJUMI</w:t>
      </w:r>
    </w:p>
    <w:p w14:paraId="6CB7AC64" w14:textId="77777777" w:rsidR="00082FFA" w:rsidRPr="00D221CC" w:rsidRDefault="00082FFA">
      <w:pPr>
        <w:pBdr>
          <w:top w:val="nil"/>
          <w:left w:val="nil"/>
          <w:bottom w:val="nil"/>
          <w:right w:val="nil"/>
          <w:between w:val="nil"/>
        </w:pBdr>
        <w:spacing w:after="120"/>
        <w:jc w:val="center"/>
        <w:rPr>
          <w:rFonts w:ascii="Times New Roman" w:eastAsia="Times New Roman" w:hAnsi="Times New Roman" w:cs="Times New Roman"/>
          <w:sz w:val="24"/>
          <w:szCs w:val="24"/>
        </w:rPr>
      </w:pPr>
    </w:p>
    <w:p w14:paraId="5D5D71A3" w14:textId="543E4C00" w:rsidR="00082FFA" w:rsidRPr="00D221CC" w:rsidRDefault="00556F21">
      <w:pPr>
        <w:numPr>
          <w:ilvl w:val="0"/>
          <w:numId w:val="3"/>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Pašvaldība piešķir līdzfinansējumu MVK un SDV projektiem</w:t>
      </w:r>
      <w:r w:rsidR="000D412E" w:rsidRPr="00D221CC">
        <w:rPr>
          <w:rFonts w:ascii="Times New Roman" w:eastAsia="Times New Roman" w:hAnsi="Times New Roman" w:cs="Times New Roman"/>
          <w:sz w:val="24"/>
          <w:szCs w:val="24"/>
        </w:rPr>
        <w:t xml:space="preserve"> ar šādiem nosacījumiem</w:t>
      </w:r>
      <w:r w:rsidRPr="00D221CC">
        <w:rPr>
          <w:rFonts w:ascii="Times New Roman" w:eastAsia="Times New Roman" w:hAnsi="Times New Roman" w:cs="Times New Roman"/>
          <w:sz w:val="24"/>
          <w:szCs w:val="24"/>
        </w:rPr>
        <w:t>:</w:t>
      </w:r>
    </w:p>
    <w:p w14:paraId="491A1987" w14:textId="11C65596" w:rsidR="009A1AB9" w:rsidRPr="00D221CC" w:rsidRDefault="009A1AB9" w:rsidP="00DF1E45">
      <w:pPr>
        <w:pBdr>
          <w:top w:val="nil"/>
          <w:left w:val="nil"/>
          <w:bottom w:val="nil"/>
          <w:right w:val="nil"/>
          <w:between w:val="nil"/>
        </w:pBdr>
        <w:spacing w:after="120"/>
        <w:ind w:left="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15.1. Jaunu darba vietu izveides gadījumā:</w:t>
      </w:r>
    </w:p>
    <w:p w14:paraId="23181784" w14:textId="4C69E969" w:rsidR="007A3596" w:rsidRPr="00D221CC" w:rsidRDefault="008C376B" w:rsidP="002C59E6">
      <w:pPr>
        <w:pBdr>
          <w:top w:val="nil"/>
          <w:left w:val="nil"/>
          <w:bottom w:val="nil"/>
          <w:right w:val="nil"/>
          <w:between w:val="nil"/>
        </w:pBdr>
        <w:tabs>
          <w:tab w:val="left" w:pos="1134"/>
          <w:tab w:val="left" w:pos="1276"/>
        </w:tabs>
        <w:spacing w:after="120"/>
        <w:ind w:left="1560" w:hanging="632"/>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15.1.1. </w:t>
      </w:r>
      <w:r w:rsidR="00145A52" w:rsidRPr="00D221CC">
        <w:rPr>
          <w:rFonts w:ascii="Times New Roman" w:eastAsia="Times New Roman" w:hAnsi="Times New Roman" w:cs="Times New Roman"/>
          <w:sz w:val="24"/>
          <w:szCs w:val="24"/>
        </w:rPr>
        <w:t>Sīkiem, m</w:t>
      </w:r>
      <w:r w:rsidR="007A3596" w:rsidRPr="00D221CC">
        <w:rPr>
          <w:rFonts w:ascii="Times New Roman" w:eastAsia="Times New Roman" w:hAnsi="Times New Roman" w:cs="Times New Roman"/>
          <w:sz w:val="24"/>
          <w:szCs w:val="24"/>
        </w:rPr>
        <w:t>aziem uzņēmumiem, jārada vismaz viena jauna darba viet</w:t>
      </w:r>
      <w:r w:rsidR="00C164E8" w:rsidRPr="00D221CC">
        <w:rPr>
          <w:rFonts w:ascii="Times New Roman" w:eastAsia="Times New Roman" w:hAnsi="Times New Roman" w:cs="Times New Roman"/>
          <w:sz w:val="24"/>
          <w:szCs w:val="24"/>
        </w:rPr>
        <w:t xml:space="preserve">a </w:t>
      </w:r>
      <w:proofErr w:type="spellStart"/>
      <w:r w:rsidR="00C164E8" w:rsidRPr="00D221CC">
        <w:rPr>
          <w:rFonts w:ascii="Times New Roman" w:eastAsia="Times New Roman" w:hAnsi="Times New Roman" w:cs="Times New Roman"/>
          <w:sz w:val="24"/>
          <w:szCs w:val="24"/>
        </w:rPr>
        <w:t>remigrantiem</w:t>
      </w:r>
      <w:proofErr w:type="spellEnd"/>
      <w:r w:rsidR="00C164E8" w:rsidRPr="00D221CC">
        <w:rPr>
          <w:rFonts w:ascii="Times New Roman" w:eastAsia="Times New Roman" w:hAnsi="Times New Roman" w:cs="Times New Roman"/>
          <w:sz w:val="24"/>
          <w:szCs w:val="24"/>
        </w:rPr>
        <w:t>, kas atbilst pilna darba laika slodzei (darba vietu skaita pieaugums tiek skaitīts pret iepriekšēj</w:t>
      </w:r>
      <w:r w:rsidR="0008050D" w:rsidRPr="00D221CC">
        <w:rPr>
          <w:rFonts w:ascii="Times New Roman" w:eastAsia="Times New Roman" w:hAnsi="Times New Roman" w:cs="Times New Roman"/>
          <w:sz w:val="24"/>
          <w:szCs w:val="24"/>
        </w:rPr>
        <w:t>o</w:t>
      </w:r>
      <w:r w:rsidR="00C164E8" w:rsidRPr="00D221CC">
        <w:rPr>
          <w:rFonts w:ascii="Times New Roman" w:eastAsia="Times New Roman" w:hAnsi="Times New Roman" w:cs="Times New Roman"/>
          <w:sz w:val="24"/>
          <w:szCs w:val="24"/>
        </w:rPr>
        <w:t xml:space="preserve"> kalendāro gadu pirms projekta iesnieguma iesniegšanas).</w:t>
      </w:r>
      <w:r w:rsidR="00DF1E45" w:rsidRPr="00D221CC">
        <w:t xml:space="preserve"> </w:t>
      </w:r>
      <w:r w:rsidR="00DF1E45" w:rsidRPr="00D221CC">
        <w:rPr>
          <w:rFonts w:ascii="Times New Roman" w:eastAsia="Times New Roman" w:hAnsi="Times New Roman" w:cs="Times New Roman"/>
          <w:sz w:val="24"/>
          <w:szCs w:val="24"/>
        </w:rPr>
        <w:t xml:space="preserve">Katru </w:t>
      </w:r>
      <w:proofErr w:type="spellStart"/>
      <w:r w:rsidR="00DF1E45" w:rsidRPr="00D221CC">
        <w:rPr>
          <w:rFonts w:ascii="Times New Roman" w:eastAsia="Times New Roman" w:hAnsi="Times New Roman" w:cs="Times New Roman"/>
          <w:sz w:val="24"/>
          <w:szCs w:val="24"/>
        </w:rPr>
        <w:t>jaunizveidoto</w:t>
      </w:r>
      <w:proofErr w:type="spellEnd"/>
      <w:r w:rsidR="00DF1E45" w:rsidRPr="00D221CC">
        <w:rPr>
          <w:rFonts w:ascii="Times New Roman" w:eastAsia="Times New Roman" w:hAnsi="Times New Roman" w:cs="Times New Roman"/>
          <w:sz w:val="24"/>
          <w:szCs w:val="24"/>
        </w:rPr>
        <w:t xml:space="preserve"> darbavietu ir jāsaglabā vismaz vienu gadu no dienas, kad attiecīgā darbavieta pirmo reizi ir nodrošināta</w:t>
      </w:r>
      <w:r w:rsidR="0059013C" w:rsidRPr="00D221CC">
        <w:rPr>
          <w:rFonts w:ascii="Times New Roman" w:eastAsia="Times New Roman" w:hAnsi="Times New Roman" w:cs="Times New Roman"/>
          <w:sz w:val="24"/>
          <w:szCs w:val="24"/>
        </w:rPr>
        <w:t>;</w:t>
      </w:r>
    </w:p>
    <w:p w14:paraId="227FB7CA" w14:textId="3AF95A8C" w:rsidR="000D412E" w:rsidRPr="00D221CC" w:rsidRDefault="008C376B" w:rsidP="002C59E6">
      <w:pPr>
        <w:pBdr>
          <w:top w:val="nil"/>
          <w:left w:val="nil"/>
          <w:bottom w:val="nil"/>
          <w:right w:val="nil"/>
          <w:between w:val="nil"/>
        </w:pBdr>
        <w:tabs>
          <w:tab w:val="left" w:pos="1134"/>
          <w:tab w:val="left" w:pos="1276"/>
        </w:tabs>
        <w:spacing w:after="120"/>
        <w:ind w:left="1560" w:hanging="632"/>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15.1.2.</w:t>
      </w:r>
      <w:r w:rsidR="009A1AB9" w:rsidRPr="00D221CC">
        <w:rPr>
          <w:rFonts w:ascii="Times New Roman" w:eastAsia="Times New Roman" w:hAnsi="Times New Roman" w:cs="Times New Roman"/>
          <w:sz w:val="24"/>
          <w:szCs w:val="24"/>
        </w:rPr>
        <w:t xml:space="preserve"> </w:t>
      </w:r>
      <w:r w:rsidR="001F461C" w:rsidRPr="00D221CC">
        <w:rPr>
          <w:rFonts w:ascii="Times New Roman" w:eastAsia="Times New Roman" w:hAnsi="Times New Roman" w:cs="Times New Roman"/>
          <w:sz w:val="24"/>
          <w:szCs w:val="24"/>
        </w:rPr>
        <w:t xml:space="preserve">Vidējiem uzņēmumiem, jārada vismaz </w:t>
      </w:r>
      <w:r w:rsidR="003E64FA" w:rsidRPr="00D221CC">
        <w:rPr>
          <w:rFonts w:ascii="Times New Roman" w:eastAsia="Times New Roman" w:hAnsi="Times New Roman" w:cs="Times New Roman"/>
          <w:sz w:val="24"/>
          <w:szCs w:val="24"/>
        </w:rPr>
        <w:t xml:space="preserve">divas </w:t>
      </w:r>
      <w:r w:rsidR="001F461C" w:rsidRPr="00D221CC">
        <w:rPr>
          <w:rFonts w:ascii="Times New Roman" w:eastAsia="Times New Roman" w:hAnsi="Times New Roman" w:cs="Times New Roman"/>
          <w:sz w:val="24"/>
          <w:szCs w:val="24"/>
        </w:rPr>
        <w:t>jauna</w:t>
      </w:r>
      <w:r w:rsidR="003E64FA" w:rsidRPr="00D221CC">
        <w:rPr>
          <w:rFonts w:ascii="Times New Roman" w:eastAsia="Times New Roman" w:hAnsi="Times New Roman" w:cs="Times New Roman"/>
          <w:sz w:val="24"/>
          <w:szCs w:val="24"/>
        </w:rPr>
        <w:t>s</w:t>
      </w:r>
      <w:r w:rsidR="001F461C" w:rsidRPr="00D221CC">
        <w:rPr>
          <w:rFonts w:ascii="Times New Roman" w:eastAsia="Times New Roman" w:hAnsi="Times New Roman" w:cs="Times New Roman"/>
          <w:sz w:val="24"/>
          <w:szCs w:val="24"/>
        </w:rPr>
        <w:t xml:space="preserve"> darba vieta</w:t>
      </w:r>
      <w:r w:rsidR="003E64FA" w:rsidRPr="00D221CC">
        <w:rPr>
          <w:rFonts w:ascii="Times New Roman" w:eastAsia="Times New Roman" w:hAnsi="Times New Roman" w:cs="Times New Roman"/>
          <w:sz w:val="24"/>
          <w:szCs w:val="24"/>
        </w:rPr>
        <w:t>s</w:t>
      </w:r>
      <w:r w:rsidR="001F461C" w:rsidRPr="00D221CC">
        <w:rPr>
          <w:rFonts w:ascii="Times New Roman" w:eastAsia="Times New Roman" w:hAnsi="Times New Roman" w:cs="Times New Roman"/>
          <w:sz w:val="24"/>
          <w:szCs w:val="24"/>
        </w:rPr>
        <w:t xml:space="preserve"> </w:t>
      </w:r>
      <w:proofErr w:type="spellStart"/>
      <w:r w:rsidR="001F461C" w:rsidRPr="00D221CC">
        <w:rPr>
          <w:rFonts w:ascii="Times New Roman" w:eastAsia="Times New Roman" w:hAnsi="Times New Roman" w:cs="Times New Roman"/>
          <w:sz w:val="24"/>
          <w:szCs w:val="24"/>
        </w:rPr>
        <w:t>remigrantiem</w:t>
      </w:r>
      <w:proofErr w:type="spellEnd"/>
      <w:r w:rsidR="001F461C" w:rsidRPr="00D221CC">
        <w:rPr>
          <w:rFonts w:ascii="Times New Roman" w:eastAsia="Times New Roman" w:hAnsi="Times New Roman" w:cs="Times New Roman"/>
          <w:sz w:val="24"/>
          <w:szCs w:val="24"/>
        </w:rPr>
        <w:t>, kas atbilst pilna darba laika slodzei (darba vietu skaita pieaugums tiek skaitīts pret iepriekšēj</w:t>
      </w:r>
      <w:r w:rsidR="0008050D" w:rsidRPr="00D221CC">
        <w:rPr>
          <w:rFonts w:ascii="Times New Roman" w:eastAsia="Times New Roman" w:hAnsi="Times New Roman" w:cs="Times New Roman"/>
          <w:sz w:val="24"/>
          <w:szCs w:val="24"/>
        </w:rPr>
        <w:t>o</w:t>
      </w:r>
      <w:r w:rsidR="001F461C" w:rsidRPr="00D221CC">
        <w:rPr>
          <w:rFonts w:ascii="Times New Roman" w:eastAsia="Times New Roman" w:hAnsi="Times New Roman" w:cs="Times New Roman"/>
          <w:sz w:val="24"/>
          <w:szCs w:val="24"/>
        </w:rPr>
        <w:t xml:space="preserve"> kalendāro gadu pirms projekta iesnieguma iesniegšanas).</w:t>
      </w:r>
      <w:r w:rsidR="00DF1E45" w:rsidRPr="00D221CC">
        <w:t xml:space="preserve"> </w:t>
      </w:r>
      <w:r w:rsidR="00DF1E45" w:rsidRPr="00D221CC">
        <w:rPr>
          <w:rFonts w:ascii="Times New Roman" w:eastAsia="Times New Roman" w:hAnsi="Times New Roman" w:cs="Times New Roman"/>
          <w:sz w:val="24"/>
          <w:szCs w:val="24"/>
        </w:rPr>
        <w:t xml:space="preserve">Katru </w:t>
      </w:r>
      <w:proofErr w:type="spellStart"/>
      <w:r w:rsidR="00DF1E45" w:rsidRPr="00D221CC">
        <w:rPr>
          <w:rFonts w:ascii="Times New Roman" w:eastAsia="Times New Roman" w:hAnsi="Times New Roman" w:cs="Times New Roman"/>
          <w:sz w:val="24"/>
          <w:szCs w:val="24"/>
        </w:rPr>
        <w:t>jaunizveidoto</w:t>
      </w:r>
      <w:proofErr w:type="spellEnd"/>
      <w:r w:rsidR="00DF1E45" w:rsidRPr="00D221CC">
        <w:rPr>
          <w:rFonts w:ascii="Times New Roman" w:eastAsia="Times New Roman" w:hAnsi="Times New Roman" w:cs="Times New Roman"/>
          <w:sz w:val="24"/>
          <w:szCs w:val="24"/>
        </w:rPr>
        <w:t xml:space="preserve"> darbavietu ir jāsaglabā vismaz divus gadus no dienas, kad attiecīgā darbavieta pirmo reizi ir nodrošināta</w:t>
      </w:r>
      <w:r w:rsidR="0059013C" w:rsidRPr="00D221CC">
        <w:rPr>
          <w:rFonts w:ascii="Times New Roman" w:eastAsia="Times New Roman" w:hAnsi="Times New Roman" w:cs="Times New Roman"/>
          <w:sz w:val="24"/>
          <w:szCs w:val="24"/>
        </w:rPr>
        <w:t>;</w:t>
      </w:r>
    </w:p>
    <w:p w14:paraId="75837CCA" w14:textId="0B137206" w:rsidR="00004E75" w:rsidRPr="00D221CC" w:rsidRDefault="00004E75" w:rsidP="002C59E6">
      <w:pPr>
        <w:pStyle w:val="Sarakstarindkopa"/>
        <w:numPr>
          <w:ilvl w:val="2"/>
          <w:numId w:val="11"/>
        </w:numPr>
        <w:pBdr>
          <w:top w:val="nil"/>
          <w:left w:val="nil"/>
          <w:bottom w:val="nil"/>
          <w:right w:val="nil"/>
          <w:between w:val="nil"/>
        </w:pBdr>
        <w:tabs>
          <w:tab w:val="left" w:pos="1134"/>
          <w:tab w:val="left" w:pos="1276"/>
        </w:tabs>
        <w:spacing w:after="120"/>
        <w:ind w:left="1560" w:hanging="632"/>
        <w:jc w:val="both"/>
        <w:rPr>
          <w:rFonts w:ascii="Times New Roman" w:eastAsia="Times New Roman" w:hAnsi="Times New Roman" w:cs="Times New Roman"/>
          <w:sz w:val="24"/>
          <w:szCs w:val="24"/>
        </w:rPr>
      </w:pPr>
      <w:proofErr w:type="spellStart"/>
      <w:r w:rsidRPr="00D221CC">
        <w:rPr>
          <w:rFonts w:ascii="Times New Roman" w:eastAsia="Times New Roman" w:hAnsi="Times New Roman" w:cs="Times New Roman"/>
          <w:sz w:val="24"/>
          <w:szCs w:val="24"/>
        </w:rPr>
        <w:t>Jaunizveidotu</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remigrantu</w:t>
      </w:r>
      <w:proofErr w:type="spellEnd"/>
      <w:r w:rsidRPr="00D221CC">
        <w:rPr>
          <w:rFonts w:ascii="Times New Roman" w:eastAsia="Times New Roman" w:hAnsi="Times New Roman" w:cs="Times New Roman"/>
          <w:sz w:val="24"/>
          <w:szCs w:val="24"/>
        </w:rPr>
        <w:t xml:space="preserve"> uzņēmumu gadījumā uzņēmējdarbība ir jāturpina vismaz vienu gadu no dienas, kad saņemts uzņēmējdarbības atbalsts. </w:t>
      </w:r>
      <w:proofErr w:type="spellStart"/>
      <w:r w:rsidRPr="00D221CC">
        <w:rPr>
          <w:rFonts w:ascii="Times New Roman" w:eastAsia="Times New Roman" w:hAnsi="Times New Roman" w:cs="Times New Roman"/>
          <w:sz w:val="24"/>
          <w:szCs w:val="24"/>
        </w:rPr>
        <w:t>Jaunizveidotā</w:t>
      </w:r>
      <w:proofErr w:type="spellEnd"/>
      <w:r w:rsidRPr="00D221CC">
        <w:rPr>
          <w:rFonts w:ascii="Times New Roman" w:eastAsia="Times New Roman" w:hAnsi="Times New Roman" w:cs="Times New Roman"/>
          <w:sz w:val="24"/>
          <w:szCs w:val="24"/>
        </w:rPr>
        <w:t xml:space="preserve"> darbavieta jāsaglabā vismaz vienu gadu no dienas, kad attiecīgā darbavieta pirmo reizi ir nodrošināta (nav jārada papildu jaunas darbavietas; kā </w:t>
      </w:r>
      <w:proofErr w:type="spellStart"/>
      <w:r w:rsidRPr="00D221CC">
        <w:rPr>
          <w:rFonts w:ascii="Times New Roman" w:eastAsia="Times New Roman" w:hAnsi="Times New Roman" w:cs="Times New Roman"/>
          <w:sz w:val="24"/>
          <w:szCs w:val="24"/>
        </w:rPr>
        <w:t>jaunizveidotā</w:t>
      </w:r>
      <w:proofErr w:type="spellEnd"/>
      <w:r w:rsidRPr="00D221CC">
        <w:rPr>
          <w:rFonts w:ascii="Times New Roman" w:eastAsia="Times New Roman" w:hAnsi="Times New Roman" w:cs="Times New Roman"/>
          <w:sz w:val="24"/>
          <w:szCs w:val="24"/>
        </w:rPr>
        <w:t xml:space="preserve"> darbavieta ir attiecināma tā darbavieta, kurā strādā </w:t>
      </w:r>
      <w:proofErr w:type="spellStart"/>
      <w:r w:rsidRPr="00D221CC">
        <w:rPr>
          <w:rFonts w:ascii="Times New Roman" w:eastAsia="Times New Roman" w:hAnsi="Times New Roman" w:cs="Times New Roman"/>
          <w:sz w:val="24"/>
          <w:szCs w:val="24"/>
        </w:rPr>
        <w:t>remigrants</w:t>
      </w:r>
      <w:proofErr w:type="spellEnd"/>
      <w:r w:rsidRPr="00D221CC">
        <w:rPr>
          <w:rFonts w:ascii="Times New Roman" w:eastAsia="Times New Roman" w:hAnsi="Times New Roman" w:cs="Times New Roman"/>
          <w:sz w:val="24"/>
          <w:szCs w:val="24"/>
        </w:rPr>
        <w:t>, kurš ir izveidojis savu uzņēmumu)</w:t>
      </w:r>
      <w:r w:rsidR="0059013C" w:rsidRPr="00D221CC">
        <w:rPr>
          <w:rFonts w:ascii="Times New Roman" w:eastAsia="Times New Roman" w:hAnsi="Times New Roman" w:cs="Times New Roman"/>
          <w:sz w:val="24"/>
          <w:szCs w:val="24"/>
        </w:rPr>
        <w:t>.</w:t>
      </w:r>
    </w:p>
    <w:p w14:paraId="052A7F42" w14:textId="77777777" w:rsidR="005F1C46" w:rsidRPr="00D221CC" w:rsidRDefault="00556F21" w:rsidP="00F5310F">
      <w:pPr>
        <w:numPr>
          <w:ilvl w:val="0"/>
          <w:numId w:val="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Attiecināmās izmaksas:</w:t>
      </w:r>
    </w:p>
    <w:p w14:paraId="2BA157FC" w14:textId="5F1E18E3" w:rsidR="00082FFA" w:rsidRPr="00D221CC" w:rsidRDefault="00556F21" w:rsidP="00296364">
      <w:pPr>
        <w:pStyle w:val="Sarakstarindkopa"/>
        <w:numPr>
          <w:ilvl w:val="1"/>
          <w:numId w:val="4"/>
        </w:numPr>
        <w:pBdr>
          <w:top w:val="nil"/>
          <w:left w:val="nil"/>
          <w:bottom w:val="nil"/>
          <w:right w:val="nil"/>
          <w:between w:val="nil"/>
        </w:pBdr>
        <w:spacing w:after="120"/>
        <w:ind w:left="1276" w:hanging="709"/>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w:t>
      </w:r>
      <w:r w:rsidR="005F1C46" w:rsidRPr="00D221CC">
        <w:rPr>
          <w:rFonts w:ascii="Times New Roman" w:eastAsia="Times New Roman" w:hAnsi="Times New Roman" w:cs="Times New Roman"/>
          <w:sz w:val="24"/>
          <w:szCs w:val="24"/>
        </w:rPr>
        <w:t xml:space="preserve"> pamatlīdzekļi (</w:t>
      </w:r>
      <w:r w:rsidRPr="00D221CC">
        <w:rPr>
          <w:rFonts w:ascii="Times New Roman" w:eastAsia="Times New Roman" w:hAnsi="Times New Roman" w:cs="Times New Roman"/>
          <w:sz w:val="24"/>
          <w:szCs w:val="24"/>
        </w:rPr>
        <w:t>iekārt</w:t>
      </w:r>
      <w:r w:rsidR="005F1C46" w:rsidRPr="00D221CC">
        <w:rPr>
          <w:rFonts w:ascii="Times New Roman" w:eastAsia="Times New Roman" w:hAnsi="Times New Roman" w:cs="Times New Roman"/>
          <w:sz w:val="24"/>
          <w:szCs w:val="24"/>
        </w:rPr>
        <w:t>as</w:t>
      </w:r>
      <w:r w:rsidRPr="00D221CC">
        <w:rPr>
          <w:rFonts w:ascii="Times New Roman" w:eastAsia="Times New Roman" w:hAnsi="Times New Roman" w:cs="Times New Roman"/>
          <w:sz w:val="24"/>
          <w:szCs w:val="24"/>
        </w:rPr>
        <w:t>, aprīkojum</w:t>
      </w:r>
      <w:r w:rsidR="005F1C46" w:rsidRPr="00D221CC">
        <w:rPr>
          <w:rFonts w:ascii="Times New Roman" w:eastAsia="Times New Roman" w:hAnsi="Times New Roman" w:cs="Times New Roman"/>
          <w:sz w:val="24"/>
          <w:szCs w:val="24"/>
        </w:rPr>
        <w:t>s</w:t>
      </w:r>
      <w:r w:rsidR="0033565E" w:rsidRPr="00D221CC">
        <w:rPr>
          <w:rFonts w:ascii="Times New Roman" w:eastAsia="Times New Roman" w:hAnsi="Times New Roman" w:cs="Times New Roman"/>
          <w:sz w:val="24"/>
          <w:szCs w:val="24"/>
        </w:rPr>
        <w:t>)</w:t>
      </w:r>
      <w:r w:rsidRPr="00D221CC">
        <w:rPr>
          <w:rFonts w:ascii="Times New Roman" w:eastAsia="Times New Roman" w:hAnsi="Times New Roman" w:cs="Times New Roman"/>
          <w:sz w:val="24"/>
          <w:szCs w:val="24"/>
        </w:rPr>
        <w:t xml:space="preserve"> un inventār</w:t>
      </w:r>
      <w:r w:rsidR="005F1C46" w:rsidRPr="00D221CC">
        <w:rPr>
          <w:rFonts w:ascii="Times New Roman" w:eastAsia="Times New Roman" w:hAnsi="Times New Roman" w:cs="Times New Roman"/>
          <w:sz w:val="24"/>
          <w:szCs w:val="24"/>
        </w:rPr>
        <w:t>s</w:t>
      </w:r>
      <w:r w:rsidRPr="00D221CC">
        <w:rPr>
          <w:rFonts w:ascii="Times New Roman" w:eastAsia="Times New Roman" w:hAnsi="Times New Roman" w:cs="Times New Roman"/>
          <w:sz w:val="24"/>
          <w:szCs w:val="24"/>
        </w:rPr>
        <w:t xml:space="preserve"> </w:t>
      </w:r>
      <w:proofErr w:type="spellStart"/>
      <w:r w:rsidR="005F1C46" w:rsidRPr="00D221CC">
        <w:rPr>
          <w:rFonts w:ascii="Times New Roman" w:eastAsia="Times New Roman" w:hAnsi="Times New Roman" w:cs="Times New Roman"/>
          <w:sz w:val="24"/>
          <w:szCs w:val="24"/>
        </w:rPr>
        <w:t>remigrantu</w:t>
      </w:r>
      <w:proofErr w:type="spellEnd"/>
      <w:r w:rsidR="005F1C46" w:rsidRPr="00D221CC">
        <w:rPr>
          <w:rFonts w:ascii="Times New Roman" w:eastAsia="Times New Roman" w:hAnsi="Times New Roman" w:cs="Times New Roman"/>
          <w:sz w:val="24"/>
          <w:szCs w:val="24"/>
        </w:rPr>
        <w:t xml:space="preserve"> darba vietu nodrošināšanai</w:t>
      </w:r>
      <w:r w:rsidRPr="00D221CC">
        <w:rPr>
          <w:rFonts w:ascii="Times New Roman" w:eastAsia="Times New Roman" w:hAnsi="Times New Roman" w:cs="Times New Roman"/>
          <w:sz w:val="24"/>
          <w:szCs w:val="24"/>
        </w:rPr>
        <w:t xml:space="preserve"> ar vienības cenu virs 200</w:t>
      </w:r>
      <w:r w:rsidR="003D3C0A" w:rsidRPr="00D221CC">
        <w:rPr>
          <w:rFonts w:ascii="Times New Roman" w:eastAsia="Times New Roman" w:hAnsi="Times New Roman" w:cs="Times New Roman"/>
          <w:sz w:val="24"/>
          <w:szCs w:val="24"/>
        </w:rPr>
        <w:t>,00</w:t>
      </w:r>
      <w:r w:rsidRPr="00D221CC">
        <w:rPr>
          <w:rFonts w:ascii="Times New Roman" w:eastAsia="Times New Roman" w:hAnsi="Times New Roman" w:cs="Times New Roman"/>
          <w:sz w:val="24"/>
          <w:szCs w:val="24"/>
        </w:rPr>
        <w:t xml:space="preserve"> EUR </w:t>
      </w:r>
      <w:r w:rsidRPr="00D221CC">
        <w:rPr>
          <w:rFonts w:ascii="Times New Roman" w:eastAsia="Times New Roman" w:hAnsi="Times New Roman" w:cs="Times New Roman"/>
          <w:iCs/>
          <w:sz w:val="24"/>
          <w:szCs w:val="24"/>
        </w:rPr>
        <w:t>(divi simti e</w:t>
      </w:r>
      <w:r w:rsidR="003D3C0A" w:rsidRPr="00D221CC">
        <w:rPr>
          <w:rFonts w:ascii="Times New Roman" w:eastAsia="Times New Roman" w:hAnsi="Times New Roman" w:cs="Times New Roman"/>
          <w:iCs/>
          <w:sz w:val="24"/>
          <w:szCs w:val="24"/>
        </w:rPr>
        <w:t>i</w:t>
      </w:r>
      <w:r w:rsidRPr="00D221CC">
        <w:rPr>
          <w:rFonts w:ascii="Times New Roman" w:eastAsia="Times New Roman" w:hAnsi="Times New Roman" w:cs="Times New Roman"/>
          <w:iCs/>
          <w:sz w:val="24"/>
          <w:szCs w:val="24"/>
        </w:rPr>
        <w:t>ro</w:t>
      </w:r>
      <w:r w:rsidR="003D3C0A" w:rsidRPr="00D221CC">
        <w:rPr>
          <w:rFonts w:ascii="Times New Roman" w:eastAsia="Times New Roman" w:hAnsi="Times New Roman" w:cs="Times New Roman"/>
          <w:iCs/>
          <w:sz w:val="24"/>
          <w:szCs w:val="24"/>
        </w:rPr>
        <w:t xml:space="preserve">, </w:t>
      </w:r>
      <w:r w:rsidRPr="00D221CC">
        <w:rPr>
          <w:rFonts w:ascii="Times New Roman" w:eastAsia="Times New Roman" w:hAnsi="Times New Roman" w:cs="Times New Roman"/>
          <w:iCs/>
          <w:sz w:val="24"/>
          <w:szCs w:val="24"/>
        </w:rPr>
        <w:t>00</w:t>
      </w:r>
      <w:r w:rsidR="003D3C0A" w:rsidRPr="00D221CC">
        <w:rPr>
          <w:rFonts w:ascii="Times New Roman" w:eastAsia="Times New Roman" w:hAnsi="Times New Roman" w:cs="Times New Roman"/>
          <w:iCs/>
          <w:sz w:val="24"/>
          <w:szCs w:val="24"/>
        </w:rPr>
        <w:t xml:space="preserve"> </w:t>
      </w:r>
      <w:r w:rsidRPr="00D221CC">
        <w:rPr>
          <w:rFonts w:ascii="Times New Roman" w:eastAsia="Times New Roman" w:hAnsi="Times New Roman" w:cs="Times New Roman"/>
          <w:iCs/>
          <w:sz w:val="24"/>
          <w:szCs w:val="24"/>
        </w:rPr>
        <w:t>centi)</w:t>
      </w:r>
      <w:r w:rsidRPr="00D221CC">
        <w:rPr>
          <w:rFonts w:ascii="Times New Roman" w:eastAsia="Times New Roman" w:hAnsi="Times New Roman" w:cs="Times New Roman"/>
          <w:sz w:val="24"/>
          <w:szCs w:val="24"/>
        </w:rPr>
        <w:t xml:space="preserve"> ar PVN par vienību</w:t>
      </w:r>
      <w:r w:rsidR="005F61A7" w:rsidRPr="00D221CC">
        <w:rPr>
          <w:rFonts w:ascii="Times New Roman" w:eastAsia="Times New Roman" w:hAnsi="Times New Roman" w:cs="Times New Roman"/>
          <w:sz w:val="24"/>
          <w:szCs w:val="24"/>
        </w:rPr>
        <w:t>.</w:t>
      </w:r>
      <w:r w:rsidR="005F61A7" w:rsidRPr="00D221CC">
        <w:rPr>
          <w:rFonts w:ascii="Times New Roman" w:hAnsi="Times New Roman"/>
          <w:sz w:val="24"/>
          <w:szCs w:val="24"/>
        </w:rPr>
        <w:t xml:space="preserve"> Par pamatlīdzekļiem šī konkursa ietvaros, tiek uzskatīti ieguldījumi, kas tieši saistīti ar ražošanas/pakalpojuma procesa uzsākšanu vai sniegšanu uzņēmumā (tehnoloģiskās iekārtas, inventārs), kuru sākotnējā vērtība juridiskai personai lielāka par EUR 200,00 (divi simti </w:t>
      </w:r>
      <w:proofErr w:type="spellStart"/>
      <w:r w:rsidR="005F61A7" w:rsidRPr="00D221CC">
        <w:rPr>
          <w:rFonts w:ascii="Times New Roman" w:hAnsi="Times New Roman"/>
          <w:i/>
          <w:iCs/>
          <w:sz w:val="24"/>
          <w:szCs w:val="24"/>
        </w:rPr>
        <w:t>euro</w:t>
      </w:r>
      <w:proofErr w:type="spellEnd"/>
      <w:r w:rsidR="005F61A7" w:rsidRPr="00D221CC">
        <w:rPr>
          <w:rFonts w:ascii="Times New Roman" w:hAnsi="Times New Roman"/>
          <w:sz w:val="24"/>
          <w:szCs w:val="24"/>
        </w:rPr>
        <w:t xml:space="preserve">, 00 centi), saimnieciskā darba veicējiem lielāka par EUR 1000,00 (viens tūkstotis </w:t>
      </w:r>
      <w:r w:rsidR="005F61A7" w:rsidRPr="00D221CC">
        <w:rPr>
          <w:rFonts w:ascii="Times New Roman" w:hAnsi="Times New Roman"/>
          <w:i/>
          <w:iCs/>
          <w:sz w:val="24"/>
          <w:szCs w:val="24"/>
        </w:rPr>
        <w:t xml:space="preserve">euro,00 </w:t>
      </w:r>
      <w:r w:rsidR="005F61A7" w:rsidRPr="00D221CC">
        <w:rPr>
          <w:rFonts w:ascii="Times New Roman" w:hAnsi="Times New Roman"/>
          <w:sz w:val="24"/>
          <w:szCs w:val="24"/>
        </w:rPr>
        <w:t>centi) un kuri tiks iekļauti finansējuma saņēmēja bilances aktīvu sadaļā.</w:t>
      </w:r>
      <w:r w:rsidR="00C97ABD" w:rsidRPr="00D221CC">
        <w:rPr>
          <w:rFonts w:ascii="Times New Roman" w:eastAsia="Times New Roman" w:hAnsi="Times New Roman" w:cs="Times New Roman"/>
          <w:sz w:val="24"/>
          <w:szCs w:val="24"/>
        </w:rPr>
        <w:t>;</w:t>
      </w:r>
    </w:p>
    <w:p w14:paraId="5A26050A" w14:textId="10E6EA13" w:rsidR="005F1C46" w:rsidRPr="00D221CC" w:rsidRDefault="005F1C46" w:rsidP="00296364">
      <w:pPr>
        <w:pStyle w:val="Sarakstarindkopa"/>
        <w:numPr>
          <w:ilvl w:val="1"/>
          <w:numId w:val="4"/>
        </w:numPr>
        <w:pBdr>
          <w:top w:val="nil"/>
          <w:left w:val="nil"/>
          <w:bottom w:val="nil"/>
          <w:right w:val="nil"/>
          <w:between w:val="nil"/>
        </w:pBdr>
        <w:spacing w:after="120"/>
        <w:ind w:left="1276" w:hanging="709"/>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izdevumi  </w:t>
      </w:r>
      <w:proofErr w:type="spellStart"/>
      <w:r w:rsidRPr="00D221CC">
        <w:rPr>
          <w:rFonts w:ascii="Times New Roman" w:eastAsia="Times New Roman" w:hAnsi="Times New Roman" w:cs="Times New Roman"/>
          <w:sz w:val="24"/>
          <w:szCs w:val="24"/>
        </w:rPr>
        <w:t>remigrantu</w:t>
      </w:r>
      <w:proofErr w:type="spellEnd"/>
      <w:r w:rsidRPr="00D221CC">
        <w:rPr>
          <w:rFonts w:ascii="Times New Roman" w:eastAsia="Times New Roman" w:hAnsi="Times New Roman" w:cs="Times New Roman"/>
          <w:sz w:val="24"/>
          <w:szCs w:val="24"/>
        </w:rPr>
        <w:t xml:space="preserve"> atlīdzībai (atalgojums</w:t>
      </w:r>
      <w:r w:rsidR="00D35099" w:rsidRPr="00D221CC">
        <w:rPr>
          <w:rFonts w:ascii="Times New Roman" w:eastAsia="Times New Roman" w:hAnsi="Times New Roman" w:cs="Times New Roman"/>
          <w:sz w:val="24"/>
          <w:szCs w:val="24"/>
        </w:rPr>
        <w:t xml:space="preserve"> un valsts sociālās apdrošināšanas </w:t>
      </w:r>
      <w:r w:rsidR="00717ADB" w:rsidRPr="00D221CC">
        <w:rPr>
          <w:rFonts w:ascii="Times New Roman" w:eastAsia="Times New Roman" w:hAnsi="Times New Roman" w:cs="Times New Roman"/>
          <w:sz w:val="24"/>
          <w:szCs w:val="24"/>
        </w:rPr>
        <w:t>obligātas iemaksas).</w:t>
      </w:r>
      <w:r w:rsidR="005F3BF6" w:rsidRPr="00D221CC">
        <w:rPr>
          <w:rFonts w:ascii="Times New Roman" w:eastAsia="Times New Roman" w:hAnsi="Times New Roman" w:cs="Times New Roman"/>
          <w:sz w:val="24"/>
          <w:szCs w:val="24"/>
        </w:rPr>
        <w:t xml:space="preserve"> Atalgojumam jābūt līdzvērtīgam </w:t>
      </w:r>
      <w:r w:rsidR="00213B8C" w:rsidRPr="00D221CC">
        <w:rPr>
          <w:rFonts w:ascii="Times New Roman" w:eastAsia="Times New Roman" w:hAnsi="Times New Roman" w:cs="Times New Roman"/>
          <w:sz w:val="24"/>
          <w:szCs w:val="24"/>
        </w:rPr>
        <w:t xml:space="preserve"> vai lielākam par vidējo algu (pēc CSP iepriekšējā gada datiem)</w:t>
      </w:r>
      <w:r w:rsidR="009C792A" w:rsidRPr="00D221CC">
        <w:rPr>
          <w:rFonts w:ascii="Times New Roman" w:eastAsia="Times New Roman" w:hAnsi="Times New Roman" w:cs="Times New Roman"/>
          <w:sz w:val="24"/>
          <w:szCs w:val="24"/>
        </w:rPr>
        <w:t xml:space="preserve"> Latgales plānošanas reģionā attiecīgajā nozarē</w:t>
      </w:r>
      <w:r w:rsidR="00361D69" w:rsidRPr="00D221CC">
        <w:rPr>
          <w:rFonts w:ascii="Times New Roman" w:eastAsia="Times New Roman" w:hAnsi="Times New Roman" w:cs="Times New Roman"/>
          <w:sz w:val="24"/>
          <w:szCs w:val="24"/>
        </w:rPr>
        <w:t xml:space="preserve"> – ja darba vieta ir radīta uzņēmumā, kas veic saimniecisko darbību vismaz 3 gadus</w:t>
      </w:r>
      <w:r w:rsidR="00C97ABD" w:rsidRPr="00D221CC">
        <w:rPr>
          <w:rFonts w:ascii="Times New Roman" w:eastAsia="Times New Roman" w:hAnsi="Times New Roman" w:cs="Times New Roman"/>
          <w:sz w:val="24"/>
          <w:szCs w:val="24"/>
        </w:rPr>
        <w:t>.</w:t>
      </w:r>
      <w:r w:rsidR="00213B8C" w:rsidRPr="00D221CC">
        <w:rPr>
          <w:rFonts w:ascii="Times New Roman" w:eastAsia="Times New Roman" w:hAnsi="Times New Roman" w:cs="Times New Roman"/>
          <w:sz w:val="24"/>
          <w:szCs w:val="24"/>
        </w:rPr>
        <w:t xml:space="preserve"> </w:t>
      </w:r>
      <w:r w:rsidR="005F3BF6" w:rsidRPr="00D221CC">
        <w:rPr>
          <w:rFonts w:ascii="Times New Roman" w:eastAsia="Times New Roman" w:hAnsi="Times New Roman" w:cs="Times New Roman"/>
          <w:sz w:val="24"/>
          <w:szCs w:val="24"/>
        </w:rPr>
        <w:t xml:space="preserve"> </w:t>
      </w:r>
    </w:p>
    <w:p w14:paraId="67B936E3" w14:textId="46CE5E00" w:rsidR="00082FFA" w:rsidRPr="00D221CC" w:rsidRDefault="00C618B5" w:rsidP="00F5310F">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b/>
          <w:bCs/>
          <w:sz w:val="24"/>
          <w:szCs w:val="24"/>
        </w:rPr>
      </w:pPr>
      <w:r w:rsidRPr="00D221CC">
        <w:rPr>
          <w:rFonts w:ascii="Times New Roman" w:eastAsia="Times New Roman" w:hAnsi="Times New Roman" w:cs="Times New Roman"/>
          <w:b/>
          <w:bCs/>
          <w:sz w:val="24"/>
          <w:szCs w:val="24"/>
        </w:rPr>
        <w:t xml:space="preserve">Maksimāli </w:t>
      </w:r>
      <w:r w:rsidR="00A31454" w:rsidRPr="00D221CC">
        <w:rPr>
          <w:rFonts w:ascii="Times New Roman" w:eastAsia="Times New Roman" w:hAnsi="Times New Roman" w:cs="Times New Roman"/>
          <w:b/>
          <w:bCs/>
          <w:sz w:val="24"/>
          <w:szCs w:val="24"/>
        </w:rPr>
        <w:t xml:space="preserve"> pieļaujamais finansējum</w:t>
      </w:r>
      <w:r w:rsidR="007871A3" w:rsidRPr="00D221CC">
        <w:rPr>
          <w:rFonts w:ascii="Times New Roman" w:eastAsia="Times New Roman" w:hAnsi="Times New Roman" w:cs="Times New Roman"/>
          <w:b/>
          <w:bCs/>
          <w:sz w:val="24"/>
          <w:szCs w:val="24"/>
        </w:rPr>
        <w:t>a apmērs</w:t>
      </w:r>
      <w:r w:rsidR="004935BC" w:rsidRPr="00D221CC">
        <w:rPr>
          <w:rFonts w:ascii="Times New Roman" w:eastAsia="Times New Roman" w:hAnsi="Times New Roman" w:cs="Times New Roman"/>
          <w:b/>
          <w:bCs/>
          <w:sz w:val="24"/>
          <w:szCs w:val="24"/>
        </w:rPr>
        <w:t xml:space="preserve"> vienai darba vietai </w:t>
      </w:r>
      <w:r w:rsidR="00D64C63" w:rsidRPr="00D221CC">
        <w:rPr>
          <w:rFonts w:ascii="Times New Roman" w:eastAsia="Times New Roman" w:hAnsi="Times New Roman" w:cs="Times New Roman"/>
          <w:b/>
          <w:bCs/>
          <w:sz w:val="24"/>
          <w:szCs w:val="24"/>
        </w:rPr>
        <w:t>ir</w:t>
      </w:r>
      <w:r w:rsidR="009A1AB9" w:rsidRPr="00D221CC">
        <w:rPr>
          <w:rFonts w:ascii="Times New Roman" w:eastAsia="Times New Roman" w:hAnsi="Times New Roman" w:cs="Times New Roman"/>
          <w:b/>
          <w:bCs/>
          <w:sz w:val="24"/>
          <w:szCs w:val="24"/>
        </w:rPr>
        <w:t xml:space="preserve"> līdz</w:t>
      </w:r>
      <w:r w:rsidR="00D64C63" w:rsidRPr="00D221CC">
        <w:rPr>
          <w:rFonts w:ascii="Times New Roman" w:eastAsia="Times New Roman" w:hAnsi="Times New Roman" w:cs="Times New Roman"/>
          <w:b/>
          <w:bCs/>
          <w:sz w:val="24"/>
          <w:szCs w:val="24"/>
        </w:rPr>
        <w:t xml:space="preserve"> </w:t>
      </w:r>
      <w:r w:rsidR="009A1AB9" w:rsidRPr="00D221CC">
        <w:rPr>
          <w:rFonts w:ascii="Times New Roman" w:eastAsia="Times New Roman" w:hAnsi="Times New Roman" w:cs="Times New Roman"/>
          <w:b/>
          <w:bCs/>
          <w:sz w:val="24"/>
          <w:szCs w:val="24"/>
        </w:rPr>
        <w:t>12000</w:t>
      </w:r>
      <w:r w:rsidR="00D64C63" w:rsidRPr="00D221CC">
        <w:rPr>
          <w:rFonts w:ascii="Times New Roman" w:eastAsia="Times New Roman" w:hAnsi="Times New Roman" w:cs="Times New Roman"/>
          <w:b/>
          <w:bCs/>
          <w:sz w:val="24"/>
          <w:szCs w:val="24"/>
        </w:rPr>
        <w:t>,00 EUR</w:t>
      </w:r>
      <w:r w:rsidR="00BB1211" w:rsidRPr="00D221CC">
        <w:rPr>
          <w:rFonts w:ascii="Times New Roman" w:eastAsia="Times New Roman" w:hAnsi="Times New Roman" w:cs="Times New Roman"/>
          <w:b/>
          <w:bCs/>
          <w:sz w:val="24"/>
          <w:szCs w:val="24"/>
        </w:rPr>
        <w:t xml:space="preserve">, </w:t>
      </w:r>
      <w:r w:rsidR="00BB1211" w:rsidRPr="00D221CC">
        <w:rPr>
          <w:rFonts w:ascii="Times New Roman" w:eastAsia="Times New Roman" w:hAnsi="Times New Roman" w:cs="Times New Roman"/>
          <w:sz w:val="24"/>
          <w:szCs w:val="24"/>
        </w:rPr>
        <w:t xml:space="preserve">tai skaitā </w:t>
      </w:r>
      <w:r w:rsidR="00CF6443" w:rsidRPr="00D221CC">
        <w:rPr>
          <w:rFonts w:ascii="Times New Roman" w:eastAsia="Times New Roman" w:hAnsi="Times New Roman" w:cs="Times New Roman"/>
          <w:sz w:val="24"/>
          <w:szCs w:val="24"/>
        </w:rPr>
        <w:t xml:space="preserve">Latgales plānošanas reģiona līdzfinansējums </w:t>
      </w:r>
      <w:r w:rsidR="007A46AE" w:rsidRPr="00D221CC">
        <w:rPr>
          <w:rFonts w:ascii="Times New Roman" w:eastAsia="Times New Roman" w:hAnsi="Times New Roman" w:cs="Times New Roman"/>
          <w:sz w:val="24"/>
          <w:szCs w:val="24"/>
        </w:rPr>
        <w:t xml:space="preserve"> līdz </w:t>
      </w:r>
      <w:r w:rsidR="00CF6443" w:rsidRPr="00D221CC">
        <w:rPr>
          <w:rFonts w:ascii="Times New Roman" w:eastAsia="Times New Roman" w:hAnsi="Times New Roman" w:cs="Times New Roman"/>
          <w:sz w:val="24"/>
          <w:szCs w:val="24"/>
        </w:rPr>
        <w:t>8000,00 EUR apmērā</w:t>
      </w:r>
      <w:r w:rsidR="007A46AE" w:rsidRPr="00D221CC">
        <w:rPr>
          <w:rFonts w:ascii="Times New Roman" w:eastAsia="Times New Roman" w:hAnsi="Times New Roman" w:cs="Times New Roman"/>
          <w:sz w:val="24"/>
          <w:szCs w:val="24"/>
        </w:rPr>
        <w:t>, un</w:t>
      </w:r>
      <w:r w:rsidR="00CF6443" w:rsidRPr="00D221CC">
        <w:rPr>
          <w:rFonts w:ascii="Times New Roman" w:eastAsia="Times New Roman" w:hAnsi="Times New Roman" w:cs="Times New Roman"/>
          <w:sz w:val="24"/>
          <w:szCs w:val="24"/>
        </w:rPr>
        <w:t xml:space="preserve"> </w:t>
      </w:r>
      <w:r w:rsidR="00BB1211" w:rsidRPr="00D221CC">
        <w:rPr>
          <w:rFonts w:ascii="Times New Roman" w:eastAsia="Times New Roman" w:hAnsi="Times New Roman" w:cs="Times New Roman"/>
          <w:sz w:val="24"/>
          <w:szCs w:val="24"/>
        </w:rPr>
        <w:t xml:space="preserve">Līvānu novada pašvaldības </w:t>
      </w:r>
      <w:r w:rsidR="00F0507E" w:rsidRPr="00D221CC">
        <w:rPr>
          <w:rFonts w:ascii="Times New Roman" w:eastAsia="Times New Roman" w:hAnsi="Times New Roman" w:cs="Times New Roman"/>
          <w:sz w:val="24"/>
          <w:szCs w:val="24"/>
        </w:rPr>
        <w:t>līdzfinansējums</w:t>
      </w:r>
      <w:r w:rsidR="00E02A4A" w:rsidRPr="00D221CC">
        <w:rPr>
          <w:rFonts w:ascii="Times New Roman" w:eastAsia="Times New Roman" w:hAnsi="Times New Roman" w:cs="Times New Roman"/>
          <w:sz w:val="24"/>
          <w:szCs w:val="24"/>
        </w:rPr>
        <w:t xml:space="preserve"> </w:t>
      </w:r>
      <w:r w:rsidR="0082043D" w:rsidRPr="00D221CC">
        <w:rPr>
          <w:rFonts w:ascii="Times New Roman" w:hAnsi="Times New Roman"/>
          <w:sz w:val="24"/>
          <w:szCs w:val="24"/>
        </w:rPr>
        <w:t>50%</w:t>
      </w:r>
      <w:r w:rsidR="00AD5D24" w:rsidRPr="00D221CC">
        <w:rPr>
          <w:rFonts w:ascii="Times New Roman" w:hAnsi="Times New Roman"/>
          <w:sz w:val="24"/>
          <w:szCs w:val="24"/>
        </w:rPr>
        <w:t xml:space="preserve"> attiecībā pret </w:t>
      </w:r>
      <w:r w:rsidR="008231CF" w:rsidRPr="00D221CC">
        <w:rPr>
          <w:rFonts w:ascii="Times New Roman" w:hAnsi="Times New Roman"/>
          <w:sz w:val="24"/>
          <w:szCs w:val="24"/>
        </w:rPr>
        <w:t>Latgales plānošanas reģiona</w:t>
      </w:r>
      <w:r w:rsidR="00AD5D24" w:rsidRPr="00D221CC">
        <w:rPr>
          <w:rFonts w:ascii="Times New Roman" w:hAnsi="Times New Roman"/>
          <w:sz w:val="24"/>
          <w:szCs w:val="24"/>
        </w:rPr>
        <w:t xml:space="preserve"> finansējumu</w:t>
      </w:r>
      <w:r w:rsidR="008231CF" w:rsidRPr="00D221CC">
        <w:rPr>
          <w:rFonts w:ascii="Times New Roman" w:hAnsi="Times New Roman"/>
          <w:sz w:val="24"/>
          <w:szCs w:val="24"/>
        </w:rPr>
        <w:t>,</w:t>
      </w:r>
      <w:r w:rsidR="002C38A1" w:rsidRPr="00D221CC">
        <w:rPr>
          <w:rFonts w:ascii="Times New Roman" w:hAnsi="Times New Roman"/>
          <w:sz w:val="24"/>
          <w:szCs w:val="24"/>
        </w:rPr>
        <w:t xml:space="preserve"> tas ir</w:t>
      </w:r>
      <w:r w:rsidR="008231CF" w:rsidRPr="00D221CC">
        <w:rPr>
          <w:rFonts w:ascii="Times New Roman" w:hAnsi="Times New Roman"/>
          <w:sz w:val="24"/>
          <w:szCs w:val="24"/>
        </w:rPr>
        <w:t xml:space="preserve"> līdz</w:t>
      </w:r>
      <w:r w:rsidR="00AD5D24" w:rsidRPr="00D221CC">
        <w:rPr>
          <w:rFonts w:ascii="Times New Roman" w:eastAsia="Times New Roman" w:hAnsi="Times New Roman" w:cs="Times New Roman"/>
          <w:sz w:val="24"/>
          <w:szCs w:val="24"/>
        </w:rPr>
        <w:t xml:space="preserve"> </w:t>
      </w:r>
      <w:r w:rsidR="009A1AB9" w:rsidRPr="00D221CC">
        <w:rPr>
          <w:rFonts w:ascii="Times New Roman" w:eastAsia="Times New Roman" w:hAnsi="Times New Roman" w:cs="Times New Roman"/>
          <w:sz w:val="24"/>
          <w:szCs w:val="24"/>
        </w:rPr>
        <w:t>4000,00</w:t>
      </w:r>
      <w:r w:rsidR="00E02A4A" w:rsidRPr="00D221CC">
        <w:rPr>
          <w:rFonts w:ascii="Times New Roman" w:eastAsia="Times New Roman" w:hAnsi="Times New Roman" w:cs="Times New Roman"/>
          <w:sz w:val="24"/>
          <w:szCs w:val="24"/>
        </w:rPr>
        <w:t xml:space="preserve"> EUR</w:t>
      </w:r>
      <w:r w:rsidR="00594F25" w:rsidRPr="00D221CC">
        <w:rPr>
          <w:rFonts w:ascii="Times New Roman" w:eastAsia="Times New Roman" w:hAnsi="Times New Roman" w:cs="Times New Roman"/>
          <w:sz w:val="24"/>
          <w:szCs w:val="24"/>
        </w:rPr>
        <w:t xml:space="preserve"> apmērā</w:t>
      </w:r>
      <w:r w:rsidR="00556F21" w:rsidRPr="00D221CC">
        <w:rPr>
          <w:rFonts w:ascii="Times New Roman" w:eastAsia="Times New Roman" w:hAnsi="Times New Roman" w:cs="Times New Roman"/>
          <w:sz w:val="24"/>
          <w:szCs w:val="24"/>
        </w:rPr>
        <w:t>.</w:t>
      </w:r>
      <w:r w:rsidR="00D64C63" w:rsidRPr="00D221CC">
        <w:rPr>
          <w:rFonts w:ascii="Times New Roman" w:eastAsia="Times New Roman" w:hAnsi="Times New Roman" w:cs="Times New Roman"/>
          <w:b/>
          <w:bCs/>
          <w:sz w:val="24"/>
          <w:szCs w:val="24"/>
        </w:rPr>
        <w:t xml:space="preserve"> </w:t>
      </w:r>
    </w:p>
    <w:p w14:paraId="68C7DEEC" w14:textId="12CCB459" w:rsidR="009A58A2" w:rsidRPr="00D221CC" w:rsidRDefault="009A58A2" w:rsidP="00F5310F">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b/>
          <w:bCs/>
          <w:sz w:val="24"/>
          <w:szCs w:val="24"/>
        </w:rPr>
      </w:pPr>
      <w:r w:rsidRPr="00D221CC">
        <w:rPr>
          <w:rFonts w:ascii="Times New Roman" w:eastAsia="Times New Roman" w:hAnsi="Times New Roman" w:cs="Times New Roman"/>
          <w:b/>
          <w:bCs/>
          <w:sz w:val="24"/>
          <w:szCs w:val="24"/>
        </w:rPr>
        <w:t xml:space="preserve">Uzņēmēja pienākums </w:t>
      </w:r>
      <w:r w:rsidR="001C79D4" w:rsidRPr="00D221CC">
        <w:rPr>
          <w:rFonts w:ascii="Times New Roman" w:eastAsia="Times New Roman" w:hAnsi="Times New Roman" w:cs="Times New Roman"/>
          <w:b/>
          <w:bCs/>
          <w:sz w:val="24"/>
          <w:szCs w:val="24"/>
        </w:rPr>
        <w:t xml:space="preserve">piesaistīt privāto līdzfinansējumu </w:t>
      </w:r>
      <w:r w:rsidR="006226CB" w:rsidRPr="00D221CC">
        <w:rPr>
          <w:rFonts w:ascii="Times New Roman" w:eastAsia="Times New Roman" w:hAnsi="Times New Roman" w:cs="Times New Roman"/>
          <w:b/>
          <w:bCs/>
          <w:sz w:val="24"/>
          <w:szCs w:val="24"/>
        </w:rPr>
        <w:t xml:space="preserve">ne mazāku kā </w:t>
      </w:r>
      <w:r w:rsidR="00FF3F8B" w:rsidRPr="00D221CC">
        <w:rPr>
          <w:rFonts w:ascii="Times New Roman" w:eastAsia="Times New Roman" w:hAnsi="Times New Roman" w:cs="Times New Roman"/>
          <w:b/>
          <w:bCs/>
          <w:sz w:val="24"/>
          <w:szCs w:val="24"/>
        </w:rPr>
        <w:t>50</w:t>
      </w:r>
      <w:r w:rsidR="006226CB" w:rsidRPr="00D221CC">
        <w:rPr>
          <w:rFonts w:ascii="Times New Roman" w:eastAsia="Times New Roman" w:hAnsi="Times New Roman" w:cs="Times New Roman"/>
          <w:b/>
          <w:bCs/>
          <w:sz w:val="24"/>
          <w:szCs w:val="24"/>
        </w:rPr>
        <w:t>% no</w:t>
      </w:r>
      <w:r w:rsidR="00424168" w:rsidRPr="00D221CC">
        <w:rPr>
          <w:rFonts w:ascii="Times New Roman" w:eastAsia="Times New Roman" w:hAnsi="Times New Roman" w:cs="Times New Roman"/>
          <w:b/>
          <w:bCs/>
          <w:sz w:val="24"/>
          <w:szCs w:val="24"/>
        </w:rPr>
        <w:t xml:space="preserve"> kopējās</w:t>
      </w:r>
      <w:r w:rsidR="006226CB" w:rsidRPr="00D221CC">
        <w:rPr>
          <w:rFonts w:ascii="Times New Roman" w:eastAsia="Times New Roman" w:hAnsi="Times New Roman" w:cs="Times New Roman"/>
          <w:b/>
          <w:bCs/>
          <w:sz w:val="24"/>
          <w:szCs w:val="24"/>
        </w:rPr>
        <w:t xml:space="preserve"> atbalstāmās summas</w:t>
      </w:r>
      <w:r w:rsidR="000F50C1" w:rsidRPr="00D221CC">
        <w:rPr>
          <w:rFonts w:ascii="Times New Roman" w:eastAsia="Times New Roman" w:hAnsi="Times New Roman" w:cs="Times New Roman"/>
          <w:b/>
          <w:bCs/>
          <w:sz w:val="24"/>
          <w:szCs w:val="24"/>
        </w:rPr>
        <w:t xml:space="preserve"> </w:t>
      </w:r>
      <w:r w:rsidR="000F50C1" w:rsidRPr="00D221CC">
        <w:rPr>
          <w:rFonts w:ascii="Times New Roman" w:eastAsia="Times New Roman" w:hAnsi="Times New Roman" w:cs="Times New Roman"/>
          <w:i/>
          <w:iCs/>
          <w:sz w:val="24"/>
          <w:szCs w:val="24"/>
        </w:rPr>
        <w:t>(</w:t>
      </w:r>
      <w:r w:rsidR="00CB4AF1" w:rsidRPr="00D221CC">
        <w:rPr>
          <w:rFonts w:ascii="Times New Roman" w:eastAsia="Times New Roman" w:hAnsi="Times New Roman" w:cs="Times New Roman"/>
          <w:i/>
          <w:iCs/>
          <w:sz w:val="24"/>
          <w:szCs w:val="24"/>
        </w:rPr>
        <w:t xml:space="preserve">Tas ir pie maksimāli </w:t>
      </w:r>
      <w:r w:rsidR="00C04EF9" w:rsidRPr="00D221CC">
        <w:rPr>
          <w:rFonts w:ascii="Times New Roman" w:eastAsia="Times New Roman" w:hAnsi="Times New Roman" w:cs="Times New Roman"/>
          <w:i/>
          <w:iCs/>
          <w:sz w:val="24"/>
          <w:szCs w:val="24"/>
        </w:rPr>
        <w:t xml:space="preserve">pieļaujama finansējuma apmēra vienai darba vietai </w:t>
      </w:r>
      <w:r w:rsidR="000F50C1" w:rsidRPr="00D221CC">
        <w:rPr>
          <w:rFonts w:ascii="Times New Roman" w:eastAsia="Times New Roman" w:hAnsi="Times New Roman" w:cs="Times New Roman"/>
          <w:i/>
          <w:iCs/>
          <w:sz w:val="24"/>
          <w:szCs w:val="24"/>
        </w:rPr>
        <w:t xml:space="preserve">ne mazāk kā </w:t>
      </w:r>
      <w:r w:rsidR="00FF3F8B" w:rsidRPr="00D221CC">
        <w:rPr>
          <w:rFonts w:ascii="Times New Roman" w:eastAsia="Times New Roman" w:hAnsi="Times New Roman" w:cs="Times New Roman"/>
          <w:i/>
          <w:iCs/>
          <w:sz w:val="24"/>
          <w:szCs w:val="24"/>
        </w:rPr>
        <w:t>6000,00</w:t>
      </w:r>
      <w:r w:rsidR="000F50C1" w:rsidRPr="00D221CC">
        <w:rPr>
          <w:rFonts w:ascii="Times New Roman" w:eastAsia="Times New Roman" w:hAnsi="Times New Roman" w:cs="Times New Roman"/>
          <w:i/>
          <w:iCs/>
          <w:sz w:val="24"/>
          <w:szCs w:val="24"/>
        </w:rPr>
        <w:t xml:space="preserve"> EUR</w:t>
      </w:r>
      <w:r w:rsidR="000F50C1" w:rsidRPr="00D221CC">
        <w:rPr>
          <w:rFonts w:ascii="Times New Roman" w:eastAsia="Times New Roman" w:hAnsi="Times New Roman" w:cs="Times New Roman"/>
          <w:sz w:val="24"/>
          <w:szCs w:val="24"/>
        </w:rPr>
        <w:t>).</w:t>
      </w:r>
    </w:p>
    <w:p w14:paraId="611FC804" w14:textId="6174775C" w:rsidR="002029D0" w:rsidRPr="00D221CC" w:rsidRDefault="00B13EDE" w:rsidP="00F5310F">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Šī nolikuma ietvaros piešķirto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atbalstu attiecībā uz vienām un tām pašām attiecināmajām izmaksām nedrīkst </w:t>
      </w:r>
      <w:proofErr w:type="spellStart"/>
      <w:r w:rsidRPr="00D221CC">
        <w:rPr>
          <w:rFonts w:ascii="Times New Roman" w:eastAsia="Times New Roman" w:hAnsi="Times New Roman" w:cs="Times New Roman"/>
          <w:sz w:val="24"/>
          <w:szCs w:val="24"/>
        </w:rPr>
        <w:t>kumulēt</w:t>
      </w:r>
      <w:proofErr w:type="spellEnd"/>
      <w:r w:rsidRPr="00D221CC">
        <w:rPr>
          <w:rFonts w:ascii="Times New Roman" w:eastAsia="Times New Roman" w:hAnsi="Times New Roman" w:cs="Times New Roman"/>
          <w:sz w:val="24"/>
          <w:szCs w:val="24"/>
        </w:rPr>
        <w:t xml:space="preserve"> ar komercdarbības atbalstu, citu atbalsta </w:t>
      </w:r>
      <w:r w:rsidRPr="00D221CC">
        <w:rPr>
          <w:rFonts w:ascii="Times New Roman" w:eastAsia="Times New Roman" w:hAnsi="Times New Roman" w:cs="Times New Roman"/>
          <w:sz w:val="24"/>
          <w:szCs w:val="24"/>
        </w:rPr>
        <w:lastRenderedPageBreak/>
        <w:t xml:space="preserve">programmu  vai </w:t>
      </w:r>
      <w:proofErr w:type="spellStart"/>
      <w:r w:rsidRPr="00D221CC">
        <w:rPr>
          <w:rFonts w:ascii="Times New Roman" w:eastAsia="Times New Roman" w:hAnsi="Times New Roman" w:cs="Times New Roman"/>
          <w:sz w:val="24"/>
          <w:szCs w:val="24"/>
        </w:rPr>
        <w:t>ad-hoc</w:t>
      </w:r>
      <w:proofErr w:type="spellEnd"/>
      <w:r w:rsidRPr="00D221CC">
        <w:rPr>
          <w:rFonts w:ascii="Times New Roman" w:eastAsia="Times New Roman" w:hAnsi="Times New Roman" w:cs="Times New Roman"/>
          <w:sz w:val="24"/>
          <w:szCs w:val="24"/>
        </w:rPr>
        <w:t xml:space="preserve"> atbalsta projekta ietvaros, tai skaita citu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atbalstu, neatkarīgi no finansējuma avota.</w:t>
      </w:r>
      <w:r w:rsidR="00556F21" w:rsidRPr="00D221CC">
        <w:rPr>
          <w:rFonts w:ascii="Times New Roman" w:eastAsia="Times New Roman" w:hAnsi="Times New Roman" w:cs="Times New Roman"/>
          <w:sz w:val="24"/>
          <w:szCs w:val="24"/>
        </w:rPr>
        <w:t xml:space="preserve"> </w:t>
      </w:r>
    </w:p>
    <w:p w14:paraId="62A76B7D" w14:textId="5FEFC12B" w:rsidR="00EA3762" w:rsidRPr="00D221CC" w:rsidRDefault="003E7256" w:rsidP="00B13EDE">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w:t>
      </w:r>
      <w:r w:rsidRPr="00D221CC">
        <w:rPr>
          <w:rStyle w:val="cf01"/>
          <w:rFonts w:ascii="Times New Roman" w:hAnsi="Times New Roman" w:cs="Times New Roman"/>
          <w:i w:val="0"/>
          <w:iCs w:val="0"/>
          <w:sz w:val="24"/>
          <w:szCs w:val="24"/>
        </w:rPr>
        <w:t xml:space="preserve">iešķirot </w:t>
      </w:r>
      <w:proofErr w:type="spellStart"/>
      <w:r w:rsidR="00925A1B" w:rsidRPr="00D221CC">
        <w:rPr>
          <w:rStyle w:val="cf01"/>
          <w:rFonts w:ascii="Times New Roman" w:hAnsi="Times New Roman" w:cs="Times New Roman"/>
          <w:i w:val="0"/>
          <w:iCs w:val="0"/>
          <w:sz w:val="24"/>
          <w:szCs w:val="24"/>
        </w:rPr>
        <w:t>de</w:t>
      </w:r>
      <w:proofErr w:type="spellEnd"/>
      <w:r w:rsidR="00925A1B" w:rsidRPr="00D221CC">
        <w:rPr>
          <w:rStyle w:val="cf01"/>
          <w:rFonts w:ascii="Times New Roman" w:hAnsi="Times New Roman" w:cs="Times New Roman"/>
          <w:i w:val="0"/>
          <w:iCs w:val="0"/>
          <w:sz w:val="24"/>
          <w:szCs w:val="24"/>
        </w:rPr>
        <w:t xml:space="preserve"> </w:t>
      </w:r>
      <w:proofErr w:type="spellStart"/>
      <w:r w:rsidR="00925A1B" w:rsidRPr="00D221CC">
        <w:rPr>
          <w:rStyle w:val="cf01"/>
          <w:rFonts w:ascii="Times New Roman" w:hAnsi="Times New Roman" w:cs="Times New Roman"/>
          <w:i w:val="0"/>
          <w:iCs w:val="0"/>
          <w:sz w:val="24"/>
          <w:szCs w:val="24"/>
        </w:rPr>
        <w:t>minimis</w:t>
      </w:r>
      <w:proofErr w:type="spellEnd"/>
      <w:r w:rsidR="00925A1B" w:rsidRPr="00D221CC">
        <w:rPr>
          <w:rStyle w:val="cf01"/>
          <w:rFonts w:ascii="Times New Roman" w:hAnsi="Times New Roman" w:cs="Times New Roman"/>
          <w:i w:val="0"/>
          <w:iCs w:val="0"/>
          <w:sz w:val="24"/>
          <w:szCs w:val="24"/>
        </w:rPr>
        <w:t xml:space="preserve"> </w:t>
      </w:r>
      <w:r w:rsidRPr="00D221CC">
        <w:rPr>
          <w:rStyle w:val="cf01"/>
          <w:rFonts w:ascii="Times New Roman" w:hAnsi="Times New Roman" w:cs="Times New Roman"/>
          <w:i w:val="0"/>
          <w:iCs w:val="0"/>
          <w:sz w:val="24"/>
          <w:szCs w:val="24"/>
        </w:rPr>
        <w:t>atbalstu</w:t>
      </w:r>
      <w:r w:rsidR="00734002" w:rsidRPr="00D221CC">
        <w:rPr>
          <w:rStyle w:val="cf01"/>
          <w:rFonts w:ascii="Times New Roman" w:hAnsi="Times New Roman" w:cs="Times New Roman"/>
          <w:i w:val="0"/>
          <w:iCs w:val="0"/>
          <w:sz w:val="24"/>
          <w:szCs w:val="24"/>
        </w:rPr>
        <w:t>,</w:t>
      </w:r>
      <w:r w:rsidR="00925A1B" w:rsidRPr="00D221CC">
        <w:rPr>
          <w:rStyle w:val="cf01"/>
          <w:rFonts w:ascii="Times New Roman" w:hAnsi="Times New Roman" w:cs="Times New Roman"/>
          <w:i w:val="0"/>
          <w:iCs w:val="0"/>
          <w:sz w:val="24"/>
          <w:szCs w:val="24"/>
        </w:rPr>
        <w:t xml:space="preserve"> Pašvaldība</w:t>
      </w:r>
      <w:r w:rsidRPr="00D221CC">
        <w:rPr>
          <w:rStyle w:val="cf01"/>
          <w:rFonts w:ascii="Times New Roman" w:hAnsi="Times New Roman" w:cs="Times New Roman"/>
          <w:i w:val="0"/>
          <w:iCs w:val="0"/>
          <w:sz w:val="24"/>
          <w:szCs w:val="24"/>
        </w:rPr>
        <w:t xml:space="preserve"> </w:t>
      </w:r>
      <w:r w:rsidR="00734002" w:rsidRPr="00D221CC">
        <w:rPr>
          <w:rStyle w:val="cf01"/>
          <w:rFonts w:ascii="Times New Roman" w:hAnsi="Times New Roman" w:cs="Times New Roman"/>
          <w:i w:val="0"/>
          <w:iCs w:val="0"/>
          <w:sz w:val="24"/>
          <w:szCs w:val="24"/>
        </w:rPr>
        <w:t xml:space="preserve">pārbauda, vai </w:t>
      </w:r>
      <w:r w:rsidR="005D4F39" w:rsidRPr="00D221CC">
        <w:rPr>
          <w:rStyle w:val="cf01"/>
          <w:rFonts w:ascii="Times New Roman" w:hAnsi="Times New Roman" w:cs="Times New Roman"/>
          <w:i w:val="0"/>
          <w:iCs w:val="0"/>
          <w:sz w:val="24"/>
          <w:szCs w:val="24"/>
        </w:rPr>
        <w:t xml:space="preserve">plānotais </w:t>
      </w:r>
      <w:proofErr w:type="spellStart"/>
      <w:r w:rsidR="005D4F39" w:rsidRPr="00D221CC">
        <w:rPr>
          <w:rStyle w:val="cf01"/>
          <w:rFonts w:ascii="Times New Roman" w:hAnsi="Times New Roman" w:cs="Times New Roman"/>
          <w:i w:val="0"/>
          <w:iCs w:val="0"/>
          <w:sz w:val="24"/>
          <w:szCs w:val="24"/>
        </w:rPr>
        <w:t>de</w:t>
      </w:r>
      <w:proofErr w:type="spellEnd"/>
      <w:r w:rsidR="005D4F39" w:rsidRPr="00D221CC">
        <w:rPr>
          <w:rStyle w:val="cf01"/>
          <w:rFonts w:ascii="Times New Roman" w:hAnsi="Times New Roman" w:cs="Times New Roman"/>
          <w:i w:val="0"/>
          <w:iCs w:val="0"/>
          <w:sz w:val="24"/>
          <w:szCs w:val="24"/>
        </w:rPr>
        <w:t xml:space="preserve"> </w:t>
      </w:r>
      <w:proofErr w:type="spellStart"/>
      <w:r w:rsidR="005D4F39" w:rsidRPr="00D221CC">
        <w:rPr>
          <w:rStyle w:val="cf01"/>
          <w:rFonts w:ascii="Times New Roman" w:hAnsi="Times New Roman" w:cs="Times New Roman"/>
          <w:i w:val="0"/>
          <w:iCs w:val="0"/>
          <w:sz w:val="24"/>
          <w:szCs w:val="24"/>
        </w:rPr>
        <w:t>minimis</w:t>
      </w:r>
      <w:proofErr w:type="spellEnd"/>
      <w:r w:rsidR="005D4F39" w:rsidRPr="00D221CC">
        <w:rPr>
          <w:rStyle w:val="cf01"/>
          <w:rFonts w:ascii="Times New Roman" w:hAnsi="Times New Roman" w:cs="Times New Roman"/>
          <w:i w:val="0"/>
          <w:iCs w:val="0"/>
          <w:sz w:val="24"/>
          <w:szCs w:val="24"/>
        </w:rPr>
        <w:t xml:space="preserve"> atbalsts  kopā ar iepriekšējos </w:t>
      </w:r>
      <w:r w:rsidR="00E87FAB" w:rsidRPr="00D221CC">
        <w:rPr>
          <w:rStyle w:val="cf01"/>
          <w:rFonts w:ascii="Times New Roman" w:hAnsi="Times New Roman" w:cs="Times New Roman"/>
          <w:i w:val="0"/>
          <w:iCs w:val="0"/>
          <w:sz w:val="24"/>
          <w:szCs w:val="24"/>
        </w:rPr>
        <w:t>trīs gados, skai</w:t>
      </w:r>
      <w:r w:rsidR="00311B8D" w:rsidRPr="00D221CC">
        <w:rPr>
          <w:rStyle w:val="cf01"/>
          <w:rFonts w:ascii="Times New Roman" w:hAnsi="Times New Roman" w:cs="Times New Roman"/>
          <w:i w:val="0"/>
          <w:iCs w:val="0"/>
          <w:sz w:val="24"/>
          <w:szCs w:val="24"/>
        </w:rPr>
        <w:t xml:space="preserve">tot no atbalsta piešķiršanas dienas, piešķirto </w:t>
      </w:r>
      <w:proofErr w:type="spellStart"/>
      <w:r w:rsidR="00943D7B" w:rsidRPr="00D221CC">
        <w:rPr>
          <w:rStyle w:val="cf01"/>
          <w:rFonts w:ascii="Times New Roman" w:hAnsi="Times New Roman" w:cs="Times New Roman"/>
          <w:i w:val="0"/>
          <w:iCs w:val="0"/>
          <w:sz w:val="24"/>
          <w:szCs w:val="24"/>
        </w:rPr>
        <w:t>de</w:t>
      </w:r>
      <w:proofErr w:type="spellEnd"/>
      <w:r w:rsidR="00943D7B" w:rsidRPr="00D221CC">
        <w:rPr>
          <w:rStyle w:val="cf01"/>
          <w:rFonts w:ascii="Times New Roman" w:hAnsi="Times New Roman" w:cs="Times New Roman"/>
          <w:i w:val="0"/>
          <w:iCs w:val="0"/>
          <w:sz w:val="24"/>
          <w:szCs w:val="24"/>
        </w:rPr>
        <w:t xml:space="preserve"> </w:t>
      </w:r>
      <w:proofErr w:type="spellStart"/>
      <w:r w:rsidR="00943D7B" w:rsidRPr="00D221CC">
        <w:rPr>
          <w:rStyle w:val="cf01"/>
          <w:rFonts w:ascii="Times New Roman" w:hAnsi="Times New Roman" w:cs="Times New Roman"/>
          <w:i w:val="0"/>
          <w:iCs w:val="0"/>
          <w:sz w:val="24"/>
          <w:szCs w:val="24"/>
        </w:rPr>
        <w:t>minimis</w:t>
      </w:r>
      <w:proofErr w:type="spellEnd"/>
      <w:r w:rsidR="00943D7B" w:rsidRPr="00D221CC">
        <w:rPr>
          <w:rStyle w:val="cf01"/>
          <w:rFonts w:ascii="Times New Roman" w:hAnsi="Times New Roman" w:cs="Times New Roman"/>
          <w:i w:val="0"/>
          <w:iCs w:val="0"/>
          <w:sz w:val="24"/>
          <w:szCs w:val="24"/>
        </w:rPr>
        <w:t xml:space="preserve"> atbalstu viena vienota uzņēmuma līmenī nepārsniedz Komisijas regulas </w:t>
      </w:r>
      <w:r w:rsidR="005573C6" w:rsidRPr="00D221CC">
        <w:rPr>
          <w:rStyle w:val="cf01"/>
          <w:rFonts w:ascii="Times New Roman" w:hAnsi="Times New Roman" w:cs="Times New Roman"/>
          <w:i w:val="0"/>
          <w:iCs w:val="0"/>
          <w:sz w:val="24"/>
          <w:szCs w:val="24"/>
        </w:rPr>
        <w:t xml:space="preserve"> Nr. 2023/2831 3.panta 2.punktā noteikto maksimālo </w:t>
      </w:r>
      <w:proofErr w:type="spellStart"/>
      <w:r w:rsidR="005573C6" w:rsidRPr="00D221CC">
        <w:rPr>
          <w:rStyle w:val="cf01"/>
          <w:rFonts w:ascii="Times New Roman" w:hAnsi="Times New Roman" w:cs="Times New Roman"/>
          <w:i w:val="0"/>
          <w:iCs w:val="0"/>
          <w:sz w:val="24"/>
          <w:szCs w:val="24"/>
        </w:rPr>
        <w:t>de</w:t>
      </w:r>
      <w:proofErr w:type="spellEnd"/>
      <w:r w:rsidR="005573C6" w:rsidRPr="00D221CC">
        <w:rPr>
          <w:rStyle w:val="cf01"/>
          <w:rFonts w:ascii="Times New Roman" w:hAnsi="Times New Roman" w:cs="Times New Roman"/>
          <w:i w:val="0"/>
          <w:iCs w:val="0"/>
          <w:sz w:val="24"/>
          <w:szCs w:val="24"/>
        </w:rPr>
        <w:t xml:space="preserve"> </w:t>
      </w:r>
      <w:proofErr w:type="spellStart"/>
      <w:r w:rsidR="005573C6" w:rsidRPr="00D221CC">
        <w:rPr>
          <w:rStyle w:val="cf01"/>
          <w:rFonts w:ascii="Times New Roman" w:hAnsi="Times New Roman" w:cs="Times New Roman"/>
          <w:i w:val="0"/>
          <w:iCs w:val="0"/>
          <w:sz w:val="24"/>
          <w:szCs w:val="24"/>
        </w:rPr>
        <w:t>minimis</w:t>
      </w:r>
      <w:proofErr w:type="spellEnd"/>
      <w:r w:rsidR="005573C6" w:rsidRPr="00D221CC">
        <w:rPr>
          <w:rStyle w:val="cf01"/>
          <w:rFonts w:ascii="Times New Roman" w:hAnsi="Times New Roman" w:cs="Times New Roman"/>
          <w:i w:val="0"/>
          <w:iCs w:val="0"/>
          <w:sz w:val="24"/>
          <w:szCs w:val="24"/>
        </w:rPr>
        <w:t xml:space="preserve"> </w:t>
      </w:r>
      <w:r w:rsidR="002501A5" w:rsidRPr="00D221CC">
        <w:rPr>
          <w:rStyle w:val="cf01"/>
          <w:rFonts w:ascii="Times New Roman" w:hAnsi="Times New Roman" w:cs="Times New Roman"/>
          <w:i w:val="0"/>
          <w:iCs w:val="0"/>
          <w:sz w:val="24"/>
          <w:szCs w:val="24"/>
        </w:rPr>
        <w:t>atbalsta apmēru.</w:t>
      </w:r>
      <w:r w:rsidR="004D503B" w:rsidRPr="00D221CC">
        <w:rPr>
          <w:rStyle w:val="cf01"/>
          <w:rFonts w:ascii="Times New Roman" w:eastAsia="Times New Roman" w:hAnsi="Times New Roman" w:cs="Times New Roman"/>
          <w:i w:val="0"/>
          <w:iCs w:val="0"/>
          <w:sz w:val="24"/>
          <w:szCs w:val="24"/>
        </w:rPr>
        <w:t xml:space="preserve"> </w:t>
      </w:r>
    </w:p>
    <w:p w14:paraId="558A5924" w14:textId="6C49A4F4" w:rsidR="00082FFA" w:rsidRPr="00D221CC" w:rsidRDefault="003721B6" w:rsidP="00F5310F">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i/>
          <w:iCs/>
          <w:sz w:val="24"/>
          <w:szCs w:val="24"/>
        </w:rPr>
      </w:pPr>
      <w:r w:rsidRPr="00D221CC">
        <w:rPr>
          <w:rFonts w:ascii="Times New Roman" w:eastAsia="Times New Roman" w:hAnsi="Times New Roman" w:cs="Times New Roman"/>
          <w:i/>
          <w:iCs/>
          <w:sz w:val="24"/>
          <w:szCs w:val="24"/>
        </w:rPr>
        <w:t>Š</w:t>
      </w:r>
      <w:r w:rsidRPr="00D221CC">
        <w:rPr>
          <w:rStyle w:val="cf01"/>
          <w:rFonts w:ascii="Times New Roman" w:hAnsi="Times New Roman" w:cs="Times New Roman"/>
          <w:i w:val="0"/>
          <w:iCs w:val="0"/>
          <w:sz w:val="24"/>
          <w:szCs w:val="24"/>
        </w:rPr>
        <w:t xml:space="preserve">ajā nolikumā ietvertos </w:t>
      </w:r>
      <w:proofErr w:type="spellStart"/>
      <w:r w:rsidRPr="00D221CC">
        <w:rPr>
          <w:rStyle w:val="cf01"/>
          <w:rFonts w:ascii="Times New Roman" w:hAnsi="Times New Roman" w:cs="Times New Roman"/>
          <w:i w:val="0"/>
          <w:iCs w:val="0"/>
          <w:sz w:val="24"/>
          <w:szCs w:val="24"/>
        </w:rPr>
        <w:t>de</w:t>
      </w:r>
      <w:proofErr w:type="spellEnd"/>
      <w:r w:rsidRPr="00D221CC">
        <w:rPr>
          <w:rStyle w:val="cf01"/>
          <w:rFonts w:ascii="Times New Roman" w:hAnsi="Times New Roman" w:cs="Times New Roman"/>
          <w:i w:val="0"/>
          <w:iCs w:val="0"/>
          <w:sz w:val="24"/>
          <w:szCs w:val="24"/>
        </w:rPr>
        <w:t xml:space="preserve"> </w:t>
      </w:r>
      <w:proofErr w:type="spellStart"/>
      <w:r w:rsidRPr="00D221CC">
        <w:rPr>
          <w:rStyle w:val="cf01"/>
          <w:rFonts w:ascii="Times New Roman" w:hAnsi="Times New Roman" w:cs="Times New Roman"/>
          <w:i w:val="0"/>
          <w:iCs w:val="0"/>
          <w:sz w:val="24"/>
          <w:szCs w:val="24"/>
        </w:rPr>
        <w:t>minimis</w:t>
      </w:r>
      <w:proofErr w:type="spellEnd"/>
      <w:r w:rsidRPr="00D221CC">
        <w:rPr>
          <w:rStyle w:val="cf01"/>
          <w:rFonts w:ascii="Times New Roman" w:hAnsi="Times New Roman" w:cs="Times New Roman"/>
          <w:i w:val="0"/>
          <w:iCs w:val="0"/>
          <w:sz w:val="24"/>
          <w:szCs w:val="24"/>
        </w:rPr>
        <w:t xml:space="preserve"> atbalsta piešķiršanas nosacījumus vērtē uz atbalsta piešķiršanas brīdi.</w:t>
      </w:r>
    </w:p>
    <w:p w14:paraId="64717B29" w14:textId="2FF64A77" w:rsidR="004423A3" w:rsidRPr="00D221CC" w:rsidRDefault="00860C1D" w:rsidP="00F5310F">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atbalsts</w:t>
      </w:r>
      <w:r w:rsidR="00556F21" w:rsidRPr="00D221CC">
        <w:rPr>
          <w:rFonts w:ascii="Times New Roman" w:eastAsia="Times New Roman" w:hAnsi="Times New Roman" w:cs="Times New Roman"/>
          <w:sz w:val="24"/>
          <w:szCs w:val="24"/>
        </w:rPr>
        <w:t xml:space="preserve"> tiek </w:t>
      </w:r>
      <w:r w:rsidR="00985077" w:rsidRPr="00D221CC">
        <w:rPr>
          <w:rFonts w:ascii="Times New Roman" w:eastAsia="Times New Roman" w:hAnsi="Times New Roman" w:cs="Times New Roman"/>
          <w:sz w:val="24"/>
          <w:szCs w:val="24"/>
        </w:rPr>
        <w:t>pārskaitīts pēc</w:t>
      </w:r>
      <w:r w:rsidR="009F1893" w:rsidRPr="00D221CC">
        <w:rPr>
          <w:rFonts w:ascii="Times New Roman" w:eastAsia="Times New Roman" w:hAnsi="Times New Roman" w:cs="Times New Roman"/>
          <w:sz w:val="24"/>
          <w:szCs w:val="24"/>
        </w:rPr>
        <w:t xml:space="preserve"> Līguma par līdzfinansējuma </w:t>
      </w:r>
      <w:r w:rsidR="001F30CB" w:rsidRPr="00D221CC">
        <w:rPr>
          <w:rFonts w:ascii="Times New Roman" w:eastAsia="Times New Roman" w:hAnsi="Times New Roman" w:cs="Times New Roman"/>
          <w:sz w:val="24"/>
          <w:szCs w:val="24"/>
        </w:rPr>
        <w:t>piešķiršanas parakstīšanas</w:t>
      </w:r>
      <w:r w:rsidR="002359B3" w:rsidRPr="00D221CC">
        <w:rPr>
          <w:rFonts w:ascii="Times New Roman" w:eastAsia="Times New Roman" w:hAnsi="Times New Roman" w:cs="Times New Roman"/>
          <w:sz w:val="24"/>
          <w:szCs w:val="24"/>
        </w:rPr>
        <w:t>.</w:t>
      </w:r>
    </w:p>
    <w:p w14:paraId="0D20F443" w14:textId="77777777" w:rsidR="002C59E6" w:rsidRPr="00D221CC" w:rsidRDefault="00556F21" w:rsidP="002C59E6">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Atbalsta pretendentam projekta laikā iegūto </w:t>
      </w:r>
      <w:r w:rsidR="001C60B9" w:rsidRPr="00D221CC">
        <w:rPr>
          <w:rFonts w:ascii="Times New Roman" w:eastAsia="Times New Roman" w:hAnsi="Times New Roman" w:cs="Times New Roman"/>
          <w:sz w:val="24"/>
          <w:szCs w:val="24"/>
        </w:rPr>
        <w:t>pamatlīdzekli</w:t>
      </w:r>
      <w:r w:rsidRPr="00D221CC">
        <w:rPr>
          <w:rFonts w:ascii="Times New Roman" w:eastAsia="Times New Roman" w:hAnsi="Times New Roman" w:cs="Times New Roman"/>
          <w:sz w:val="24"/>
          <w:szCs w:val="24"/>
        </w:rPr>
        <w:t xml:space="preserve"> jāizma</w:t>
      </w:r>
      <w:r w:rsidR="005B19B2" w:rsidRPr="00D221CC">
        <w:rPr>
          <w:rFonts w:ascii="Times New Roman" w:eastAsia="Times New Roman" w:hAnsi="Times New Roman" w:cs="Times New Roman"/>
          <w:sz w:val="24"/>
          <w:szCs w:val="24"/>
        </w:rPr>
        <w:t>n</w:t>
      </w:r>
      <w:r w:rsidRPr="00D221CC">
        <w:rPr>
          <w:rFonts w:ascii="Times New Roman" w:eastAsia="Times New Roman" w:hAnsi="Times New Roman" w:cs="Times New Roman"/>
          <w:sz w:val="24"/>
          <w:szCs w:val="24"/>
        </w:rPr>
        <w:t>to tikai projekt</w:t>
      </w:r>
      <w:r w:rsidR="005B19B2" w:rsidRPr="00D221CC">
        <w:rPr>
          <w:rFonts w:ascii="Times New Roman" w:eastAsia="Times New Roman" w:hAnsi="Times New Roman" w:cs="Times New Roman"/>
          <w:sz w:val="24"/>
          <w:szCs w:val="24"/>
        </w:rPr>
        <w:t>ā</w:t>
      </w:r>
      <w:r w:rsidRPr="00D221CC">
        <w:rPr>
          <w:rFonts w:ascii="Times New Roman" w:eastAsia="Times New Roman" w:hAnsi="Times New Roman" w:cs="Times New Roman"/>
          <w:sz w:val="24"/>
          <w:szCs w:val="24"/>
        </w:rPr>
        <w:t xml:space="preserve"> paredzētām aktivitātēm, atsavināt vai izīrēt trešajai personai iegūto labumu nav pieļaujams. </w:t>
      </w:r>
    </w:p>
    <w:p w14:paraId="078FC8C4" w14:textId="21E5EF7B" w:rsidR="00F33A03" w:rsidRPr="00D221CC" w:rsidRDefault="00F33A03" w:rsidP="002C59E6">
      <w:pPr>
        <w:numPr>
          <w:ilvl w:val="0"/>
          <w:numId w:val="7"/>
        </w:numPr>
        <w:pBdr>
          <w:top w:val="nil"/>
          <w:left w:val="nil"/>
          <w:bottom w:val="nil"/>
          <w:right w:val="nil"/>
          <w:between w:val="nil"/>
        </w:pBdr>
        <w:spacing w:after="120"/>
        <w:ind w:left="567" w:hanging="567"/>
        <w:jc w:val="both"/>
        <w:rPr>
          <w:rFonts w:ascii="Times New Roman" w:eastAsia="Times New Roman" w:hAnsi="Times New Roman" w:cs="Times New Roman"/>
          <w:sz w:val="24"/>
          <w:szCs w:val="24"/>
        </w:rPr>
      </w:pPr>
      <w:r w:rsidRPr="00D221CC">
        <w:rPr>
          <w:rFonts w:ascii="Times New Roman" w:hAnsi="Times New Roman" w:cs="Times New Roman"/>
          <w:sz w:val="24"/>
          <w:szCs w:val="24"/>
        </w:rPr>
        <w:t xml:space="preserve">Ja tiek pārkāpti Komisijas regulas Nr.2023/2831 nosacījumi, </w:t>
      </w:r>
      <w:proofErr w:type="spellStart"/>
      <w:r w:rsidRPr="00D221CC">
        <w:rPr>
          <w:rFonts w:ascii="Times New Roman" w:hAnsi="Times New Roman" w:cs="Times New Roman"/>
          <w:sz w:val="24"/>
          <w:szCs w:val="24"/>
        </w:rPr>
        <w:t>de</w:t>
      </w:r>
      <w:proofErr w:type="spellEnd"/>
      <w:r w:rsidRPr="00D221CC">
        <w:rPr>
          <w:rFonts w:ascii="Times New Roman" w:hAnsi="Times New Roman" w:cs="Times New Roman"/>
          <w:sz w:val="24"/>
          <w:szCs w:val="24"/>
        </w:rPr>
        <w:t xml:space="preserve"> </w:t>
      </w:r>
      <w:proofErr w:type="spellStart"/>
      <w:r w:rsidRPr="00D221CC">
        <w:rPr>
          <w:rFonts w:ascii="Times New Roman" w:hAnsi="Times New Roman" w:cs="Times New Roman"/>
          <w:sz w:val="24"/>
          <w:szCs w:val="24"/>
        </w:rPr>
        <w:t>minimis</w:t>
      </w:r>
      <w:proofErr w:type="spellEnd"/>
      <w:r w:rsidRPr="00D221CC">
        <w:rPr>
          <w:rFonts w:ascii="Times New Roman" w:hAnsi="Times New Roman" w:cs="Times New Roman"/>
          <w:sz w:val="24"/>
          <w:szCs w:val="24"/>
        </w:rPr>
        <w:t xml:space="preserve"> atbalsta saņēmējam ir pienākums atmaksāt Pašvaldībai šī Nolikuma ietvaros saņemto nelikumīgo </w:t>
      </w:r>
      <w:proofErr w:type="spellStart"/>
      <w:r w:rsidRPr="00D221CC">
        <w:rPr>
          <w:rFonts w:ascii="Times New Roman" w:hAnsi="Times New Roman" w:cs="Times New Roman"/>
          <w:sz w:val="24"/>
          <w:szCs w:val="24"/>
        </w:rPr>
        <w:t>de</w:t>
      </w:r>
      <w:proofErr w:type="spellEnd"/>
      <w:r w:rsidRPr="00D221CC">
        <w:rPr>
          <w:rFonts w:ascii="Times New Roman" w:hAnsi="Times New Roman" w:cs="Times New Roman"/>
          <w:sz w:val="24"/>
          <w:szCs w:val="24"/>
        </w:rPr>
        <w:t xml:space="preserve"> </w:t>
      </w:r>
      <w:proofErr w:type="spellStart"/>
      <w:r w:rsidRPr="00D221CC">
        <w:rPr>
          <w:rFonts w:ascii="Times New Roman" w:hAnsi="Times New Roman" w:cs="Times New Roman"/>
          <w:sz w:val="24"/>
          <w:szCs w:val="24"/>
        </w:rPr>
        <w:t>minimis</w:t>
      </w:r>
      <w:proofErr w:type="spellEnd"/>
      <w:r w:rsidRPr="00D221CC">
        <w:rPr>
          <w:rFonts w:ascii="Times New Roman" w:hAnsi="Times New Roman" w:cs="Times New Roman"/>
          <w:sz w:val="24"/>
          <w:szCs w:val="24"/>
        </w:rPr>
        <w:t xml:space="preserve"> atbalstu kopā ar procentiem no līdzekļiem, kas ir brīvi no komercdarbības atbalsta, atbilstoši Komercdarbības atbalsta kontroles likuma IV vai V nodaļas nosacījumiem. </w:t>
      </w:r>
    </w:p>
    <w:p w14:paraId="206F4693" w14:textId="77777777" w:rsidR="007F44C5" w:rsidRPr="00D221CC" w:rsidRDefault="00556F21" w:rsidP="00F5310F">
      <w:pPr>
        <w:numPr>
          <w:ilvl w:val="0"/>
          <w:numId w:val="7"/>
        </w:numPr>
        <w:pBdr>
          <w:top w:val="nil"/>
          <w:left w:val="nil"/>
          <w:bottom w:val="nil"/>
          <w:right w:val="nil"/>
          <w:between w:val="nil"/>
        </w:pBdr>
        <w:spacing w:after="120"/>
        <w:ind w:hanging="502"/>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Atbalsta pretendentam tiek noteikts projekta uzraudzības laiks</w:t>
      </w:r>
      <w:r w:rsidR="007F44C5" w:rsidRPr="00D221CC">
        <w:rPr>
          <w:rFonts w:ascii="Times New Roman" w:eastAsia="Times New Roman" w:hAnsi="Times New Roman" w:cs="Times New Roman"/>
          <w:sz w:val="24"/>
          <w:szCs w:val="24"/>
        </w:rPr>
        <w:t>:</w:t>
      </w:r>
    </w:p>
    <w:p w14:paraId="2420967E" w14:textId="77777777" w:rsidR="002C59E6" w:rsidRPr="00D221CC" w:rsidRDefault="007F44C5" w:rsidP="002C59E6">
      <w:pPr>
        <w:pStyle w:val="Sarakstarindkopa"/>
        <w:numPr>
          <w:ilvl w:val="1"/>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w:t>
      </w:r>
      <w:r w:rsidR="00B67DF9" w:rsidRPr="00D221CC">
        <w:rPr>
          <w:rFonts w:ascii="Times New Roman" w:eastAsia="Times New Roman" w:hAnsi="Times New Roman" w:cs="Times New Roman"/>
          <w:sz w:val="24"/>
          <w:szCs w:val="24"/>
        </w:rPr>
        <w:t xml:space="preserve"> maziem uzņēmumiem tas ir 1 gads </w:t>
      </w:r>
      <w:r w:rsidRPr="00D221CC">
        <w:rPr>
          <w:rFonts w:ascii="Times New Roman" w:eastAsia="Times New Roman" w:hAnsi="Times New Roman" w:cs="Times New Roman"/>
          <w:sz w:val="24"/>
          <w:szCs w:val="24"/>
        </w:rPr>
        <w:t xml:space="preserve"> no dienas</w:t>
      </w:r>
      <w:r w:rsidR="004B1614" w:rsidRPr="00D221CC">
        <w:rPr>
          <w:rFonts w:ascii="Times New Roman" w:eastAsia="Times New Roman" w:hAnsi="Times New Roman" w:cs="Times New Roman"/>
          <w:sz w:val="24"/>
          <w:szCs w:val="24"/>
        </w:rPr>
        <w:t>, kad attiec</w:t>
      </w:r>
      <w:r w:rsidR="00B96658" w:rsidRPr="00D221CC">
        <w:rPr>
          <w:rFonts w:ascii="Times New Roman" w:eastAsia="Times New Roman" w:hAnsi="Times New Roman" w:cs="Times New Roman"/>
          <w:sz w:val="24"/>
          <w:szCs w:val="24"/>
        </w:rPr>
        <w:t>īgā darba vieta pirmo reizi ir nodrošināta</w:t>
      </w:r>
      <w:r w:rsidR="005B19B2" w:rsidRPr="00D221CC">
        <w:rPr>
          <w:rFonts w:ascii="Times New Roman" w:eastAsia="Times New Roman" w:hAnsi="Times New Roman" w:cs="Times New Roman"/>
          <w:sz w:val="24"/>
          <w:szCs w:val="24"/>
        </w:rPr>
        <w:t>;</w:t>
      </w:r>
    </w:p>
    <w:p w14:paraId="2DF513D2" w14:textId="25360312" w:rsidR="00B96658" w:rsidRPr="00D221CC" w:rsidRDefault="00B30F97" w:rsidP="002C59E6">
      <w:pPr>
        <w:pStyle w:val="Sarakstarindkopa"/>
        <w:numPr>
          <w:ilvl w:val="1"/>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v</w:t>
      </w:r>
      <w:r w:rsidR="00B96658" w:rsidRPr="00D221CC">
        <w:rPr>
          <w:rFonts w:ascii="Times New Roman" w:eastAsia="Times New Roman" w:hAnsi="Times New Roman" w:cs="Times New Roman"/>
          <w:sz w:val="24"/>
          <w:szCs w:val="24"/>
        </w:rPr>
        <w:t>idējiem uzņēmumiem</w:t>
      </w:r>
      <w:r w:rsidRPr="00D221CC">
        <w:rPr>
          <w:rFonts w:ascii="Times New Roman" w:eastAsia="Times New Roman" w:hAnsi="Times New Roman" w:cs="Times New Roman"/>
          <w:sz w:val="24"/>
          <w:szCs w:val="24"/>
        </w:rPr>
        <w:t xml:space="preserve"> tie ir 2 gadi  no dienas, kad attiecīgā</w:t>
      </w:r>
      <w:r w:rsidR="003D0665" w:rsidRPr="00D221CC">
        <w:rPr>
          <w:rFonts w:ascii="Times New Roman" w:eastAsia="Times New Roman" w:hAnsi="Times New Roman" w:cs="Times New Roman"/>
          <w:sz w:val="24"/>
          <w:szCs w:val="24"/>
        </w:rPr>
        <w:t>s</w:t>
      </w:r>
      <w:r w:rsidRPr="00D221CC">
        <w:rPr>
          <w:rFonts w:ascii="Times New Roman" w:eastAsia="Times New Roman" w:hAnsi="Times New Roman" w:cs="Times New Roman"/>
          <w:sz w:val="24"/>
          <w:szCs w:val="24"/>
        </w:rPr>
        <w:t xml:space="preserve"> darba vieta</w:t>
      </w:r>
      <w:r w:rsidR="003D0665" w:rsidRPr="00D221CC">
        <w:rPr>
          <w:rFonts w:ascii="Times New Roman" w:eastAsia="Times New Roman" w:hAnsi="Times New Roman" w:cs="Times New Roman"/>
          <w:sz w:val="24"/>
          <w:szCs w:val="24"/>
        </w:rPr>
        <w:t>s</w:t>
      </w:r>
      <w:r w:rsidRPr="00D221CC">
        <w:rPr>
          <w:rFonts w:ascii="Times New Roman" w:eastAsia="Times New Roman" w:hAnsi="Times New Roman" w:cs="Times New Roman"/>
          <w:sz w:val="24"/>
          <w:szCs w:val="24"/>
        </w:rPr>
        <w:t xml:space="preserve"> pirmo reizi ir nodrošināta</w:t>
      </w:r>
      <w:r w:rsidR="003D0665" w:rsidRPr="00D221CC">
        <w:rPr>
          <w:rFonts w:ascii="Times New Roman" w:eastAsia="Times New Roman" w:hAnsi="Times New Roman" w:cs="Times New Roman"/>
          <w:sz w:val="24"/>
          <w:szCs w:val="24"/>
        </w:rPr>
        <w:t>s</w:t>
      </w:r>
      <w:r w:rsidRPr="00D221CC">
        <w:rPr>
          <w:rFonts w:ascii="Times New Roman" w:eastAsia="Times New Roman" w:hAnsi="Times New Roman" w:cs="Times New Roman"/>
          <w:sz w:val="24"/>
          <w:szCs w:val="24"/>
        </w:rPr>
        <w:t>.</w:t>
      </w:r>
    </w:p>
    <w:p w14:paraId="3C74399D" w14:textId="77777777" w:rsidR="00082FFA" w:rsidRPr="00D221CC" w:rsidRDefault="00082FFA">
      <w:pPr>
        <w:pBdr>
          <w:top w:val="nil"/>
          <w:left w:val="nil"/>
          <w:bottom w:val="nil"/>
          <w:right w:val="nil"/>
          <w:between w:val="nil"/>
        </w:pBdr>
        <w:spacing w:after="120"/>
        <w:ind w:left="567"/>
        <w:jc w:val="both"/>
        <w:rPr>
          <w:rFonts w:ascii="Times New Roman" w:eastAsia="Times New Roman" w:hAnsi="Times New Roman" w:cs="Times New Roman"/>
          <w:sz w:val="24"/>
          <w:szCs w:val="24"/>
        </w:rPr>
      </w:pPr>
    </w:p>
    <w:p w14:paraId="51D30397" w14:textId="77777777" w:rsidR="00082FFA" w:rsidRPr="00D221CC" w:rsidRDefault="00556F21">
      <w:pPr>
        <w:pBdr>
          <w:top w:val="nil"/>
          <w:left w:val="nil"/>
          <w:bottom w:val="nil"/>
          <w:right w:val="nil"/>
          <w:between w:val="nil"/>
        </w:pBdr>
        <w:spacing w:after="120"/>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IV KONKURSA PIETEIKUMA IESNIEGŠANA</w:t>
      </w:r>
    </w:p>
    <w:p w14:paraId="02BA2C6E" w14:textId="4FC77DE6" w:rsidR="00082FFA" w:rsidRPr="00D221CC" w:rsidRDefault="00556F21" w:rsidP="002C59E6">
      <w:pPr>
        <w:pStyle w:val="Sarakstarindkopa"/>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Atbalsta pretendents iesniedz projekta pieteikumu ar pavaddokumentiem </w:t>
      </w:r>
      <w:r w:rsidR="008C376B" w:rsidRPr="00D221CC">
        <w:rPr>
          <w:rFonts w:ascii="Times New Roman" w:eastAsia="Times New Roman" w:hAnsi="Times New Roman" w:cs="Times New Roman"/>
          <w:b/>
          <w:sz w:val="24"/>
          <w:szCs w:val="24"/>
        </w:rPr>
        <w:t>30</w:t>
      </w:r>
      <w:r w:rsidR="002E64E9" w:rsidRPr="00D221CC">
        <w:rPr>
          <w:rFonts w:ascii="Times New Roman" w:eastAsia="Times New Roman" w:hAnsi="Times New Roman" w:cs="Times New Roman"/>
          <w:b/>
          <w:sz w:val="24"/>
          <w:szCs w:val="24"/>
        </w:rPr>
        <w:t xml:space="preserve"> </w:t>
      </w:r>
      <w:r w:rsidR="008C376B" w:rsidRPr="00D221CC">
        <w:rPr>
          <w:rFonts w:ascii="Times New Roman" w:eastAsia="Times New Roman" w:hAnsi="Times New Roman" w:cs="Times New Roman"/>
          <w:b/>
          <w:sz w:val="24"/>
          <w:szCs w:val="24"/>
        </w:rPr>
        <w:t xml:space="preserve"> kalendāro</w:t>
      </w:r>
      <w:r w:rsidR="002E64E9" w:rsidRPr="00D221CC">
        <w:rPr>
          <w:rFonts w:ascii="Times New Roman" w:eastAsia="Times New Roman" w:hAnsi="Times New Roman" w:cs="Times New Roman"/>
          <w:b/>
          <w:sz w:val="24"/>
          <w:szCs w:val="24"/>
        </w:rPr>
        <w:t xml:space="preserve"> dienu laikā no konkursa </w:t>
      </w:r>
      <w:r w:rsidR="00580817" w:rsidRPr="00D221CC">
        <w:rPr>
          <w:rFonts w:ascii="Times New Roman" w:eastAsia="Times New Roman" w:hAnsi="Times New Roman" w:cs="Times New Roman"/>
          <w:b/>
          <w:sz w:val="24"/>
          <w:szCs w:val="24"/>
        </w:rPr>
        <w:t>izsludināšanas dienas</w:t>
      </w:r>
      <w:r w:rsidR="000C36AC" w:rsidRPr="00D221CC">
        <w:rPr>
          <w:rFonts w:ascii="Times New Roman" w:eastAsia="Times New Roman" w:hAnsi="Times New Roman" w:cs="Times New Roman"/>
          <w:b/>
          <w:sz w:val="24"/>
          <w:szCs w:val="24"/>
        </w:rPr>
        <w:t>.</w:t>
      </w:r>
    </w:p>
    <w:p w14:paraId="3B473780" w14:textId="42354496"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Projekta pieteikums iesniedzams latviešu valodā, datorrakstā, noformēts uz A4 formāta lapām. Pieteikums kopā ar pielikumiem ir </w:t>
      </w:r>
      <w:proofErr w:type="spellStart"/>
      <w:r w:rsidRPr="00D221CC">
        <w:rPr>
          <w:rFonts w:ascii="Times New Roman" w:eastAsia="Times New Roman" w:hAnsi="Times New Roman" w:cs="Times New Roman"/>
          <w:sz w:val="24"/>
          <w:szCs w:val="24"/>
        </w:rPr>
        <w:t>cauršūts</w:t>
      </w:r>
      <w:proofErr w:type="spellEnd"/>
      <w:r w:rsidRPr="00D221CC">
        <w:rPr>
          <w:rFonts w:ascii="Times New Roman" w:eastAsia="Times New Roman" w:hAnsi="Times New Roman" w:cs="Times New Roman"/>
          <w:sz w:val="24"/>
          <w:szCs w:val="24"/>
        </w:rPr>
        <w:t xml:space="preserve"> (ja pieteikums tiek iesniegts papīra formātā). Pieteikums iesniedzams 1</w:t>
      </w:r>
      <w:r w:rsidR="003D3C0A" w:rsidRPr="00D221CC">
        <w:rPr>
          <w:rFonts w:ascii="Times New Roman" w:eastAsia="Times New Roman" w:hAnsi="Times New Roman" w:cs="Times New Roman"/>
          <w:sz w:val="24"/>
          <w:szCs w:val="24"/>
        </w:rPr>
        <w:t xml:space="preserve"> (vienā)</w:t>
      </w:r>
      <w:r w:rsidRPr="00D221CC">
        <w:rPr>
          <w:rFonts w:ascii="Times New Roman" w:eastAsia="Times New Roman" w:hAnsi="Times New Roman" w:cs="Times New Roman"/>
          <w:sz w:val="24"/>
          <w:szCs w:val="24"/>
        </w:rPr>
        <w:t xml:space="preserve"> oriģināleksemplārā. Projektu iesniedz slēgtā, aizlīmētā aploksnē, uz kuras norāda pieteicēju, projekta nosaukumu, norādi </w:t>
      </w:r>
      <w:r w:rsidR="00EA215F" w:rsidRPr="00D221CC">
        <w:rPr>
          <w:rFonts w:ascii="Times New Roman" w:eastAsia="Times New Roman" w:hAnsi="Times New Roman" w:cs="Times New Roman"/>
          <w:b/>
          <w:sz w:val="24"/>
          <w:szCs w:val="24"/>
        </w:rPr>
        <w:t>“</w:t>
      </w:r>
      <w:proofErr w:type="spellStart"/>
      <w:r w:rsidR="00EA215F" w:rsidRPr="00D221CC">
        <w:rPr>
          <w:rFonts w:ascii="Times New Roman" w:eastAsia="Times New Roman" w:hAnsi="Times New Roman" w:cs="Times New Roman"/>
          <w:b/>
          <w:sz w:val="24"/>
          <w:szCs w:val="24"/>
        </w:rPr>
        <w:t>Remigrācijas</w:t>
      </w:r>
      <w:proofErr w:type="spellEnd"/>
      <w:r w:rsidR="00EA215F" w:rsidRPr="00D221CC">
        <w:rPr>
          <w:rFonts w:ascii="Times New Roman" w:eastAsia="Times New Roman" w:hAnsi="Times New Roman" w:cs="Times New Roman"/>
          <w:b/>
          <w:sz w:val="24"/>
          <w:szCs w:val="24"/>
        </w:rPr>
        <w:t xml:space="preserve"> atbalsta pasākums – uzņēmējdarbības atbalsts”</w:t>
      </w:r>
      <w:r w:rsidR="00475676" w:rsidRPr="00D221CC">
        <w:rPr>
          <w:rFonts w:ascii="Times New Roman" w:eastAsia="Times New Roman" w:hAnsi="Times New Roman" w:cs="Times New Roman"/>
          <w:b/>
          <w:sz w:val="24"/>
          <w:szCs w:val="24"/>
        </w:rPr>
        <w:t xml:space="preserve"> </w:t>
      </w:r>
      <w:r w:rsidRPr="00D221CC">
        <w:rPr>
          <w:rFonts w:ascii="Times New Roman" w:eastAsia="Times New Roman" w:hAnsi="Times New Roman" w:cs="Times New Roman"/>
          <w:sz w:val="24"/>
          <w:szCs w:val="24"/>
        </w:rPr>
        <w:t>un “neatvērt līdz konkursa pieteikuma termiņa beigām”.</w:t>
      </w:r>
    </w:p>
    <w:p w14:paraId="3629048B"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Atbalsta pretendents projekta dokumentus iesniedz vienā no sekojošiem veidiem:</w:t>
      </w:r>
    </w:p>
    <w:p w14:paraId="5EA00736" w14:textId="4D513D55" w:rsidR="00082FFA" w:rsidRPr="00D221CC" w:rsidRDefault="00556F21" w:rsidP="00A01E25">
      <w:pPr>
        <w:pStyle w:val="Sarakstarindkopa"/>
        <w:numPr>
          <w:ilvl w:val="1"/>
          <w:numId w:val="17"/>
        </w:numPr>
        <w:pBdr>
          <w:top w:val="nil"/>
          <w:left w:val="nil"/>
          <w:bottom w:val="nil"/>
          <w:right w:val="nil"/>
          <w:between w:val="nil"/>
        </w:pBdr>
        <w:spacing w:after="120"/>
        <w:ind w:left="1134"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klātienē no pirmdienas līdz ceturtdienai no plkst. 8.00 līdz plkst. 17.00, piektdien no plkst. 8.00 līdz plkst. 15.00 Līvānu novada pašvaldības Klientu apkalpošanas centrā Rīgas ielā 77, Līvānos, Līvānu novadā;</w:t>
      </w:r>
    </w:p>
    <w:p w14:paraId="3C417DBB" w14:textId="1DC45D8F" w:rsidR="00082FFA" w:rsidRPr="00D221CC" w:rsidRDefault="00556F21" w:rsidP="002C59E6">
      <w:pPr>
        <w:numPr>
          <w:ilvl w:val="1"/>
          <w:numId w:val="17"/>
        </w:numPr>
        <w:pBdr>
          <w:top w:val="nil"/>
          <w:left w:val="nil"/>
          <w:bottom w:val="nil"/>
          <w:right w:val="nil"/>
          <w:between w:val="nil"/>
        </w:pBdr>
        <w:spacing w:after="120"/>
        <w:ind w:left="1134" w:hanging="566"/>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elektroniski, nosūtot uz elektroniskā pasta adresi: pasts@livani.lv un parakstot to ar drošu elektronisko parakstu;</w:t>
      </w:r>
    </w:p>
    <w:p w14:paraId="378143FA" w14:textId="77777777" w:rsidR="00082FFA" w:rsidRPr="00D221CC" w:rsidRDefault="00556F21" w:rsidP="002C59E6">
      <w:pPr>
        <w:numPr>
          <w:ilvl w:val="1"/>
          <w:numId w:val="17"/>
        </w:numPr>
        <w:pBdr>
          <w:top w:val="nil"/>
          <w:left w:val="nil"/>
          <w:bottom w:val="nil"/>
          <w:right w:val="nil"/>
          <w:between w:val="nil"/>
        </w:pBdr>
        <w:spacing w:after="120"/>
        <w:ind w:left="1134" w:hanging="566"/>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sūtot pa pastu Līvānu novada pašvaldībai, Rīgas ielā 77, Līvāni, Līvānu novads, LV-5316 (sūtot pa pastu, pasta zīmogs ir ne vēlāk kā līdz konkursa beigu termiņa pēdējai dienai). </w:t>
      </w:r>
    </w:p>
    <w:p w14:paraId="7519ADE0"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Lai piedalītos konkursā, pretendentam jāiesniedz:</w:t>
      </w:r>
    </w:p>
    <w:p w14:paraId="2D044728" w14:textId="52B42DFD" w:rsidR="00636F6D" w:rsidRPr="00D221CC" w:rsidRDefault="00636F6D" w:rsidP="002C59E6">
      <w:pPr>
        <w:numPr>
          <w:ilvl w:val="1"/>
          <w:numId w:val="17"/>
        </w:numPr>
        <w:pBdr>
          <w:top w:val="nil"/>
          <w:left w:val="nil"/>
          <w:bottom w:val="nil"/>
          <w:right w:val="nil"/>
          <w:between w:val="nil"/>
        </w:pBdr>
        <w:spacing w:after="120"/>
        <w:ind w:left="1134"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lastRenderedPageBreak/>
        <w:t>projekta pieteikums (pielikums Nr. 1)</w:t>
      </w:r>
      <w:r w:rsidR="00D40D2E" w:rsidRPr="00D221CC">
        <w:rPr>
          <w:rFonts w:ascii="Times New Roman" w:eastAsia="Times New Roman" w:hAnsi="Times New Roman" w:cs="Times New Roman"/>
          <w:sz w:val="24"/>
          <w:szCs w:val="24"/>
        </w:rPr>
        <w:t>;</w:t>
      </w:r>
    </w:p>
    <w:p w14:paraId="42CA4C0F" w14:textId="114A74BD" w:rsidR="00082FFA" w:rsidRPr="00D221CC" w:rsidRDefault="00556F21" w:rsidP="002C59E6">
      <w:pPr>
        <w:numPr>
          <w:ilvl w:val="1"/>
          <w:numId w:val="17"/>
        </w:numPr>
        <w:pBdr>
          <w:top w:val="nil"/>
          <w:left w:val="nil"/>
          <w:bottom w:val="nil"/>
          <w:right w:val="nil"/>
          <w:between w:val="nil"/>
        </w:pBdr>
        <w:spacing w:after="120"/>
        <w:ind w:left="1134"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saimnieciskās darbības veicējiem, individuāliem komersantiem un individuāliem uzņēmumiem jāiesniedz gada ienākuma deklarācija par tr</w:t>
      </w:r>
      <w:r w:rsidR="00D40D2E" w:rsidRPr="00D221CC">
        <w:rPr>
          <w:rFonts w:ascii="Times New Roman" w:eastAsia="Times New Roman" w:hAnsi="Times New Roman" w:cs="Times New Roman"/>
          <w:sz w:val="24"/>
          <w:szCs w:val="24"/>
        </w:rPr>
        <w:t>i</w:t>
      </w:r>
      <w:r w:rsidR="008C376B" w:rsidRPr="00D221CC">
        <w:rPr>
          <w:rFonts w:ascii="Times New Roman" w:eastAsia="Times New Roman" w:hAnsi="Times New Roman" w:cs="Times New Roman"/>
          <w:sz w:val="24"/>
          <w:szCs w:val="24"/>
        </w:rPr>
        <w:t>m</w:t>
      </w:r>
      <w:r w:rsidRPr="00D221CC">
        <w:rPr>
          <w:rFonts w:ascii="Times New Roman" w:eastAsia="Times New Roman" w:hAnsi="Times New Roman" w:cs="Times New Roman"/>
          <w:sz w:val="24"/>
          <w:szCs w:val="24"/>
        </w:rPr>
        <w:t xml:space="preserve"> </w:t>
      </w:r>
      <w:r w:rsidR="008C376B" w:rsidRPr="00D221CC">
        <w:rPr>
          <w:rFonts w:ascii="Times New Roman" w:eastAsia="Times New Roman" w:hAnsi="Times New Roman" w:cs="Times New Roman"/>
          <w:sz w:val="24"/>
          <w:szCs w:val="24"/>
        </w:rPr>
        <w:t xml:space="preserve">pēdējiem </w:t>
      </w:r>
      <w:r w:rsidRPr="00D221CC">
        <w:rPr>
          <w:rFonts w:ascii="Times New Roman" w:eastAsia="Times New Roman" w:hAnsi="Times New Roman" w:cs="Times New Roman"/>
          <w:sz w:val="24"/>
          <w:szCs w:val="24"/>
        </w:rPr>
        <w:t>gadiem</w:t>
      </w:r>
      <w:r w:rsidR="008C376B" w:rsidRPr="00D221CC">
        <w:rPr>
          <w:rFonts w:ascii="Times New Roman" w:eastAsia="Times New Roman" w:hAnsi="Times New Roman" w:cs="Times New Roman"/>
          <w:sz w:val="24"/>
          <w:szCs w:val="24"/>
        </w:rPr>
        <w:t>;</w:t>
      </w:r>
    </w:p>
    <w:p w14:paraId="65D4B3CA" w14:textId="03A9B975" w:rsidR="00082FFA" w:rsidRPr="00D221CC" w:rsidRDefault="00556F21" w:rsidP="002C59E6">
      <w:pPr>
        <w:numPr>
          <w:ilvl w:val="1"/>
          <w:numId w:val="17"/>
        </w:numPr>
        <w:pBdr>
          <w:top w:val="nil"/>
          <w:left w:val="nil"/>
          <w:bottom w:val="nil"/>
          <w:right w:val="nil"/>
          <w:between w:val="nil"/>
        </w:pBdr>
        <w:spacing w:after="120"/>
        <w:ind w:left="1134"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saskaņā ar Ministru kabineta 2018.gada 21.novembra noteikumu Nr. 715 “Noteikumi par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uzskaites un piešķiršanas kārtību un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uzskaites veidlapu paraugiem” 21.punktu,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uzskaites sistēmā apstiprināto veidlapas izdruku vai norāda tās identifikācijas numuru;</w:t>
      </w:r>
    </w:p>
    <w:p w14:paraId="2C022C25" w14:textId="0AD1880D" w:rsidR="00082FFA" w:rsidRPr="00D221CC" w:rsidRDefault="00556F21" w:rsidP="002C59E6">
      <w:pPr>
        <w:numPr>
          <w:ilvl w:val="1"/>
          <w:numId w:val="17"/>
        </w:numPr>
        <w:pBdr>
          <w:top w:val="nil"/>
          <w:left w:val="nil"/>
          <w:bottom w:val="nil"/>
          <w:right w:val="nil"/>
          <w:between w:val="nil"/>
        </w:pBdr>
        <w:spacing w:after="120"/>
        <w:ind w:left="1134"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tirgus izpētes dokumenti</w:t>
      </w:r>
      <w:r w:rsidR="007613FD" w:rsidRPr="00D221CC">
        <w:rPr>
          <w:rFonts w:ascii="Times New Roman" w:eastAsia="Times New Roman" w:hAnsi="Times New Roman" w:cs="Times New Roman"/>
          <w:sz w:val="24"/>
          <w:szCs w:val="24"/>
        </w:rPr>
        <w:t xml:space="preserve"> pamatlīdzekļu iegādei</w:t>
      </w:r>
      <w:r w:rsidRPr="00D221CC">
        <w:rPr>
          <w:rFonts w:ascii="Times New Roman" w:eastAsia="Times New Roman" w:hAnsi="Times New Roman" w:cs="Times New Roman"/>
          <w:sz w:val="24"/>
          <w:szCs w:val="24"/>
        </w:rPr>
        <w:t xml:space="preserve"> (cenu aptaujas) ar vismaz diviem pretendentu piedāvājumiem;</w:t>
      </w:r>
    </w:p>
    <w:p w14:paraId="6A644029" w14:textId="77777777" w:rsidR="00082FFA" w:rsidRPr="00D221CC" w:rsidRDefault="00556F21" w:rsidP="002C59E6">
      <w:pPr>
        <w:numPr>
          <w:ilvl w:val="1"/>
          <w:numId w:val="17"/>
        </w:numPr>
        <w:pBdr>
          <w:top w:val="nil"/>
          <w:left w:val="nil"/>
          <w:bottom w:val="nil"/>
          <w:right w:val="nil"/>
          <w:between w:val="nil"/>
        </w:pBdr>
        <w:spacing w:after="120"/>
        <w:ind w:left="1134" w:hanging="56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citi projektu raksturojoši materiāli un pielikumi pēc pretendenta ieskatiem (rekomendācijas, skices,  utt.).</w:t>
      </w:r>
    </w:p>
    <w:p w14:paraId="22FE51FE"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Atbalsta pretendents atbild par sniegto ziņu patiesumu.</w:t>
      </w:r>
    </w:p>
    <w:p w14:paraId="119C42BC"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Projekta pieteikumu pēc tā iesniegšanas nav atļauts grozīt.</w:t>
      </w:r>
    </w:p>
    <w:p w14:paraId="32B8E863"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Iesniegtos dokumentus pašvaldība atpakaļ neizsniedz. </w:t>
      </w:r>
    </w:p>
    <w:p w14:paraId="7AB7D961"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Pretendenta iesniegtais projekta pieteikums ir apliecinājums tam, ka iesniedzējs ir iepazinies ar konkursa nolikumu, ievēro to pilnībā un uzņemas atbildību par nolikumā minēto noteikumu izpildīšanu. </w:t>
      </w:r>
    </w:p>
    <w:p w14:paraId="7A1B6003"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Iegādātā un uzstādītā inventāra un aprīkojuma uzturēšanu apņemas veikt projekta iesniedzējs.</w:t>
      </w:r>
    </w:p>
    <w:p w14:paraId="073F4403" w14:textId="77777777" w:rsidR="00082FFA" w:rsidRPr="00D221CC" w:rsidRDefault="00082FFA">
      <w:pPr>
        <w:pBdr>
          <w:top w:val="nil"/>
          <w:left w:val="nil"/>
          <w:bottom w:val="nil"/>
          <w:right w:val="nil"/>
          <w:between w:val="nil"/>
        </w:pBdr>
        <w:ind w:firstLine="720"/>
        <w:jc w:val="both"/>
        <w:rPr>
          <w:rFonts w:ascii="Times New Roman" w:eastAsia="Times New Roman" w:hAnsi="Times New Roman" w:cs="Times New Roman"/>
          <w:sz w:val="24"/>
          <w:szCs w:val="24"/>
        </w:rPr>
      </w:pPr>
    </w:p>
    <w:p w14:paraId="2120D061" w14:textId="77777777" w:rsidR="00082FFA" w:rsidRPr="00D221CC" w:rsidRDefault="00556F21">
      <w:pPr>
        <w:pBdr>
          <w:top w:val="nil"/>
          <w:left w:val="nil"/>
          <w:bottom w:val="nil"/>
          <w:right w:val="nil"/>
          <w:between w:val="nil"/>
        </w:pBdr>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V PROJEKTU PIETEIKUMU VĒRTĒŠANAS KRITĒRIJI</w:t>
      </w:r>
    </w:p>
    <w:p w14:paraId="6BC3F497" w14:textId="707D9865" w:rsidR="00082FFA" w:rsidRPr="00D221CC" w:rsidRDefault="000C1343" w:rsidP="002C59E6">
      <w:pPr>
        <w:numPr>
          <w:ilvl w:val="0"/>
          <w:numId w:val="17"/>
        </w:numPr>
        <w:pBdr>
          <w:top w:val="nil"/>
          <w:left w:val="nil"/>
          <w:bottom w:val="nil"/>
          <w:right w:val="nil"/>
          <w:between w:val="nil"/>
        </w:pBdr>
        <w:spacing w:after="120"/>
        <w:ind w:left="499" w:hanging="357"/>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Pašvaldība </w:t>
      </w:r>
      <w:r w:rsidR="003621D8" w:rsidRPr="00D221CC">
        <w:rPr>
          <w:rFonts w:ascii="Times New Roman" w:eastAsia="Times New Roman" w:hAnsi="Times New Roman" w:cs="Times New Roman"/>
          <w:sz w:val="24"/>
          <w:szCs w:val="24"/>
        </w:rPr>
        <w:t>pārbauda</w:t>
      </w:r>
      <w:r w:rsidR="00556F21"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pretendenta</w:t>
      </w:r>
      <w:r w:rsidR="00A64120" w:rsidRPr="00D221CC">
        <w:rPr>
          <w:rFonts w:ascii="Times New Roman" w:eastAsia="Times New Roman" w:hAnsi="Times New Roman" w:cs="Times New Roman"/>
          <w:sz w:val="24"/>
          <w:szCs w:val="24"/>
        </w:rPr>
        <w:t xml:space="preserve"> </w:t>
      </w:r>
      <w:r w:rsidR="00376E28" w:rsidRPr="00D221CC">
        <w:rPr>
          <w:rFonts w:ascii="Times New Roman" w:eastAsia="Times New Roman" w:hAnsi="Times New Roman" w:cs="Times New Roman"/>
          <w:sz w:val="24"/>
          <w:szCs w:val="24"/>
        </w:rPr>
        <w:t>atbilstību</w:t>
      </w:r>
      <w:r w:rsidR="00A64120" w:rsidRPr="00D221CC">
        <w:rPr>
          <w:rFonts w:ascii="Times New Roman" w:eastAsia="Times New Roman" w:hAnsi="Times New Roman" w:cs="Times New Roman"/>
          <w:sz w:val="24"/>
          <w:szCs w:val="24"/>
        </w:rPr>
        <w:t xml:space="preserve"> Komisijas regulas </w:t>
      </w:r>
      <w:r w:rsidR="00556F21" w:rsidRPr="00D221CC">
        <w:rPr>
          <w:rFonts w:ascii="Times New Roman" w:eastAsia="Times New Roman" w:hAnsi="Times New Roman" w:cs="Times New Roman"/>
          <w:sz w:val="24"/>
          <w:szCs w:val="24"/>
        </w:rPr>
        <w:t xml:space="preserve"> Nr.</w:t>
      </w:r>
      <w:r w:rsidR="00272768" w:rsidRPr="00D221CC">
        <w:rPr>
          <w:rFonts w:ascii="Times New Roman" w:eastAsia="Times New Roman" w:hAnsi="Times New Roman" w:cs="Times New Roman"/>
          <w:sz w:val="24"/>
          <w:szCs w:val="24"/>
        </w:rPr>
        <w:t>2023/283</w:t>
      </w:r>
      <w:r w:rsidR="00DF7BA2" w:rsidRPr="00D221CC">
        <w:rPr>
          <w:rFonts w:ascii="Times New Roman" w:eastAsia="Times New Roman" w:hAnsi="Times New Roman" w:cs="Times New Roman"/>
          <w:sz w:val="24"/>
          <w:szCs w:val="24"/>
        </w:rPr>
        <w:t xml:space="preserve">1nosacījumiem </w:t>
      </w:r>
      <w:r w:rsidR="00637934" w:rsidRPr="00D221CC">
        <w:rPr>
          <w:rFonts w:ascii="Times New Roman" w:eastAsia="Times New Roman" w:hAnsi="Times New Roman" w:cs="Times New Roman"/>
          <w:sz w:val="24"/>
          <w:szCs w:val="24"/>
        </w:rPr>
        <w:t>pirms</w:t>
      </w:r>
      <w:r w:rsidR="001D2C91" w:rsidRPr="00D221CC">
        <w:rPr>
          <w:rFonts w:ascii="Times New Roman" w:eastAsia="Times New Roman" w:hAnsi="Times New Roman" w:cs="Times New Roman"/>
          <w:sz w:val="24"/>
          <w:szCs w:val="24"/>
        </w:rPr>
        <w:t xml:space="preserve"> tā atbilstības </w:t>
      </w:r>
      <w:r w:rsidR="009A064A" w:rsidRPr="00D221CC">
        <w:rPr>
          <w:rFonts w:ascii="Times New Roman" w:eastAsia="Times New Roman" w:hAnsi="Times New Roman" w:cs="Times New Roman"/>
          <w:sz w:val="24"/>
          <w:szCs w:val="24"/>
        </w:rPr>
        <w:t>Nolikuma 3</w:t>
      </w:r>
      <w:r w:rsidR="00A01E25" w:rsidRPr="00D221CC">
        <w:rPr>
          <w:rFonts w:ascii="Times New Roman" w:eastAsia="Times New Roman" w:hAnsi="Times New Roman" w:cs="Times New Roman"/>
          <w:sz w:val="24"/>
          <w:szCs w:val="24"/>
        </w:rPr>
        <w:t>7</w:t>
      </w:r>
      <w:r w:rsidR="009A064A" w:rsidRPr="00D221CC">
        <w:rPr>
          <w:rFonts w:ascii="Times New Roman" w:eastAsia="Times New Roman" w:hAnsi="Times New Roman" w:cs="Times New Roman"/>
          <w:sz w:val="24"/>
          <w:szCs w:val="24"/>
        </w:rPr>
        <w:t>.punktā noteikto kritēriju izvērtēšanas</w:t>
      </w:r>
      <w:r w:rsidR="0022228D" w:rsidRPr="00D221CC">
        <w:rPr>
          <w:rFonts w:ascii="Times New Roman" w:eastAsia="Times New Roman" w:hAnsi="Times New Roman" w:cs="Times New Roman"/>
          <w:sz w:val="24"/>
          <w:szCs w:val="24"/>
        </w:rPr>
        <w:t>.</w:t>
      </w:r>
      <w:r w:rsidR="00471F3D" w:rsidRPr="00D221CC">
        <w:rPr>
          <w:rFonts w:ascii="Times New Roman" w:eastAsia="Times New Roman" w:hAnsi="Times New Roman" w:cs="Times New Roman"/>
          <w:sz w:val="24"/>
          <w:szCs w:val="24"/>
        </w:rPr>
        <w:t xml:space="preserve"> </w:t>
      </w:r>
    </w:p>
    <w:p w14:paraId="1144C2F9" w14:textId="77777777" w:rsidR="00082FFA" w:rsidRPr="00D221CC" w:rsidRDefault="00556F21" w:rsidP="002C59E6">
      <w:pPr>
        <w:numPr>
          <w:ilvl w:val="0"/>
          <w:numId w:val="17"/>
        </w:numPr>
        <w:pBdr>
          <w:top w:val="nil"/>
          <w:left w:val="nil"/>
          <w:bottom w:val="nil"/>
          <w:right w:val="nil"/>
          <w:between w:val="nil"/>
        </w:pBdr>
        <w:spacing w:after="120"/>
        <w:ind w:left="499" w:hanging="357"/>
        <w:jc w:val="both"/>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 xml:space="preserve">Administratīvie vērtēšanas kritēriji </w:t>
      </w:r>
      <w:r w:rsidRPr="00D221CC">
        <w:rPr>
          <w:rFonts w:ascii="Times New Roman" w:eastAsia="Times New Roman" w:hAnsi="Times New Roman" w:cs="Times New Roman"/>
          <w:sz w:val="24"/>
          <w:szCs w:val="24"/>
        </w:rPr>
        <w:t>(novērtē ar “jā” vai “nē”):</w:t>
      </w:r>
    </w:p>
    <w:p w14:paraId="15F89623" w14:textId="77777777" w:rsidR="00082FFA" w:rsidRPr="00D221CC" w:rsidRDefault="00556F21" w:rsidP="002C59E6">
      <w:pPr>
        <w:numPr>
          <w:ilvl w:val="1"/>
          <w:numId w:val="17"/>
        </w:numPr>
        <w:pBdr>
          <w:top w:val="nil"/>
          <w:left w:val="nil"/>
          <w:bottom w:val="nil"/>
          <w:right w:val="nil"/>
          <w:between w:val="nil"/>
        </w:pBdr>
        <w:spacing w:after="120"/>
        <w:ind w:hanging="361"/>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projekta pieteikums ir iesniegts nolikumā noteiktajā termiņā; </w:t>
      </w:r>
    </w:p>
    <w:p w14:paraId="7CA481B8" w14:textId="77777777" w:rsidR="00082FFA" w:rsidRPr="00D221CC" w:rsidRDefault="00556F21" w:rsidP="002C59E6">
      <w:pPr>
        <w:numPr>
          <w:ilvl w:val="1"/>
          <w:numId w:val="17"/>
        </w:numPr>
        <w:pBdr>
          <w:top w:val="nil"/>
          <w:left w:val="nil"/>
          <w:bottom w:val="nil"/>
          <w:right w:val="nil"/>
          <w:between w:val="nil"/>
        </w:pBdr>
        <w:spacing w:after="120"/>
        <w:ind w:hanging="361"/>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neatbalstāmās nozares un darbības, saskaņā ar nolikuma 6.punktu;</w:t>
      </w:r>
    </w:p>
    <w:p w14:paraId="4E117B36" w14:textId="77777777" w:rsidR="00082FFA" w:rsidRPr="00D221CC" w:rsidRDefault="00556F21" w:rsidP="002C59E6">
      <w:pPr>
        <w:numPr>
          <w:ilvl w:val="1"/>
          <w:numId w:val="17"/>
        </w:numPr>
        <w:pBdr>
          <w:top w:val="nil"/>
          <w:left w:val="nil"/>
          <w:bottom w:val="nil"/>
          <w:right w:val="nil"/>
          <w:between w:val="nil"/>
        </w:pBdr>
        <w:spacing w:after="120"/>
        <w:ind w:hanging="361"/>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projekta iesniedzējs atbilst nolikumā noteiktajām prasībām; </w:t>
      </w:r>
    </w:p>
    <w:p w14:paraId="0FB09AC4" w14:textId="77777777" w:rsidR="00082FFA" w:rsidRPr="00D221CC" w:rsidRDefault="00556F21" w:rsidP="002C59E6">
      <w:pPr>
        <w:numPr>
          <w:ilvl w:val="1"/>
          <w:numId w:val="17"/>
        </w:numPr>
        <w:pBdr>
          <w:top w:val="nil"/>
          <w:left w:val="nil"/>
          <w:bottom w:val="nil"/>
          <w:right w:val="nil"/>
          <w:between w:val="nil"/>
        </w:pBdr>
        <w:spacing w:after="120"/>
        <w:ind w:left="1418" w:hanging="851"/>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projektā plānotās aktivitātes atbilst atbalstāmajām aktivitātēm;</w:t>
      </w:r>
    </w:p>
    <w:p w14:paraId="052E0402" w14:textId="77777777" w:rsidR="00082FFA" w:rsidRPr="00D221CC" w:rsidRDefault="00556F21" w:rsidP="002C59E6">
      <w:pPr>
        <w:numPr>
          <w:ilvl w:val="1"/>
          <w:numId w:val="17"/>
        </w:numPr>
        <w:pBdr>
          <w:top w:val="nil"/>
          <w:left w:val="nil"/>
          <w:bottom w:val="nil"/>
          <w:right w:val="nil"/>
          <w:between w:val="nil"/>
        </w:pBdr>
        <w:spacing w:after="120"/>
        <w:ind w:left="1418" w:hanging="851"/>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pieprasītais līdzfinansējums nepārsniedz konkursa nolikumā atrunāto  līdzfinansējuma intensitāti;</w:t>
      </w:r>
    </w:p>
    <w:p w14:paraId="1127FC9B" w14:textId="77777777" w:rsidR="00693E58" w:rsidRPr="00D221CC" w:rsidRDefault="00556F21" w:rsidP="00693E58">
      <w:pPr>
        <w:numPr>
          <w:ilvl w:val="1"/>
          <w:numId w:val="17"/>
        </w:numPr>
        <w:pBdr>
          <w:top w:val="nil"/>
          <w:left w:val="nil"/>
          <w:bottom w:val="nil"/>
          <w:right w:val="nil"/>
          <w:between w:val="nil"/>
        </w:pBdr>
        <w:spacing w:after="120"/>
        <w:ind w:left="1418" w:hanging="851"/>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atbalsta apmērs kopā ar </w:t>
      </w:r>
      <w:r w:rsidR="00891E73" w:rsidRPr="00D221CC">
        <w:rPr>
          <w:rFonts w:ascii="Times New Roman" w:eastAsia="Times New Roman" w:hAnsi="Times New Roman" w:cs="Times New Roman"/>
          <w:sz w:val="24"/>
          <w:szCs w:val="24"/>
        </w:rPr>
        <w:t xml:space="preserve"> iepriekšējos </w:t>
      </w:r>
      <w:r w:rsidR="00706C62" w:rsidRPr="00D221CC">
        <w:rPr>
          <w:rFonts w:ascii="Times New Roman" w:eastAsia="Times New Roman" w:hAnsi="Times New Roman" w:cs="Times New Roman"/>
          <w:sz w:val="24"/>
          <w:szCs w:val="24"/>
        </w:rPr>
        <w:t>trīs gad</w:t>
      </w:r>
      <w:r w:rsidR="00EC2FB4" w:rsidRPr="00D221CC">
        <w:rPr>
          <w:rFonts w:ascii="Times New Roman" w:eastAsia="Times New Roman" w:hAnsi="Times New Roman" w:cs="Times New Roman"/>
          <w:sz w:val="24"/>
          <w:szCs w:val="24"/>
        </w:rPr>
        <w:t>o</w:t>
      </w:r>
      <w:r w:rsidR="00706C62" w:rsidRPr="00D221CC">
        <w:rPr>
          <w:rFonts w:ascii="Times New Roman" w:eastAsia="Times New Roman" w:hAnsi="Times New Roman" w:cs="Times New Roman"/>
          <w:sz w:val="24"/>
          <w:szCs w:val="24"/>
        </w:rPr>
        <w:t>s</w:t>
      </w:r>
      <w:r w:rsidR="00EC2FB4"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 xml:space="preserve">piešķirto atbalstu nepārsniedz regulas  Nr. </w:t>
      </w:r>
      <w:r w:rsidR="005B0671" w:rsidRPr="00D221CC">
        <w:rPr>
          <w:rFonts w:ascii="Times New Roman" w:eastAsia="Times New Roman" w:hAnsi="Times New Roman" w:cs="Times New Roman"/>
          <w:sz w:val="24"/>
          <w:szCs w:val="24"/>
        </w:rPr>
        <w:t>2023</w:t>
      </w:r>
      <w:r w:rsidRPr="00D221CC">
        <w:rPr>
          <w:rFonts w:ascii="Times New Roman" w:eastAsia="Times New Roman" w:hAnsi="Times New Roman" w:cs="Times New Roman"/>
          <w:sz w:val="24"/>
          <w:szCs w:val="24"/>
        </w:rPr>
        <w:t>/2</w:t>
      </w:r>
      <w:r w:rsidR="005B0671" w:rsidRPr="00D221CC">
        <w:rPr>
          <w:rFonts w:ascii="Times New Roman" w:eastAsia="Times New Roman" w:hAnsi="Times New Roman" w:cs="Times New Roman"/>
          <w:sz w:val="24"/>
          <w:szCs w:val="24"/>
        </w:rPr>
        <w:t>83</w:t>
      </w:r>
      <w:r w:rsidR="00F3225D" w:rsidRPr="00D221CC">
        <w:rPr>
          <w:rFonts w:ascii="Times New Roman" w:eastAsia="Times New Roman" w:hAnsi="Times New Roman" w:cs="Times New Roman"/>
          <w:sz w:val="24"/>
          <w:szCs w:val="24"/>
        </w:rPr>
        <w:t>1</w:t>
      </w:r>
      <w:r w:rsidRPr="00D221CC">
        <w:rPr>
          <w:rFonts w:ascii="Times New Roman" w:eastAsia="Times New Roman" w:hAnsi="Times New Roman" w:cs="Times New Roman"/>
          <w:sz w:val="24"/>
          <w:szCs w:val="24"/>
        </w:rPr>
        <w:t xml:space="preserve"> 3.panta 2.punktā noteikto maksimālo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apmēru</w:t>
      </w:r>
      <w:r w:rsidR="00773E33" w:rsidRPr="00D221CC">
        <w:rPr>
          <w:rFonts w:ascii="Times New Roman" w:eastAsia="Times New Roman" w:hAnsi="Times New Roman" w:cs="Times New Roman"/>
          <w:sz w:val="24"/>
          <w:szCs w:val="24"/>
        </w:rPr>
        <w:t xml:space="preserve"> </w:t>
      </w:r>
      <w:r w:rsidR="00C77FE1" w:rsidRPr="00D221CC">
        <w:rPr>
          <w:rStyle w:val="cf01"/>
          <w:rFonts w:ascii="Times New Roman" w:hAnsi="Times New Roman" w:cs="Times New Roman"/>
          <w:i w:val="0"/>
          <w:iCs w:val="0"/>
          <w:sz w:val="24"/>
          <w:szCs w:val="24"/>
        </w:rPr>
        <w:t>viena vienota uzņēmuma līmenī.</w:t>
      </w:r>
      <w:r w:rsidR="00C77FE1" w:rsidRPr="00D221CC">
        <w:rPr>
          <w:rStyle w:val="cf11"/>
          <w:rFonts w:ascii="Times New Roman" w:hAnsi="Times New Roman" w:cs="Times New Roman"/>
          <w:i/>
          <w:iCs/>
          <w:sz w:val="24"/>
          <w:szCs w:val="24"/>
        </w:rPr>
        <w:t xml:space="preserve"> </w:t>
      </w:r>
      <w:r w:rsidR="00C77FE1" w:rsidRPr="00D221CC">
        <w:rPr>
          <w:rStyle w:val="cf01"/>
          <w:rFonts w:ascii="Times New Roman" w:hAnsi="Times New Roman" w:cs="Times New Roman"/>
          <w:i w:val="0"/>
          <w:iCs w:val="0"/>
          <w:sz w:val="24"/>
          <w:szCs w:val="24"/>
        </w:rPr>
        <w:t>Viens vienots uzņēmums ir uzņēmums, kas atbilst Komisijas regulas Nr.2023/2831 2.panta 2.punktā noteiktajam</w:t>
      </w:r>
      <w:r w:rsidR="00773E33" w:rsidRPr="00D221CC">
        <w:rPr>
          <w:rStyle w:val="cf01"/>
          <w:rFonts w:ascii="Times New Roman" w:hAnsi="Times New Roman" w:cs="Times New Roman"/>
          <w:i w:val="0"/>
          <w:iCs w:val="0"/>
          <w:sz w:val="24"/>
          <w:szCs w:val="24"/>
        </w:rPr>
        <w:t>.</w:t>
      </w:r>
    </w:p>
    <w:p w14:paraId="63C2F679" w14:textId="540CE1F2" w:rsidR="00082FFA" w:rsidRPr="00D221CC" w:rsidRDefault="00CC1250" w:rsidP="00264C14">
      <w:pPr>
        <w:numPr>
          <w:ilvl w:val="1"/>
          <w:numId w:val="17"/>
        </w:numPr>
        <w:pBdr>
          <w:top w:val="nil"/>
          <w:left w:val="nil"/>
          <w:bottom w:val="nil"/>
          <w:right w:val="nil"/>
          <w:between w:val="nil"/>
        </w:pBdr>
        <w:spacing w:after="120"/>
        <w:ind w:left="1418" w:hanging="851"/>
        <w:jc w:val="both"/>
        <w:rPr>
          <w:rFonts w:ascii="Times New Roman" w:eastAsia="Times New Roman" w:hAnsi="Times New Roman" w:cs="Times New Roman"/>
          <w:i/>
          <w:iCs/>
          <w:sz w:val="24"/>
          <w:szCs w:val="24"/>
        </w:rPr>
      </w:pPr>
      <w:r w:rsidRPr="00D221CC">
        <w:rPr>
          <w:rFonts w:ascii="Times New Roman" w:eastAsia="Times New Roman" w:hAnsi="Times New Roman" w:cs="Times New Roman"/>
          <w:i/>
          <w:iCs/>
          <w:sz w:val="24"/>
          <w:szCs w:val="24"/>
        </w:rPr>
        <w:t>J</w:t>
      </w:r>
      <w:r w:rsidRPr="00D221CC">
        <w:rPr>
          <w:rStyle w:val="cf01"/>
          <w:rFonts w:ascii="Times New Roman" w:hAnsi="Times New Roman" w:cs="Times New Roman"/>
          <w:i w:val="0"/>
          <w:iCs w:val="0"/>
          <w:sz w:val="24"/>
          <w:szCs w:val="24"/>
        </w:rPr>
        <w:t xml:space="preserve">a atbalsta pretendents vienlaikus darbojas vienā vai vairākās nozarēs, kas neietilpst Komisijas regulas Nr.2023/2831 darbības jomā, tas nodrošina šo nozaru darbību vai uzskaites nodalīšanu, lai saskaņā ar Komisijas regulas Nr.2023/2831 1.panta 2.punktu darbības izslēgtajās nozarēs negūst labumu no </w:t>
      </w:r>
      <w:proofErr w:type="spellStart"/>
      <w:r w:rsidRPr="00D221CC">
        <w:rPr>
          <w:rStyle w:val="cf01"/>
          <w:rFonts w:ascii="Times New Roman" w:hAnsi="Times New Roman" w:cs="Times New Roman"/>
          <w:i w:val="0"/>
          <w:iCs w:val="0"/>
          <w:sz w:val="24"/>
          <w:szCs w:val="24"/>
        </w:rPr>
        <w:t>de</w:t>
      </w:r>
      <w:proofErr w:type="spellEnd"/>
      <w:r w:rsidRPr="00D221CC">
        <w:rPr>
          <w:rStyle w:val="cf01"/>
          <w:rFonts w:ascii="Times New Roman" w:hAnsi="Times New Roman" w:cs="Times New Roman"/>
          <w:i w:val="0"/>
          <w:iCs w:val="0"/>
          <w:sz w:val="24"/>
          <w:szCs w:val="24"/>
        </w:rPr>
        <w:t xml:space="preserve"> </w:t>
      </w:r>
      <w:proofErr w:type="spellStart"/>
      <w:r w:rsidRPr="00D221CC">
        <w:rPr>
          <w:rStyle w:val="cf01"/>
          <w:rFonts w:ascii="Times New Roman" w:hAnsi="Times New Roman" w:cs="Times New Roman"/>
          <w:i w:val="0"/>
          <w:iCs w:val="0"/>
          <w:sz w:val="24"/>
          <w:szCs w:val="24"/>
        </w:rPr>
        <w:t>minimis</w:t>
      </w:r>
      <w:proofErr w:type="spellEnd"/>
      <w:r w:rsidRPr="00D221CC">
        <w:rPr>
          <w:rStyle w:val="cf01"/>
          <w:rFonts w:ascii="Times New Roman" w:hAnsi="Times New Roman" w:cs="Times New Roman"/>
          <w:i w:val="0"/>
          <w:iCs w:val="0"/>
          <w:sz w:val="24"/>
          <w:szCs w:val="24"/>
        </w:rPr>
        <w:t xml:space="preserve"> atbalsta, ko piešķir saskaņā ar</w:t>
      </w:r>
      <w:r w:rsidR="00264C14" w:rsidRPr="00D221CC">
        <w:rPr>
          <w:rStyle w:val="cf01"/>
          <w:rFonts w:ascii="Times New Roman" w:hAnsi="Times New Roman" w:cs="Times New Roman"/>
          <w:i w:val="0"/>
          <w:iCs w:val="0"/>
          <w:sz w:val="24"/>
          <w:szCs w:val="24"/>
        </w:rPr>
        <w:t xml:space="preserve"> šo nolikumu, kā noteikts</w:t>
      </w:r>
      <w:r w:rsidRPr="00D221CC">
        <w:rPr>
          <w:rStyle w:val="cf01"/>
          <w:rFonts w:ascii="Times New Roman" w:hAnsi="Times New Roman" w:cs="Times New Roman"/>
          <w:i w:val="0"/>
          <w:iCs w:val="0"/>
          <w:sz w:val="24"/>
          <w:szCs w:val="24"/>
        </w:rPr>
        <w:t xml:space="preserve"> </w:t>
      </w:r>
      <w:r w:rsidR="00BB7154" w:rsidRPr="00D221CC">
        <w:rPr>
          <w:rStyle w:val="cf01"/>
          <w:rFonts w:ascii="Times New Roman" w:hAnsi="Times New Roman" w:cs="Times New Roman"/>
          <w:i w:val="0"/>
          <w:iCs w:val="0"/>
          <w:sz w:val="24"/>
          <w:szCs w:val="24"/>
        </w:rPr>
        <w:t>N</w:t>
      </w:r>
      <w:r w:rsidRPr="00D221CC">
        <w:rPr>
          <w:rStyle w:val="cf01"/>
          <w:rFonts w:ascii="Times New Roman" w:hAnsi="Times New Roman" w:cs="Times New Roman"/>
          <w:i w:val="0"/>
          <w:iCs w:val="0"/>
          <w:sz w:val="24"/>
          <w:szCs w:val="24"/>
        </w:rPr>
        <w:t>olikum</w:t>
      </w:r>
      <w:r w:rsidR="005D2B09" w:rsidRPr="00D221CC">
        <w:rPr>
          <w:rStyle w:val="cf01"/>
          <w:rFonts w:ascii="Times New Roman" w:hAnsi="Times New Roman" w:cs="Times New Roman"/>
          <w:i w:val="0"/>
          <w:iCs w:val="0"/>
          <w:sz w:val="24"/>
          <w:szCs w:val="24"/>
        </w:rPr>
        <w:t>a 8.punktā</w:t>
      </w:r>
      <w:r w:rsidR="00264C14" w:rsidRPr="00D221CC">
        <w:rPr>
          <w:rStyle w:val="cf01"/>
          <w:rFonts w:ascii="Times New Roman" w:hAnsi="Times New Roman" w:cs="Times New Roman"/>
          <w:i w:val="0"/>
          <w:iCs w:val="0"/>
          <w:sz w:val="24"/>
          <w:szCs w:val="24"/>
        </w:rPr>
        <w:t xml:space="preserve">. Ja Pretendents vienlaikus darbojas vienā vai vairākās nozarēs, kas minētas šī Nolikuma 14.3. apakšpunktā minētajās nozarēs, </w:t>
      </w:r>
      <w:proofErr w:type="spellStart"/>
      <w:r w:rsidR="00264C14" w:rsidRPr="00D221CC">
        <w:rPr>
          <w:rStyle w:val="cf01"/>
          <w:rFonts w:ascii="Times New Roman" w:hAnsi="Times New Roman" w:cs="Times New Roman"/>
          <w:i w:val="0"/>
          <w:iCs w:val="0"/>
          <w:sz w:val="24"/>
          <w:szCs w:val="24"/>
        </w:rPr>
        <w:t>de</w:t>
      </w:r>
      <w:proofErr w:type="spellEnd"/>
      <w:r w:rsidR="00264C14" w:rsidRPr="00D221CC">
        <w:rPr>
          <w:rStyle w:val="cf01"/>
          <w:rFonts w:ascii="Times New Roman" w:hAnsi="Times New Roman" w:cs="Times New Roman"/>
          <w:i w:val="0"/>
          <w:iCs w:val="0"/>
          <w:sz w:val="24"/>
          <w:szCs w:val="24"/>
        </w:rPr>
        <w:t xml:space="preserve"> </w:t>
      </w:r>
      <w:proofErr w:type="spellStart"/>
      <w:r w:rsidR="00264C14" w:rsidRPr="00D221CC">
        <w:rPr>
          <w:rStyle w:val="cf01"/>
          <w:rFonts w:ascii="Times New Roman" w:hAnsi="Times New Roman" w:cs="Times New Roman"/>
          <w:i w:val="0"/>
          <w:iCs w:val="0"/>
          <w:sz w:val="24"/>
          <w:szCs w:val="24"/>
        </w:rPr>
        <w:t>minimis</w:t>
      </w:r>
      <w:proofErr w:type="spellEnd"/>
      <w:r w:rsidR="00264C14" w:rsidRPr="00D221CC">
        <w:rPr>
          <w:rStyle w:val="cf01"/>
          <w:rFonts w:ascii="Times New Roman" w:hAnsi="Times New Roman" w:cs="Times New Roman"/>
          <w:i w:val="0"/>
          <w:iCs w:val="0"/>
          <w:sz w:val="24"/>
          <w:szCs w:val="24"/>
        </w:rPr>
        <w:t xml:space="preserve"> atbalstu </w:t>
      </w:r>
      <w:r w:rsidR="00264C14" w:rsidRPr="00D221CC">
        <w:rPr>
          <w:rStyle w:val="cf01"/>
          <w:rFonts w:ascii="Times New Roman" w:hAnsi="Times New Roman" w:cs="Times New Roman"/>
          <w:i w:val="0"/>
          <w:iCs w:val="0"/>
          <w:sz w:val="24"/>
          <w:szCs w:val="24"/>
        </w:rPr>
        <w:lastRenderedPageBreak/>
        <w:t xml:space="preserve">drīkst piešķirt tikai tad, ja tas nodrošina šo nozaru darbību vai uzskaites nodalīšanu, nodrošinot, ka darbības minētajās izslēgtajās nozarēs negūst labumu no </w:t>
      </w:r>
      <w:proofErr w:type="spellStart"/>
      <w:r w:rsidR="00264C14" w:rsidRPr="00D221CC">
        <w:rPr>
          <w:rStyle w:val="cf01"/>
          <w:rFonts w:ascii="Times New Roman" w:hAnsi="Times New Roman" w:cs="Times New Roman"/>
          <w:i w:val="0"/>
          <w:iCs w:val="0"/>
          <w:sz w:val="24"/>
          <w:szCs w:val="24"/>
        </w:rPr>
        <w:t>de</w:t>
      </w:r>
      <w:proofErr w:type="spellEnd"/>
      <w:r w:rsidR="00264C14" w:rsidRPr="00D221CC">
        <w:rPr>
          <w:rStyle w:val="cf01"/>
          <w:rFonts w:ascii="Times New Roman" w:hAnsi="Times New Roman" w:cs="Times New Roman"/>
          <w:i w:val="0"/>
          <w:iCs w:val="0"/>
          <w:sz w:val="24"/>
          <w:szCs w:val="24"/>
        </w:rPr>
        <w:t xml:space="preserve"> </w:t>
      </w:r>
      <w:proofErr w:type="spellStart"/>
      <w:r w:rsidR="00264C14" w:rsidRPr="00D221CC">
        <w:rPr>
          <w:rStyle w:val="cf01"/>
          <w:rFonts w:ascii="Times New Roman" w:hAnsi="Times New Roman" w:cs="Times New Roman"/>
          <w:i w:val="0"/>
          <w:iCs w:val="0"/>
          <w:sz w:val="24"/>
          <w:szCs w:val="24"/>
        </w:rPr>
        <w:t>minimis</w:t>
      </w:r>
      <w:proofErr w:type="spellEnd"/>
      <w:r w:rsidR="00264C14" w:rsidRPr="00D221CC">
        <w:rPr>
          <w:rStyle w:val="cf01"/>
          <w:rFonts w:ascii="Times New Roman" w:hAnsi="Times New Roman" w:cs="Times New Roman"/>
          <w:i w:val="0"/>
          <w:iCs w:val="0"/>
          <w:sz w:val="24"/>
          <w:szCs w:val="24"/>
        </w:rPr>
        <w:t xml:space="preserve"> atbalsta, ko piešķir saskaņā ar Nolikumu.</w:t>
      </w:r>
    </w:p>
    <w:p w14:paraId="4976712C" w14:textId="77777777" w:rsidR="00082FFA" w:rsidRPr="00D221CC" w:rsidRDefault="00556F21" w:rsidP="002C59E6">
      <w:pPr>
        <w:numPr>
          <w:ilvl w:val="1"/>
          <w:numId w:val="17"/>
        </w:numPr>
        <w:pBdr>
          <w:top w:val="nil"/>
          <w:left w:val="nil"/>
          <w:bottom w:val="nil"/>
          <w:right w:val="nil"/>
          <w:between w:val="nil"/>
        </w:pBdr>
        <w:spacing w:after="120"/>
        <w:ind w:left="1418" w:hanging="851"/>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projekta pieteikums tiek virzīts vērtēšanai tālāk, ja atbilst visiem administratīvas vērtēšanas kritērijiem.</w:t>
      </w:r>
    </w:p>
    <w:p w14:paraId="5FE0906E" w14:textId="77777777" w:rsidR="00082FFA" w:rsidRPr="00D221CC" w:rsidRDefault="00082FFA">
      <w:pPr>
        <w:pBdr>
          <w:top w:val="nil"/>
          <w:left w:val="nil"/>
          <w:bottom w:val="nil"/>
          <w:right w:val="nil"/>
          <w:between w:val="nil"/>
        </w:pBdr>
        <w:ind w:left="1418" w:hanging="1779"/>
        <w:jc w:val="both"/>
        <w:rPr>
          <w:rFonts w:ascii="Times New Roman" w:eastAsia="Times New Roman" w:hAnsi="Times New Roman" w:cs="Times New Roman"/>
          <w:sz w:val="24"/>
          <w:szCs w:val="24"/>
        </w:rPr>
      </w:pPr>
    </w:p>
    <w:p w14:paraId="4511B7EF"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 xml:space="preserve">Kvalitatīvie vērtēšanas kritēriji </w:t>
      </w:r>
      <w:r w:rsidRPr="00D221CC">
        <w:rPr>
          <w:rFonts w:ascii="Times New Roman" w:eastAsia="Times New Roman" w:hAnsi="Times New Roman" w:cs="Times New Roman"/>
          <w:sz w:val="24"/>
          <w:szCs w:val="24"/>
        </w:rPr>
        <w:t>(punktu sistēma 0-5):</w:t>
      </w:r>
    </w:p>
    <w:tbl>
      <w:tblPr>
        <w:tblStyle w:val="a"/>
        <w:tblW w:w="85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3"/>
        <w:gridCol w:w="1296"/>
        <w:gridCol w:w="4983"/>
      </w:tblGrid>
      <w:tr w:rsidR="00124FF5" w:rsidRPr="00D221CC" w14:paraId="1A616EA5" w14:textId="77777777">
        <w:trPr>
          <w:jc w:val="center"/>
        </w:trPr>
        <w:tc>
          <w:tcPr>
            <w:tcW w:w="2243" w:type="dxa"/>
          </w:tcPr>
          <w:p w14:paraId="0B9B2D60" w14:textId="77777777" w:rsidR="00082FFA" w:rsidRPr="00D221CC" w:rsidRDefault="00556F21">
            <w:pPr>
              <w:pBdr>
                <w:top w:val="nil"/>
                <w:left w:val="nil"/>
                <w:bottom w:val="nil"/>
                <w:right w:val="nil"/>
                <w:between w:val="nil"/>
              </w:pBdr>
              <w:spacing w:after="120"/>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Vērtēšanas kritērijs</w:t>
            </w:r>
          </w:p>
        </w:tc>
        <w:tc>
          <w:tcPr>
            <w:tcW w:w="1296" w:type="dxa"/>
          </w:tcPr>
          <w:p w14:paraId="5B2871AC" w14:textId="77777777" w:rsidR="00082FFA" w:rsidRPr="00D221CC" w:rsidRDefault="00556F21">
            <w:pPr>
              <w:pBdr>
                <w:top w:val="nil"/>
                <w:left w:val="nil"/>
                <w:bottom w:val="nil"/>
                <w:right w:val="nil"/>
                <w:between w:val="nil"/>
              </w:pBdr>
              <w:spacing w:after="120"/>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Vērtējums</w:t>
            </w:r>
          </w:p>
          <w:p w14:paraId="399DBD5C" w14:textId="77777777" w:rsidR="00082FFA" w:rsidRPr="00D221CC" w:rsidRDefault="00556F21">
            <w:pPr>
              <w:pBdr>
                <w:top w:val="nil"/>
                <w:left w:val="nil"/>
                <w:bottom w:val="nil"/>
                <w:right w:val="nil"/>
                <w:between w:val="nil"/>
              </w:pBdr>
              <w:spacing w:after="120"/>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(punkti)</w:t>
            </w:r>
          </w:p>
        </w:tc>
        <w:tc>
          <w:tcPr>
            <w:tcW w:w="4983" w:type="dxa"/>
          </w:tcPr>
          <w:p w14:paraId="73763F25" w14:textId="77777777" w:rsidR="00082FFA" w:rsidRPr="00D221CC" w:rsidRDefault="00556F21">
            <w:pPr>
              <w:pBdr>
                <w:top w:val="nil"/>
                <w:left w:val="nil"/>
                <w:bottom w:val="nil"/>
                <w:right w:val="nil"/>
                <w:between w:val="nil"/>
              </w:pBdr>
              <w:spacing w:after="120"/>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Komentārs</w:t>
            </w:r>
          </w:p>
        </w:tc>
      </w:tr>
      <w:tr w:rsidR="00124FF5" w:rsidRPr="00D221CC" w14:paraId="295C2958" w14:textId="77777777">
        <w:trPr>
          <w:jc w:val="center"/>
        </w:trPr>
        <w:tc>
          <w:tcPr>
            <w:tcW w:w="2243" w:type="dxa"/>
          </w:tcPr>
          <w:p w14:paraId="26DE81B1" w14:textId="77777777" w:rsidR="00082FFA" w:rsidRPr="00D221CC" w:rsidRDefault="00556F21">
            <w:pPr>
              <w:pBdr>
                <w:top w:val="nil"/>
                <w:left w:val="nil"/>
                <w:bottom w:val="nil"/>
                <w:right w:val="nil"/>
                <w:between w:val="nil"/>
              </w:pBdr>
              <w:spacing w:after="120"/>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Projekta iesniegumam ir pievienoti visi nepieciešamie dokumenti</w:t>
            </w:r>
          </w:p>
        </w:tc>
        <w:tc>
          <w:tcPr>
            <w:tcW w:w="1296" w:type="dxa"/>
          </w:tcPr>
          <w:p w14:paraId="41221D4C" w14:textId="77777777" w:rsidR="00082FFA" w:rsidRPr="00D221CC" w:rsidRDefault="00082FFA">
            <w:pPr>
              <w:pBdr>
                <w:top w:val="nil"/>
                <w:left w:val="nil"/>
                <w:bottom w:val="nil"/>
                <w:right w:val="nil"/>
                <w:between w:val="nil"/>
              </w:pBdr>
              <w:spacing w:after="120"/>
              <w:jc w:val="both"/>
              <w:rPr>
                <w:rFonts w:ascii="Times New Roman" w:eastAsia="Times New Roman" w:hAnsi="Times New Roman" w:cs="Times New Roman"/>
                <w:sz w:val="24"/>
                <w:szCs w:val="24"/>
              </w:rPr>
            </w:pPr>
          </w:p>
        </w:tc>
        <w:tc>
          <w:tcPr>
            <w:tcW w:w="4983" w:type="dxa"/>
          </w:tcPr>
          <w:p w14:paraId="54CAB6B6" w14:textId="77777777" w:rsidR="00082FFA" w:rsidRPr="00D221CC" w:rsidRDefault="00556F21">
            <w:pPr>
              <w:numPr>
                <w:ilvl w:val="0"/>
                <w:numId w:val="2"/>
              </w:numPr>
              <w:pBdr>
                <w:top w:val="nil"/>
                <w:left w:val="nil"/>
                <w:bottom w:val="nil"/>
                <w:right w:val="nil"/>
                <w:between w:val="nil"/>
              </w:pBdr>
              <w:spacing w:after="120"/>
              <w:rPr>
                <w:sz w:val="24"/>
                <w:szCs w:val="24"/>
              </w:rPr>
            </w:pPr>
            <w:r w:rsidRPr="00D221CC">
              <w:rPr>
                <w:rFonts w:ascii="Times New Roman" w:eastAsia="Times New Roman" w:hAnsi="Times New Roman" w:cs="Times New Roman"/>
                <w:i/>
                <w:sz w:val="24"/>
                <w:szCs w:val="24"/>
              </w:rPr>
              <w:t xml:space="preserve">Ja visi dokumenti iesniegti: </w:t>
            </w:r>
            <w:r w:rsidRPr="00D221CC">
              <w:rPr>
                <w:rFonts w:ascii="Times New Roman" w:eastAsia="Times New Roman" w:hAnsi="Times New Roman" w:cs="Times New Roman"/>
                <w:b/>
                <w:i/>
                <w:sz w:val="24"/>
                <w:szCs w:val="24"/>
              </w:rPr>
              <w:t>5 punkti</w:t>
            </w:r>
          </w:p>
          <w:p w14:paraId="7FD0569B" w14:textId="77777777" w:rsidR="00082FFA" w:rsidRPr="00D221CC" w:rsidRDefault="00556F21">
            <w:pPr>
              <w:numPr>
                <w:ilvl w:val="0"/>
                <w:numId w:val="2"/>
              </w:numPr>
              <w:pBdr>
                <w:top w:val="nil"/>
                <w:left w:val="nil"/>
                <w:bottom w:val="nil"/>
                <w:right w:val="nil"/>
                <w:between w:val="nil"/>
              </w:pBdr>
              <w:spacing w:after="120"/>
              <w:rPr>
                <w:sz w:val="24"/>
                <w:szCs w:val="24"/>
              </w:rPr>
            </w:pPr>
            <w:r w:rsidRPr="00D221CC">
              <w:rPr>
                <w:rFonts w:ascii="Times New Roman" w:eastAsia="Times New Roman" w:hAnsi="Times New Roman" w:cs="Times New Roman"/>
                <w:i/>
                <w:sz w:val="24"/>
                <w:szCs w:val="24"/>
              </w:rPr>
              <w:t xml:space="preserve">Ja nav visi dokumenti iesniegti (vai tikai daļa): </w:t>
            </w:r>
            <w:r w:rsidRPr="00D221CC">
              <w:rPr>
                <w:rFonts w:ascii="Times New Roman" w:eastAsia="Times New Roman" w:hAnsi="Times New Roman" w:cs="Times New Roman"/>
                <w:b/>
                <w:i/>
                <w:sz w:val="24"/>
                <w:szCs w:val="24"/>
              </w:rPr>
              <w:t>3 punkti</w:t>
            </w:r>
          </w:p>
          <w:p w14:paraId="76976720" w14:textId="77777777" w:rsidR="00082FFA" w:rsidRPr="00D221CC" w:rsidRDefault="00556F21">
            <w:pPr>
              <w:numPr>
                <w:ilvl w:val="0"/>
                <w:numId w:val="2"/>
              </w:numPr>
              <w:pBdr>
                <w:top w:val="nil"/>
                <w:left w:val="nil"/>
                <w:bottom w:val="nil"/>
                <w:right w:val="nil"/>
                <w:between w:val="nil"/>
              </w:pBdr>
              <w:spacing w:after="120"/>
              <w:rPr>
                <w:sz w:val="24"/>
                <w:szCs w:val="24"/>
              </w:rPr>
            </w:pPr>
            <w:r w:rsidRPr="00D221CC">
              <w:rPr>
                <w:rFonts w:ascii="Times New Roman" w:eastAsia="Times New Roman" w:hAnsi="Times New Roman" w:cs="Times New Roman"/>
                <w:i/>
                <w:sz w:val="24"/>
                <w:szCs w:val="24"/>
              </w:rPr>
              <w:t xml:space="preserve">Dokumenti nav pievienoti vispār: </w:t>
            </w:r>
            <w:r w:rsidRPr="00D221CC">
              <w:rPr>
                <w:rFonts w:ascii="Times New Roman" w:eastAsia="Times New Roman" w:hAnsi="Times New Roman" w:cs="Times New Roman"/>
                <w:b/>
                <w:i/>
                <w:sz w:val="24"/>
                <w:szCs w:val="24"/>
              </w:rPr>
              <w:t>0 punkti</w:t>
            </w:r>
          </w:p>
        </w:tc>
      </w:tr>
      <w:tr w:rsidR="00124FF5" w:rsidRPr="00D221CC" w14:paraId="4C53CA21" w14:textId="77777777">
        <w:trPr>
          <w:jc w:val="center"/>
        </w:trPr>
        <w:tc>
          <w:tcPr>
            <w:tcW w:w="2243" w:type="dxa"/>
          </w:tcPr>
          <w:p w14:paraId="4FAACC0A" w14:textId="77777777" w:rsidR="00082FFA" w:rsidRPr="00D221CC" w:rsidRDefault="00556F21">
            <w:p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Projekta pamatojums</w:t>
            </w:r>
          </w:p>
        </w:tc>
        <w:tc>
          <w:tcPr>
            <w:tcW w:w="1296" w:type="dxa"/>
          </w:tcPr>
          <w:p w14:paraId="666288E0" w14:textId="77777777" w:rsidR="00082FFA" w:rsidRPr="00D221CC" w:rsidRDefault="00082FFA">
            <w:pPr>
              <w:pBdr>
                <w:top w:val="nil"/>
                <w:left w:val="nil"/>
                <w:bottom w:val="nil"/>
                <w:right w:val="nil"/>
                <w:between w:val="nil"/>
              </w:pBdr>
              <w:spacing w:after="120"/>
              <w:jc w:val="both"/>
              <w:rPr>
                <w:rFonts w:ascii="Times New Roman" w:eastAsia="Times New Roman" w:hAnsi="Times New Roman" w:cs="Times New Roman"/>
                <w:sz w:val="24"/>
                <w:szCs w:val="24"/>
              </w:rPr>
            </w:pPr>
          </w:p>
        </w:tc>
        <w:tc>
          <w:tcPr>
            <w:tcW w:w="4983" w:type="dxa"/>
          </w:tcPr>
          <w:p w14:paraId="6D29F322"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Projektā skaidri aprakstīta un pamatota projekta aktualitāte, pamatots kā tiks sasniegts mērķis, ir pamatota vajadzība, projekta mērķis ir konkrēts, reāls, sasniedzams un izmērāms. Ir aprakstīti aktivitātēm nepieciešamie resursi un ieguldījumi, plānotās aktivitātes sasniedz rezultātus: </w:t>
            </w:r>
            <w:r w:rsidRPr="00D221CC">
              <w:rPr>
                <w:rFonts w:ascii="Times New Roman" w:eastAsia="Times New Roman" w:hAnsi="Times New Roman" w:cs="Times New Roman"/>
                <w:b/>
                <w:i/>
                <w:sz w:val="24"/>
                <w:szCs w:val="24"/>
              </w:rPr>
              <w:t>5 punkti</w:t>
            </w:r>
          </w:p>
          <w:p w14:paraId="7D613F8E"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Projektā nav skaidri (vai ir tikai daļēji) aprakstīta un pamatota projekta aktualitāte, nav skaidri (vai ir tikai daļēji) pamatots kā tiks sasniegts mērķis, daļēji pamatota vajadzība, projekta mērķis ir vispārīgs un nav izmērāms, nav skaidri aprakstīti aktivitātēm nepieciešamie resursi un ieguldījumi, nav skaidrs vai plānotās aktivitātes pilnībā sasniedz rezultātus: </w:t>
            </w:r>
            <w:r w:rsidRPr="00D221CC">
              <w:rPr>
                <w:rFonts w:ascii="Times New Roman" w:eastAsia="Times New Roman" w:hAnsi="Times New Roman" w:cs="Times New Roman"/>
                <w:b/>
                <w:i/>
                <w:sz w:val="24"/>
                <w:szCs w:val="24"/>
              </w:rPr>
              <w:t>3 punkti</w:t>
            </w:r>
          </w:p>
          <w:p w14:paraId="16D0337C"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Projektā nav skaidri aprakstīta un pamatota projekta aktualitāte, nav pamatots kā tiks sasniegts mērķis, nav pamatota vajadzība, projekta mērķis ir vispārīgs un nav izmērāms, nav aprakstīti aktivitātēm nepieciešamie resursi un ieguldījumi, nav skaidrs vai plānotās aktivitātes pilnībā sasniedz rezultātus: </w:t>
            </w:r>
            <w:r w:rsidRPr="00D221CC">
              <w:rPr>
                <w:rFonts w:ascii="Times New Roman" w:eastAsia="Times New Roman" w:hAnsi="Times New Roman" w:cs="Times New Roman"/>
                <w:b/>
                <w:i/>
                <w:sz w:val="24"/>
                <w:szCs w:val="24"/>
              </w:rPr>
              <w:t>0 punkti</w:t>
            </w:r>
          </w:p>
        </w:tc>
      </w:tr>
      <w:tr w:rsidR="00124FF5" w:rsidRPr="00D221CC" w14:paraId="33672136" w14:textId="77777777">
        <w:trPr>
          <w:jc w:val="center"/>
        </w:trPr>
        <w:tc>
          <w:tcPr>
            <w:tcW w:w="2243" w:type="dxa"/>
          </w:tcPr>
          <w:p w14:paraId="457E22AA" w14:textId="77777777" w:rsidR="00082FFA" w:rsidRPr="00D221CC" w:rsidRDefault="00556F21">
            <w:pPr>
              <w:pBdr>
                <w:top w:val="nil"/>
                <w:left w:val="nil"/>
                <w:bottom w:val="nil"/>
                <w:right w:val="nil"/>
                <w:between w:val="nil"/>
              </w:pBdr>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Prognozējamo preču vai  pakalpojumu tirgus iespēju paplašināšana</w:t>
            </w:r>
          </w:p>
        </w:tc>
        <w:tc>
          <w:tcPr>
            <w:tcW w:w="1296" w:type="dxa"/>
          </w:tcPr>
          <w:p w14:paraId="1304A2F6" w14:textId="77777777" w:rsidR="00082FFA" w:rsidRPr="00D221CC" w:rsidRDefault="00082FFA">
            <w:pPr>
              <w:pBdr>
                <w:top w:val="nil"/>
                <w:left w:val="nil"/>
                <w:bottom w:val="nil"/>
                <w:right w:val="nil"/>
                <w:between w:val="nil"/>
              </w:pBdr>
              <w:spacing w:after="120"/>
              <w:jc w:val="both"/>
              <w:rPr>
                <w:rFonts w:ascii="Times New Roman" w:eastAsia="Times New Roman" w:hAnsi="Times New Roman" w:cs="Times New Roman"/>
                <w:sz w:val="24"/>
                <w:szCs w:val="24"/>
              </w:rPr>
            </w:pPr>
          </w:p>
        </w:tc>
        <w:tc>
          <w:tcPr>
            <w:tcW w:w="4983" w:type="dxa"/>
          </w:tcPr>
          <w:p w14:paraId="33EC6A9F"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Projekta iesniegumā ir pamatota idejas ilgtspēja ilgākā laika periodā (2 gadi) pēc projekta īstenošanas: </w:t>
            </w:r>
            <w:r w:rsidRPr="00D221CC">
              <w:rPr>
                <w:rFonts w:ascii="Times New Roman" w:eastAsia="Times New Roman" w:hAnsi="Times New Roman" w:cs="Times New Roman"/>
                <w:b/>
                <w:i/>
                <w:sz w:val="24"/>
                <w:szCs w:val="24"/>
              </w:rPr>
              <w:t>5 punkti</w:t>
            </w:r>
          </w:p>
          <w:p w14:paraId="0FC31288"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lastRenderedPageBreak/>
              <w:t xml:space="preserve">Projekta iesniegumā nav vai ir daļēji pamatota idejas ilgtspēja ilgākā laika periodā (2 gadi) pēc projekta īstenošanas: </w:t>
            </w:r>
            <w:r w:rsidRPr="00D221CC">
              <w:rPr>
                <w:rFonts w:ascii="Times New Roman" w:eastAsia="Times New Roman" w:hAnsi="Times New Roman" w:cs="Times New Roman"/>
                <w:b/>
                <w:i/>
                <w:sz w:val="24"/>
                <w:szCs w:val="24"/>
              </w:rPr>
              <w:t>3 punkti</w:t>
            </w:r>
          </w:p>
          <w:p w14:paraId="49AAAACC"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Projekts tiek īstenots kā vienreizējs pasākums un ilgtspējas nodrošināšana nav paredzēta: </w:t>
            </w:r>
            <w:r w:rsidRPr="00D221CC">
              <w:rPr>
                <w:rFonts w:ascii="Times New Roman" w:eastAsia="Times New Roman" w:hAnsi="Times New Roman" w:cs="Times New Roman"/>
                <w:b/>
                <w:i/>
                <w:sz w:val="24"/>
                <w:szCs w:val="24"/>
              </w:rPr>
              <w:t>1 punkts</w:t>
            </w:r>
          </w:p>
        </w:tc>
      </w:tr>
      <w:tr w:rsidR="00124FF5" w:rsidRPr="00D221CC" w14:paraId="4DB35AB8" w14:textId="77777777">
        <w:trPr>
          <w:jc w:val="center"/>
        </w:trPr>
        <w:tc>
          <w:tcPr>
            <w:tcW w:w="2243" w:type="dxa"/>
          </w:tcPr>
          <w:p w14:paraId="1671EAF0" w14:textId="77777777" w:rsidR="00082FFA" w:rsidRPr="00D221CC" w:rsidRDefault="00556F21">
            <w:pPr>
              <w:pBdr>
                <w:top w:val="nil"/>
                <w:left w:val="nil"/>
                <w:bottom w:val="nil"/>
                <w:right w:val="nil"/>
                <w:between w:val="nil"/>
              </w:pBdr>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lastRenderedPageBreak/>
              <w:t>Jaunradīto darba vietu skaits uzņēmumā</w:t>
            </w:r>
          </w:p>
        </w:tc>
        <w:tc>
          <w:tcPr>
            <w:tcW w:w="1296" w:type="dxa"/>
          </w:tcPr>
          <w:p w14:paraId="2B4EB641" w14:textId="77777777" w:rsidR="00082FFA" w:rsidRPr="00D221CC" w:rsidRDefault="00082FFA">
            <w:pPr>
              <w:pBdr>
                <w:top w:val="nil"/>
                <w:left w:val="nil"/>
                <w:bottom w:val="nil"/>
                <w:right w:val="nil"/>
                <w:between w:val="nil"/>
              </w:pBdr>
              <w:spacing w:after="120"/>
              <w:jc w:val="both"/>
              <w:rPr>
                <w:rFonts w:ascii="Times New Roman" w:eastAsia="Times New Roman" w:hAnsi="Times New Roman" w:cs="Times New Roman"/>
                <w:sz w:val="24"/>
                <w:szCs w:val="24"/>
              </w:rPr>
            </w:pPr>
          </w:p>
        </w:tc>
        <w:tc>
          <w:tcPr>
            <w:tcW w:w="4983" w:type="dxa"/>
          </w:tcPr>
          <w:p w14:paraId="05B2B6E1" w14:textId="36540A95"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Jaunradītas 2 </w:t>
            </w:r>
            <w:r w:rsidR="002D5547" w:rsidRPr="00D221CC">
              <w:rPr>
                <w:rFonts w:ascii="Times New Roman" w:eastAsia="Times New Roman" w:hAnsi="Times New Roman" w:cs="Times New Roman"/>
                <w:i/>
                <w:sz w:val="24"/>
                <w:szCs w:val="24"/>
              </w:rPr>
              <w:t>vai</w:t>
            </w:r>
            <w:r w:rsidRPr="00D221CC">
              <w:rPr>
                <w:rFonts w:ascii="Times New Roman" w:eastAsia="Times New Roman" w:hAnsi="Times New Roman" w:cs="Times New Roman"/>
                <w:i/>
                <w:sz w:val="24"/>
                <w:szCs w:val="24"/>
              </w:rPr>
              <w:t xml:space="preserve"> vairāk darba vietas:              </w:t>
            </w:r>
            <w:r w:rsidRPr="00D221CC">
              <w:rPr>
                <w:rFonts w:ascii="Times New Roman" w:eastAsia="Times New Roman" w:hAnsi="Times New Roman" w:cs="Times New Roman"/>
                <w:b/>
                <w:i/>
                <w:sz w:val="24"/>
                <w:szCs w:val="24"/>
              </w:rPr>
              <w:t>5 punkti</w:t>
            </w:r>
            <w:r w:rsidR="007B059E" w:rsidRPr="00D221CC">
              <w:rPr>
                <w:rFonts w:ascii="Times New Roman" w:eastAsia="Times New Roman" w:hAnsi="Times New Roman" w:cs="Times New Roman"/>
                <w:b/>
                <w:i/>
                <w:sz w:val="24"/>
                <w:szCs w:val="24"/>
              </w:rPr>
              <w:t xml:space="preserve"> (virs divām</w:t>
            </w:r>
            <w:r w:rsidR="00954047" w:rsidRPr="00D221CC">
              <w:rPr>
                <w:rFonts w:ascii="Times New Roman" w:eastAsia="Times New Roman" w:hAnsi="Times New Roman" w:cs="Times New Roman"/>
                <w:b/>
                <w:i/>
                <w:sz w:val="24"/>
                <w:szCs w:val="24"/>
              </w:rPr>
              <w:t xml:space="preserve"> par katru nākamo darba vietu tiek</w:t>
            </w:r>
            <w:r w:rsidR="00D41E13" w:rsidRPr="00D221CC">
              <w:rPr>
                <w:rFonts w:ascii="Times New Roman" w:eastAsia="Times New Roman" w:hAnsi="Times New Roman" w:cs="Times New Roman"/>
                <w:b/>
                <w:i/>
                <w:sz w:val="24"/>
                <w:szCs w:val="24"/>
              </w:rPr>
              <w:t xml:space="preserve"> </w:t>
            </w:r>
            <w:r w:rsidR="002D5547" w:rsidRPr="00D221CC">
              <w:rPr>
                <w:rFonts w:ascii="Times New Roman" w:eastAsia="Times New Roman" w:hAnsi="Times New Roman" w:cs="Times New Roman"/>
                <w:b/>
                <w:i/>
                <w:sz w:val="24"/>
                <w:szCs w:val="24"/>
              </w:rPr>
              <w:t>piešķirts papildpunkts</w:t>
            </w:r>
            <w:r w:rsidR="007B059E" w:rsidRPr="00D221CC">
              <w:rPr>
                <w:rFonts w:ascii="Times New Roman" w:eastAsia="Times New Roman" w:hAnsi="Times New Roman" w:cs="Times New Roman"/>
                <w:b/>
                <w:i/>
                <w:sz w:val="24"/>
                <w:szCs w:val="24"/>
              </w:rPr>
              <w:t>)</w:t>
            </w:r>
          </w:p>
          <w:p w14:paraId="341E925B" w14:textId="77777777" w:rsidR="00082FFA" w:rsidRPr="00D221CC" w:rsidRDefault="00556F21">
            <w:pPr>
              <w:numPr>
                <w:ilvl w:val="0"/>
                <w:numId w:val="2"/>
              </w:numPr>
              <w:spacing w:after="120"/>
              <w:jc w:val="both"/>
              <w:rPr>
                <w:i/>
                <w:sz w:val="24"/>
                <w:szCs w:val="24"/>
              </w:rPr>
            </w:pPr>
            <w:r w:rsidRPr="00D221CC">
              <w:rPr>
                <w:rFonts w:ascii="Times New Roman" w:eastAsia="Times New Roman" w:hAnsi="Times New Roman" w:cs="Times New Roman"/>
                <w:i/>
                <w:sz w:val="24"/>
                <w:szCs w:val="24"/>
              </w:rPr>
              <w:t xml:space="preserve">Jaunradīta viena darba vieta: </w:t>
            </w:r>
            <w:r w:rsidRPr="00D221CC">
              <w:rPr>
                <w:rFonts w:ascii="Times New Roman" w:eastAsia="Times New Roman" w:hAnsi="Times New Roman" w:cs="Times New Roman"/>
                <w:b/>
                <w:i/>
                <w:sz w:val="24"/>
                <w:szCs w:val="24"/>
              </w:rPr>
              <w:t>3 punkti</w:t>
            </w:r>
          </w:p>
          <w:p w14:paraId="13E184E1" w14:textId="7E159FD4"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Netiek radītas jaunas darba vietas: </w:t>
            </w:r>
            <w:r w:rsidR="00C57FF6" w:rsidRPr="00D221CC">
              <w:rPr>
                <w:rFonts w:ascii="Times New Roman" w:eastAsia="Times New Roman" w:hAnsi="Times New Roman" w:cs="Times New Roman"/>
                <w:b/>
                <w:i/>
                <w:sz w:val="24"/>
                <w:szCs w:val="24"/>
              </w:rPr>
              <w:t>projekts noraidāms</w:t>
            </w:r>
          </w:p>
        </w:tc>
      </w:tr>
      <w:tr w:rsidR="00124FF5" w:rsidRPr="00D221CC" w14:paraId="75B64B8D" w14:textId="77777777">
        <w:trPr>
          <w:jc w:val="center"/>
        </w:trPr>
        <w:tc>
          <w:tcPr>
            <w:tcW w:w="2243" w:type="dxa"/>
          </w:tcPr>
          <w:p w14:paraId="74AC1A69" w14:textId="77777777" w:rsidR="00082FFA" w:rsidRPr="00D221CC" w:rsidRDefault="00556F21">
            <w:pPr>
              <w:pBdr>
                <w:top w:val="nil"/>
                <w:left w:val="nil"/>
                <w:bottom w:val="nil"/>
                <w:right w:val="nil"/>
                <w:between w:val="nil"/>
              </w:pBdr>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Tāmē iekļauto izdevumu nepieciešamība aktivitāšu īstenošanai un to atbilstība tirgus cenām</w:t>
            </w:r>
          </w:p>
        </w:tc>
        <w:tc>
          <w:tcPr>
            <w:tcW w:w="1296" w:type="dxa"/>
          </w:tcPr>
          <w:p w14:paraId="097E189F" w14:textId="77777777" w:rsidR="00082FFA" w:rsidRPr="00D221CC" w:rsidRDefault="00082FFA">
            <w:pPr>
              <w:pBdr>
                <w:top w:val="nil"/>
                <w:left w:val="nil"/>
                <w:bottom w:val="nil"/>
                <w:right w:val="nil"/>
                <w:between w:val="nil"/>
              </w:pBdr>
              <w:spacing w:after="120"/>
              <w:jc w:val="both"/>
              <w:rPr>
                <w:rFonts w:ascii="Times New Roman" w:eastAsia="Times New Roman" w:hAnsi="Times New Roman" w:cs="Times New Roman"/>
                <w:sz w:val="24"/>
                <w:szCs w:val="24"/>
              </w:rPr>
            </w:pPr>
          </w:p>
        </w:tc>
        <w:tc>
          <w:tcPr>
            <w:tcW w:w="4983" w:type="dxa"/>
          </w:tcPr>
          <w:p w14:paraId="45834395"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Tāmē norādītās izmaksu pozīcijas ir nepieciešamas mērķa sasniegšanai,  skaidri aprakstītas un pamatotas izmaksas/cenas: </w:t>
            </w:r>
            <w:r w:rsidRPr="00D221CC">
              <w:rPr>
                <w:rFonts w:ascii="Times New Roman" w:eastAsia="Times New Roman" w:hAnsi="Times New Roman" w:cs="Times New Roman"/>
                <w:b/>
                <w:i/>
                <w:sz w:val="24"/>
                <w:szCs w:val="24"/>
              </w:rPr>
              <w:t>5 punkti</w:t>
            </w:r>
          </w:p>
          <w:p w14:paraId="57C49154"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Tāmē atsevišķas norādītās izmaksu pozīcijas ir neatbilstošas, ne visas izmaksas/cenas ir pamatotas un  atbilstošas tirgus cenām: </w:t>
            </w:r>
            <w:r w:rsidRPr="00D221CC">
              <w:rPr>
                <w:rFonts w:ascii="Times New Roman" w:eastAsia="Times New Roman" w:hAnsi="Times New Roman" w:cs="Times New Roman"/>
                <w:b/>
                <w:i/>
                <w:sz w:val="24"/>
                <w:szCs w:val="24"/>
              </w:rPr>
              <w:t>3 punkti</w:t>
            </w:r>
          </w:p>
          <w:p w14:paraId="2B083A6E" w14:textId="77777777"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Tāmē norādītās izmaksu pozīcijas neatbilst mērķa sasniegšanai un izmaksas/cenas ir nepamatotas: </w:t>
            </w:r>
            <w:r w:rsidRPr="00D221CC">
              <w:rPr>
                <w:rFonts w:ascii="Times New Roman" w:eastAsia="Times New Roman" w:hAnsi="Times New Roman" w:cs="Times New Roman"/>
                <w:b/>
                <w:i/>
                <w:sz w:val="24"/>
                <w:szCs w:val="24"/>
              </w:rPr>
              <w:t>0 punkti</w:t>
            </w:r>
          </w:p>
        </w:tc>
      </w:tr>
      <w:tr w:rsidR="00724164" w:rsidRPr="00D221CC" w14:paraId="3A9E7501" w14:textId="77777777">
        <w:trPr>
          <w:jc w:val="center"/>
        </w:trPr>
        <w:tc>
          <w:tcPr>
            <w:tcW w:w="2243" w:type="dxa"/>
          </w:tcPr>
          <w:p w14:paraId="549BBBCD" w14:textId="0F238F9A" w:rsidR="00724164" w:rsidRPr="00D221CC" w:rsidRDefault="00217EF1">
            <w:pPr>
              <w:pBdr>
                <w:top w:val="nil"/>
                <w:left w:val="nil"/>
                <w:bottom w:val="nil"/>
                <w:right w:val="nil"/>
                <w:between w:val="nil"/>
              </w:pBdr>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Uzņēmuma dibinātājs ir </w:t>
            </w:r>
            <w:proofErr w:type="spellStart"/>
            <w:r w:rsidRPr="00D221CC">
              <w:rPr>
                <w:rFonts w:ascii="Times New Roman" w:eastAsia="Times New Roman" w:hAnsi="Times New Roman" w:cs="Times New Roman"/>
                <w:sz w:val="24"/>
                <w:szCs w:val="24"/>
              </w:rPr>
              <w:t>remigrants</w:t>
            </w:r>
            <w:proofErr w:type="spellEnd"/>
          </w:p>
        </w:tc>
        <w:tc>
          <w:tcPr>
            <w:tcW w:w="1296" w:type="dxa"/>
          </w:tcPr>
          <w:p w14:paraId="75809038" w14:textId="77777777" w:rsidR="00724164" w:rsidRPr="00D221CC" w:rsidRDefault="00724164">
            <w:pPr>
              <w:pBdr>
                <w:top w:val="nil"/>
                <w:left w:val="nil"/>
                <w:bottom w:val="nil"/>
                <w:right w:val="nil"/>
                <w:between w:val="nil"/>
              </w:pBdr>
              <w:spacing w:after="120"/>
              <w:jc w:val="both"/>
              <w:rPr>
                <w:rFonts w:ascii="Times New Roman" w:eastAsia="Times New Roman" w:hAnsi="Times New Roman" w:cs="Times New Roman"/>
                <w:sz w:val="24"/>
                <w:szCs w:val="24"/>
              </w:rPr>
            </w:pPr>
          </w:p>
        </w:tc>
        <w:tc>
          <w:tcPr>
            <w:tcW w:w="4983" w:type="dxa"/>
          </w:tcPr>
          <w:p w14:paraId="6029B1FF" w14:textId="052ADF2E" w:rsidR="00724164" w:rsidRPr="00D221CC" w:rsidRDefault="000E436D" w:rsidP="00217EF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iCs/>
                <w:sz w:val="24"/>
                <w:szCs w:val="24"/>
              </w:rPr>
              <w:t xml:space="preserve">Uzņēmuma dibinātājs ir </w:t>
            </w:r>
            <w:proofErr w:type="spellStart"/>
            <w:r w:rsidRPr="00D221CC">
              <w:rPr>
                <w:rFonts w:ascii="Times New Roman" w:eastAsia="Times New Roman" w:hAnsi="Times New Roman" w:cs="Times New Roman"/>
                <w:i/>
                <w:iCs/>
                <w:sz w:val="24"/>
                <w:szCs w:val="24"/>
              </w:rPr>
              <w:t>remigrants</w:t>
            </w:r>
            <w:proofErr w:type="spellEnd"/>
            <w:r w:rsidRPr="00D221CC">
              <w:rPr>
                <w:rFonts w:ascii="Times New Roman" w:eastAsia="Times New Roman" w:hAnsi="Times New Roman" w:cs="Times New Roman"/>
                <w:sz w:val="24"/>
                <w:szCs w:val="24"/>
              </w:rPr>
              <w:t xml:space="preserve">  </w:t>
            </w:r>
            <w:r w:rsidR="0042158D" w:rsidRPr="00D221CC">
              <w:rPr>
                <w:sz w:val="24"/>
                <w:szCs w:val="24"/>
              </w:rPr>
              <w:t xml:space="preserve"> </w:t>
            </w:r>
            <w:r w:rsidR="0042158D" w:rsidRPr="00D221CC">
              <w:rPr>
                <w:rFonts w:ascii="Times New Roman" w:eastAsia="Times New Roman" w:hAnsi="Times New Roman" w:cs="Times New Roman"/>
                <w:bCs/>
                <w:i/>
                <w:sz w:val="24"/>
                <w:szCs w:val="24"/>
              </w:rPr>
              <w:t>(g</w:t>
            </w:r>
            <w:r w:rsidR="001649C5" w:rsidRPr="00D221CC">
              <w:rPr>
                <w:rFonts w:ascii="Times New Roman" w:eastAsia="Times New Roman" w:hAnsi="Times New Roman" w:cs="Times New Roman"/>
                <w:bCs/>
                <w:i/>
                <w:sz w:val="24"/>
                <w:szCs w:val="24"/>
              </w:rPr>
              <w:t>adījumā, ja ir vairāki u</w:t>
            </w:r>
            <w:r w:rsidR="004A771A" w:rsidRPr="00D221CC">
              <w:rPr>
                <w:rFonts w:ascii="Times New Roman" w:eastAsia="Times New Roman" w:hAnsi="Times New Roman" w:cs="Times New Roman"/>
                <w:bCs/>
                <w:i/>
                <w:sz w:val="24"/>
                <w:szCs w:val="24"/>
              </w:rPr>
              <w:t>zņēmuma dibinātāj</w:t>
            </w:r>
            <w:r w:rsidR="001649C5" w:rsidRPr="00D221CC">
              <w:rPr>
                <w:rFonts w:ascii="Times New Roman" w:eastAsia="Times New Roman" w:hAnsi="Times New Roman" w:cs="Times New Roman"/>
                <w:bCs/>
                <w:i/>
                <w:sz w:val="24"/>
                <w:szCs w:val="24"/>
              </w:rPr>
              <w:t>i,</w:t>
            </w:r>
            <w:r w:rsidRPr="00D221CC">
              <w:rPr>
                <w:rFonts w:ascii="Times New Roman" w:eastAsia="Times New Roman" w:hAnsi="Times New Roman" w:cs="Times New Roman"/>
                <w:bCs/>
                <w:i/>
                <w:sz w:val="24"/>
                <w:szCs w:val="24"/>
              </w:rPr>
              <w:t xml:space="preserve"> jābūt</w:t>
            </w:r>
            <w:r w:rsidR="001649C5" w:rsidRPr="00D221CC">
              <w:rPr>
                <w:rFonts w:ascii="Times New Roman" w:eastAsia="Times New Roman" w:hAnsi="Times New Roman" w:cs="Times New Roman"/>
                <w:bCs/>
                <w:i/>
                <w:sz w:val="24"/>
                <w:szCs w:val="24"/>
              </w:rPr>
              <w:t xml:space="preserve"> vismaz vien</w:t>
            </w:r>
            <w:r w:rsidR="0042158D" w:rsidRPr="00D221CC">
              <w:rPr>
                <w:rFonts w:ascii="Times New Roman" w:eastAsia="Times New Roman" w:hAnsi="Times New Roman" w:cs="Times New Roman"/>
                <w:bCs/>
                <w:i/>
                <w:sz w:val="24"/>
                <w:szCs w:val="24"/>
              </w:rPr>
              <w:t>am</w:t>
            </w:r>
            <w:r w:rsidR="00450C5D" w:rsidRPr="00D221CC">
              <w:rPr>
                <w:rFonts w:ascii="Times New Roman" w:eastAsia="Times New Roman" w:hAnsi="Times New Roman" w:cs="Times New Roman"/>
                <w:bCs/>
                <w:i/>
                <w:sz w:val="24"/>
                <w:szCs w:val="24"/>
              </w:rPr>
              <w:t xml:space="preserve"> no dibinātājiem</w:t>
            </w:r>
            <w:r w:rsidR="004A771A" w:rsidRPr="00D221CC">
              <w:rPr>
                <w:rFonts w:ascii="Times New Roman" w:eastAsia="Times New Roman" w:hAnsi="Times New Roman" w:cs="Times New Roman"/>
                <w:bCs/>
                <w:i/>
                <w:sz w:val="24"/>
                <w:szCs w:val="24"/>
              </w:rPr>
              <w:t xml:space="preserve"> </w:t>
            </w:r>
            <w:proofErr w:type="spellStart"/>
            <w:r w:rsidR="004A771A" w:rsidRPr="00D221CC">
              <w:rPr>
                <w:rFonts w:ascii="Times New Roman" w:eastAsia="Times New Roman" w:hAnsi="Times New Roman" w:cs="Times New Roman"/>
                <w:bCs/>
                <w:i/>
                <w:sz w:val="24"/>
                <w:szCs w:val="24"/>
              </w:rPr>
              <w:t>remigrant</w:t>
            </w:r>
            <w:r w:rsidR="0042158D" w:rsidRPr="00D221CC">
              <w:rPr>
                <w:rFonts w:ascii="Times New Roman" w:eastAsia="Times New Roman" w:hAnsi="Times New Roman" w:cs="Times New Roman"/>
                <w:bCs/>
                <w:i/>
                <w:sz w:val="24"/>
                <w:szCs w:val="24"/>
              </w:rPr>
              <w:t>am</w:t>
            </w:r>
            <w:proofErr w:type="spellEnd"/>
            <w:r w:rsidR="0042158D" w:rsidRPr="00D221CC">
              <w:rPr>
                <w:rFonts w:ascii="Times New Roman" w:eastAsia="Times New Roman" w:hAnsi="Times New Roman" w:cs="Times New Roman"/>
                <w:bCs/>
                <w:i/>
                <w:sz w:val="24"/>
                <w:szCs w:val="24"/>
              </w:rPr>
              <w:t>)</w:t>
            </w:r>
            <w:r w:rsidR="0064342D" w:rsidRPr="00D221CC">
              <w:rPr>
                <w:rFonts w:ascii="Times New Roman" w:eastAsia="Times New Roman" w:hAnsi="Times New Roman" w:cs="Times New Roman"/>
                <w:bCs/>
                <w:i/>
                <w:sz w:val="24"/>
                <w:szCs w:val="24"/>
              </w:rPr>
              <w:t>:</w:t>
            </w:r>
            <w:r w:rsidR="004A771A" w:rsidRPr="00D221CC">
              <w:rPr>
                <w:rFonts w:ascii="Times New Roman" w:eastAsia="Times New Roman" w:hAnsi="Times New Roman" w:cs="Times New Roman"/>
                <w:b/>
                <w:i/>
                <w:sz w:val="24"/>
                <w:szCs w:val="24"/>
              </w:rPr>
              <w:t xml:space="preserve"> </w:t>
            </w:r>
            <w:r w:rsidR="0064342D" w:rsidRPr="00D221CC">
              <w:rPr>
                <w:rFonts w:ascii="Times New Roman" w:eastAsia="Times New Roman" w:hAnsi="Times New Roman" w:cs="Times New Roman"/>
                <w:b/>
                <w:i/>
                <w:sz w:val="24"/>
                <w:szCs w:val="24"/>
              </w:rPr>
              <w:t>p</w:t>
            </w:r>
            <w:r w:rsidR="00217EF1" w:rsidRPr="00D221CC">
              <w:rPr>
                <w:rFonts w:ascii="Times New Roman" w:eastAsia="Times New Roman" w:hAnsi="Times New Roman" w:cs="Times New Roman"/>
                <w:b/>
                <w:i/>
                <w:sz w:val="24"/>
                <w:szCs w:val="24"/>
              </w:rPr>
              <w:t>iešķir</w:t>
            </w:r>
            <w:r w:rsidR="005B1D76" w:rsidRPr="00D221CC">
              <w:rPr>
                <w:rFonts w:ascii="Times New Roman" w:eastAsia="Times New Roman" w:hAnsi="Times New Roman" w:cs="Times New Roman"/>
                <w:b/>
                <w:i/>
                <w:sz w:val="24"/>
                <w:szCs w:val="24"/>
              </w:rPr>
              <w:t xml:space="preserve"> papildus</w:t>
            </w:r>
            <w:r w:rsidR="00217EF1" w:rsidRPr="00D221CC">
              <w:rPr>
                <w:rFonts w:ascii="Times New Roman" w:eastAsia="Times New Roman" w:hAnsi="Times New Roman" w:cs="Times New Roman"/>
                <w:b/>
                <w:i/>
                <w:sz w:val="24"/>
                <w:szCs w:val="24"/>
              </w:rPr>
              <w:t xml:space="preserve"> 5 punktus</w:t>
            </w:r>
            <w:r w:rsidR="00217EF1" w:rsidRPr="00D221CC">
              <w:rPr>
                <w:rFonts w:ascii="Times New Roman" w:eastAsia="Times New Roman" w:hAnsi="Times New Roman" w:cs="Times New Roman"/>
                <w:i/>
                <w:sz w:val="24"/>
                <w:szCs w:val="24"/>
              </w:rPr>
              <w:t xml:space="preserve"> </w:t>
            </w:r>
          </w:p>
        </w:tc>
      </w:tr>
      <w:tr w:rsidR="00124FF5" w:rsidRPr="00D221CC" w14:paraId="38C7AC1A" w14:textId="77777777">
        <w:trPr>
          <w:jc w:val="center"/>
        </w:trPr>
        <w:tc>
          <w:tcPr>
            <w:tcW w:w="2243" w:type="dxa"/>
          </w:tcPr>
          <w:p w14:paraId="6D7D45E6" w14:textId="77777777" w:rsidR="00082FFA" w:rsidRPr="00D221CC" w:rsidRDefault="00556F21">
            <w:pPr>
              <w:pBdr>
                <w:top w:val="nil"/>
                <w:left w:val="nil"/>
                <w:bottom w:val="nil"/>
                <w:right w:val="nil"/>
                <w:between w:val="nil"/>
              </w:pBdr>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Sociāli atbildīgs uzņēmums</w:t>
            </w:r>
          </w:p>
        </w:tc>
        <w:tc>
          <w:tcPr>
            <w:tcW w:w="1296" w:type="dxa"/>
          </w:tcPr>
          <w:p w14:paraId="79EF751F" w14:textId="77777777" w:rsidR="00082FFA" w:rsidRPr="00D221CC" w:rsidRDefault="00082FFA">
            <w:pPr>
              <w:pBdr>
                <w:top w:val="nil"/>
                <w:left w:val="nil"/>
                <w:bottom w:val="nil"/>
                <w:right w:val="nil"/>
                <w:between w:val="nil"/>
              </w:pBdr>
              <w:spacing w:after="120"/>
              <w:jc w:val="both"/>
              <w:rPr>
                <w:rFonts w:ascii="Times New Roman" w:eastAsia="Times New Roman" w:hAnsi="Times New Roman" w:cs="Times New Roman"/>
                <w:sz w:val="24"/>
                <w:szCs w:val="24"/>
              </w:rPr>
            </w:pPr>
          </w:p>
        </w:tc>
        <w:tc>
          <w:tcPr>
            <w:tcW w:w="4983" w:type="dxa"/>
          </w:tcPr>
          <w:p w14:paraId="726D2E1B" w14:textId="483DE0F4" w:rsidR="00082FFA" w:rsidRPr="00D221CC" w:rsidRDefault="00556F21">
            <w:pPr>
              <w:numPr>
                <w:ilvl w:val="0"/>
                <w:numId w:val="2"/>
              </w:numPr>
              <w:pBdr>
                <w:top w:val="nil"/>
                <w:left w:val="nil"/>
                <w:bottom w:val="nil"/>
                <w:right w:val="nil"/>
                <w:between w:val="nil"/>
              </w:pBdr>
              <w:spacing w:after="120"/>
              <w:jc w:val="both"/>
              <w:rPr>
                <w:sz w:val="24"/>
                <w:szCs w:val="24"/>
              </w:rPr>
            </w:pPr>
            <w:r w:rsidRPr="00D221CC">
              <w:rPr>
                <w:rFonts w:ascii="Times New Roman" w:eastAsia="Times New Roman" w:hAnsi="Times New Roman" w:cs="Times New Roman"/>
                <w:i/>
                <w:sz w:val="24"/>
                <w:szCs w:val="24"/>
              </w:rPr>
              <w:t xml:space="preserve">Projektā ir aprakstīts, kādā veidā uzņēmumā tiek īstenoti sociāli atbildīga uzņēmuma principi (piemēram, jauniešu, </w:t>
            </w:r>
            <w:proofErr w:type="spellStart"/>
            <w:r w:rsidRPr="00D221CC">
              <w:rPr>
                <w:rFonts w:ascii="Times New Roman" w:eastAsia="Times New Roman" w:hAnsi="Times New Roman" w:cs="Times New Roman"/>
                <w:i/>
                <w:sz w:val="24"/>
                <w:szCs w:val="24"/>
              </w:rPr>
              <w:t>pirmspensijas</w:t>
            </w:r>
            <w:proofErr w:type="spellEnd"/>
            <w:r w:rsidRPr="00D221CC">
              <w:rPr>
                <w:rFonts w:ascii="Times New Roman" w:eastAsia="Times New Roman" w:hAnsi="Times New Roman" w:cs="Times New Roman"/>
                <w:i/>
                <w:sz w:val="24"/>
                <w:szCs w:val="24"/>
              </w:rPr>
              <w:t xml:space="preserve"> vecuma personu vai personu ar īpašām vajadzībām nodarbināšana, iesaiste brīvprātīgajās aktivitātēs, videi draudzīga saimniekošana u.c.): </w:t>
            </w:r>
            <w:r w:rsidRPr="00D221CC">
              <w:rPr>
                <w:rFonts w:ascii="Times New Roman" w:eastAsia="Times New Roman" w:hAnsi="Times New Roman" w:cs="Times New Roman"/>
                <w:b/>
                <w:i/>
                <w:sz w:val="24"/>
                <w:szCs w:val="24"/>
              </w:rPr>
              <w:t>papildus piešķir</w:t>
            </w:r>
            <w:r w:rsidR="00BD39A7" w:rsidRPr="00D221CC">
              <w:rPr>
                <w:rFonts w:ascii="Times New Roman" w:eastAsia="Times New Roman" w:hAnsi="Times New Roman" w:cs="Times New Roman"/>
                <w:b/>
                <w:i/>
                <w:sz w:val="24"/>
                <w:szCs w:val="24"/>
              </w:rPr>
              <w:t xml:space="preserve"> līdz </w:t>
            </w:r>
            <w:r w:rsidRPr="00D221CC">
              <w:rPr>
                <w:rFonts w:ascii="Times New Roman" w:eastAsia="Times New Roman" w:hAnsi="Times New Roman" w:cs="Times New Roman"/>
                <w:i/>
                <w:sz w:val="24"/>
                <w:szCs w:val="24"/>
              </w:rPr>
              <w:t xml:space="preserve"> </w:t>
            </w:r>
            <w:r w:rsidR="00EC21A7" w:rsidRPr="00D221CC">
              <w:rPr>
                <w:rFonts w:ascii="Times New Roman" w:eastAsia="Times New Roman" w:hAnsi="Times New Roman" w:cs="Times New Roman"/>
                <w:b/>
                <w:i/>
                <w:sz w:val="24"/>
                <w:szCs w:val="24"/>
              </w:rPr>
              <w:t>4</w:t>
            </w:r>
            <w:r w:rsidRPr="00D221CC">
              <w:rPr>
                <w:rFonts w:ascii="Times New Roman" w:eastAsia="Times New Roman" w:hAnsi="Times New Roman" w:cs="Times New Roman"/>
                <w:b/>
                <w:i/>
                <w:sz w:val="24"/>
                <w:szCs w:val="24"/>
              </w:rPr>
              <w:t xml:space="preserve"> punkt</w:t>
            </w:r>
            <w:r w:rsidR="00BD39A7" w:rsidRPr="00D221CC">
              <w:rPr>
                <w:rFonts w:ascii="Times New Roman" w:eastAsia="Times New Roman" w:hAnsi="Times New Roman" w:cs="Times New Roman"/>
                <w:b/>
                <w:i/>
                <w:sz w:val="24"/>
                <w:szCs w:val="24"/>
              </w:rPr>
              <w:t>iem</w:t>
            </w:r>
            <w:r w:rsidRPr="00D221CC">
              <w:rPr>
                <w:rFonts w:ascii="Times New Roman" w:eastAsia="Times New Roman" w:hAnsi="Times New Roman" w:cs="Times New Roman"/>
                <w:i/>
                <w:sz w:val="24"/>
                <w:szCs w:val="24"/>
              </w:rPr>
              <w:t xml:space="preserve"> </w:t>
            </w:r>
          </w:p>
          <w:p w14:paraId="618EA7C9" w14:textId="77777777" w:rsidR="00124FF5" w:rsidRPr="00D221CC" w:rsidRDefault="00124FF5" w:rsidP="00124FF5">
            <w:pPr>
              <w:numPr>
                <w:ilvl w:val="0"/>
                <w:numId w:val="2"/>
              </w:numPr>
              <w:pBdr>
                <w:top w:val="nil"/>
                <w:left w:val="nil"/>
                <w:bottom w:val="nil"/>
                <w:right w:val="nil"/>
                <w:between w:val="nil"/>
              </w:pBdr>
              <w:spacing w:after="120"/>
              <w:jc w:val="both"/>
              <w:rPr>
                <w:rFonts w:ascii="Times New Roman" w:hAnsi="Times New Roman" w:cs="Times New Roman"/>
                <w:i/>
                <w:sz w:val="24"/>
                <w:szCs w:val="24"/>
              </w:rPr>
            </w:pPr>
            <w:r w:rsidRPr="00D221CC">
              <w:rPr>
                <w:rFonts w:ascii="Times New Roman" w:eastAsia="Times New Roman" w:hAnsi="Times New Roman" w:cs="Times New Roman"/>
                <w:i/>
                <w:sz w:val="24"/>
                <w:szCs w:val="24"/>
              </w:rPr>
              <w:t>Projekta iesniegšanas laikā uzņēmumam ir iegūts-</w:t>
            </w:r>
            <w:r w:rsidRPr="00D221CC">
              <w:rPr>
                <w:rFonts w:ascii="Times New Roman" w:hAnsi="Times New Roman" w:cs="Times New Roman"/>
                <w:i/>
                <w:sz w:val="24"/>
                <w:szCs w:val="24"/>
              </w:rPr>
              <w:t xml:space="preserve"> Sociālā uzņēmuma statuss: </w:t>
            </w:r>
            <w:r w:rsidRPr="00D221CC">
              <w:rPr>
                <w:rFonts w:ascii="Times New Roman" w:hAnsi="Times New Roman" w:cs="Times New Roman"/>
                <w:b/>
                <w:i/>
                <w:sz w:val="24"/>
                <w:szCs w:val="24"/>
              </w:rPr>
              <w:t>papildus piešķir 5 punktus</w:t>
            </w:r>
          </w:p>
        </w:tc>
      </w:tr>
    </w:tbl>
    <w:p w14:paraId="5F22325E" w14:textId="77777777" w:rsidR="00082FFA" w:rsidRPr="00D221CC" w:rsidRDefault="00082FFA">
      <w:pPr>
        <w:pBdr>
          <w:top w:val="nil"/>
          <w:left w:val="nil"/>
          <w:bottom w:val="nil"/>
          <w:right w:val="nil"/>
          <w:between w:val="nil"/>
        </w:pBdr>
        <w:rPr>
          <w:rFonts w:ascii="Times New Roman" w:eastAsia="Times New Roman" w:hAnsi="Times New Roman" w:cs="Times New Roman"/>
          <w:sz w:val="24"/>
          <w:szCs w:val="24"/>
        </w:rPr>
      </w:pPr>
    </w:p>
    <w:p w14:paraId="3335C534" w14:textId="77777777" w:rsidR="00082FFA" w:rsidRDefault="00082FFA">
      <w:pPr>
        <w:pBdr>
          <w:top w:val="nil"/>
          <w:left w:val="nil"/>
          <w:bottom w:val="nil"/>
          <w:right w:val="nil"/>
          <w:between w:val="nil"/>
        </w:pBdr>
        <w:rPr>
          <w:rFonts w:ascii="Times New Roman" w:eastAsia="Times New Roman" w:hAnsi="Times New Roman" w:cs="Times New Roman"/>
          <w:sz w:val="24"/>
          <w:szCs w:val="24"/>
        </w:rPr>
      </w:pPr>
    </w:p>
    <w:p w14:paraId="6649A70D" w14:textId="77777777" w:rsidR="00D221CC" w:rsidRPr="00D221CC" w:rsidRDefault="00D221CC">
      <w:pPr>
        <w:pBdr>
          <w:top w:val="nil"/>
          <w:left w:val="nil"/>
          <w:bottom w:val="nil"/>
          <w:right w:val="nil"/>
          <w:between w:val="nil"/>
        </w:pBdr>
        <w:rPr>
          <w:rFonts w:ascii="Times New Roman" w:eastAsia="Times New Roman" w:hAnsi="Times New Roman" w:cs="Times New Roman"/>
          <w:sz w:val="24"/>
          <w:szCs w:val="24"/>
        </w:rPr>
      </w:pPr>
    </w:p>
    <w:p w14:paraId="30DB23E6" w14:textId="77777777" w:rsidR="00082FFA" w:rsidRPr="00D221CC" w:rsidRDefault="00556F21">
      <w:pPr>
        <w:pBdr>
          <w:top w:val="nil"/>
          <w:left w:val="nil"/>
          <w:bottom w:val="nil"/>
          <w:right w:val="nil"/>
          <w:between w:val="nil"/>
        </w:pBdr>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lastRenderedPageBreak/>
        <w:t>VI KONKURSA KOMISIJA UN PROJEKTU PIETEIKUMU IZVĒRTĒŠANAS KĀRTĪBA</w:t>
      </w:r>
    </w:p>
    <w:p w14:paraId="40AB59B8" w14:textId="218AA7BF" w:rsidR="00082FFA" w:rsidRPr="00D221CC" w:rsidRDefault="00556F21" w:rsidP="002C59E6">
      <w:pPr>
        <w:pStyle w:val="Sarakstarindkopa"/>
        <w:numPr>
          <w:ilvl w:val="0"/>
          <w:numId w:val="17"/>
        </w:numPr>
        <w:pBdr>
          <w:top w:val="nil"/>
          <w:left w:val="nil"/>
          <w:bottom w:val="nil"/>
          <w:right w:val="nil"/>
          <w:between w:val="nil"/>
        </w:pBdr>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Pretendentu iesniegtos dokumentus izvērtē ar Līvānu novada domes priekšsēdētāja rīkojumu izveidota konkursa komisija 5 komisijas locekļu sastāvā (turpmāk - komisija). </w:t>
      </w:r>
    </w:p>
    <w:p w14:paraId="089DCFFF"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Komisija ir lemttiesīga, ja tās sēdē piedalās vairāk nekā puse no komisijas locekļiem. </w:t>
      </w:r>
    </w:p>
    <w:p w14:paraId="29412F8C" w14:textId="331E96B8"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Ja balsu skaits ir vienāds</w:t>
      </w:r>
      <w:r w:rsidR="00EC6928" w:rsidRPr="00D221CC">
        <w:rPr>
          <w:rFonts w:ascii="Times New Roman" w:eastAsia="Times New Roman" w:hAnsi="Times New Roman" w:cs="Times New Roman"/>
          <w:sz w:val="24"/>
          <w:szCs w:val="24"/>
        </w:rPr>
        <w:t>,</w:t>
      </w:r>
      <w:r w:rsidRPr="00D221CC">
        <w:rPr>
          <w:rFonts w:ascii="Times New Roman" w:eastAsia="Times New Roman" w:hAnsi="Times New Roman" w:cs="Times New Roman"/>
          <w:sz w:val="24"/>
          <w:szCs w:val="24"/>
        </w:rPr>
        <w:t xml:space="preserve"> izšķirošā balss ir komisijas priekšsēdētājam.</w:t>
      </w:r>
    </w:p>
    <w:p w14:paraId="44C9D365"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Komisijas sēdes tiek protokolētas.</w:t>
      </w:r>
    </w:p>
    <w:p w14:paraId="0DBF92C0"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Ja kāds no komisijas locekļiem pārstāv pretendentu vai ir pretendenta, kas iesniedzis projekta pieteikumu konkursam, radinieks (atbilstoši Interešu konflikta novēršanas likuma 1. panta pirmās daļas 6. punktam), viņam nav tiesību piedalīties vērtēšanā.</w:t>
      </w:r>
    </w:p>
    <w:p w14:paraId="096D870D" w14:textId="75963125"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Projektu pieteikumi tiek atvērti komisijas sēdes laikā.</w:t>
      </w:r>
    </w:p>
    <w:p w14:paraId="5241D1D9" w14:textId="77777777" w:rsidR="00EC6928"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Konkursa komisija izvērtē iesniegto projektu pieteikumu atbilstību nolikuma V nodaļas prasībām. Ja projekta pieteikums neatbilst nolikuma V nodaļas prasībām, projekta pieteikums netiek vērtēts un atbalsta pretendents no tālākas līdzdalības konkursā tiek izslēgts.</w:t>
      </w:r>
    </w:p>
    <w:p w14:paraId="18FF7FD7" w14:textId="402E7B6D"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Konkursa komisija ir tiesīga no pretendenta pieprasīt papildu informāciju par projekta pieteikumu. </w:t>
      </w:r>
    </w:p>
    <w:p w14:paraId="1CD81614"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Konkursa komisija </w:t>
      </w:r>
      <w:r w:rsidRPr="00D221CC">
        <w:rPr>
          <w:rFonts w:ascii="Times New Roman" w:eastAsia="Times New Roman" w:hAnsi="Times New Roman" w:cs="Times New Roman"/>
          <w:b/>
          <w:bCs/>
          <w:i/>
          <w:iCs/>
          <w:sz w:val="24"/>
          <w:szCs w:val="24"/>
        </w:rPr>
        <w:t>izskata tikai termiņā iesniegtos pieteikumus</w:t>
      </w:r>
      <w:r w:rsidRPr="00D221CC">
        <w:rPr>
          <w:rFonts w:ascii="Times New Roman" w:eastAsia="Times New Roman" w:hAnsi="Times New Roman" w:cs="Times New Roman"/>
          <w:i/>
          <w:iCs/>
          <w:sz w:val="24"/>
          <w:szCs w:val="24"/>
        </w:rPr>
        <w:t>.</w:t>
      </w:r>
    </w:p>
    <w:p w14:paraId="28D3AEDF"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Komisijai ir tiesības pieaicināt ekspertus, kuriem ir padomdevēja tiesības.</w:t>
      </w:r>
    </w:p>
    <w:p w14:paraId="5BE85DED" w14:textId="1DE8429E"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Ja konkursa komisija vērtēšanas laikā konstatē tekstuālās un/vai aritmētiskās kļūdas, bet pretendents atbilst nolikuma V nodaļas prasībām, pretendentam var pieprasīt vienas nedēļas laikā sniegt </w:t>
      </w:r>
      <w:r w:rsidR="00124FF5" w:rsidRPr="00D221CC">
        <w:rPr>
          <w:rFonts w:ascii="Times New Roman" w:eastAsia="Times New Roman" w:hAnsi="Times New Roman" w:cs="Times New Roman"/>
          <w:sz w:val="24"/>
          <w:szCs w:val="24"/>
        </w:rPr>
        <w:t>skaidrojumu</w:t>
      </w:r>
      <w:r w:rsidRPr="00D221CC">
        <w:rPr>
          <w:rFonts w:ascii="Times New Roman" w:eastAsia="Times New Roman" w:hAnsi="Times New Roman" w:cs="Times New Roman"/>
          <w:sz w:val="24"/>
          <w:szCs w:val="24"/>
        </w:rPr>
        <w:t>.</w:t>
      </w:r>
    </w:p>
    <w:p w14:paraId="7C6840C9"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Atbalsta pretendents nepiedalās projekta izvērtēšanā. </w:t>
      </w:r>
    </w:p>
    <w:p w14:paraId="468A4A3E"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Pēc projektu pieteikumu izskatīšanas komisija izvēlas piemērotākos projektus atbilstoši šajā nolikumā izvirzītajām prasībām. </w:t>
      </w:r>
    </w:p>
    <w:p w14:paraId="424F03AA"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Vērtēšanas komisija var pieņemt lēmumu atbalstīt projektu pilnībā, daļēji vai noraidīt to.</w:t>
      </w:r>
    </w:p>
    <w:p w14:paraId="6C4C741C" w14:textId="11F43B72"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Konkursa komisija izvērtē projekta pieteikumus </w:t>
      </w:r>
      <w:r w:rsidRPr="00D221CC">
        <w:rPr>
          <w:rFonts w:ascii="Times New Roman" w:eastAsia="Times New Roman" w:hAnsi="Times New Roman" w:cs="Times New Roman"/>
          <w:b/>
          <w:i/>
          <w:sz w:val="24"/>
          <w:szCs w:val="24"/>
        </w:rPr>
        <w:t>trīs nedēļu laikā</w:t>
      </w:r>
      <w:r w:rsidRPr="00D221CC">
        <w:rPr>
          <w:rFonts w:ascii="Times New Roman" w:eastAsia="Times New Roman" w:hAnsi="Times New Roman" w:cs="Times New Roman"/>
          <w:sz w:val="24"/>
          <w:szCs w:val="24"/>
        </w:rPr>
        <w:t xml:space="preserve"> pēc projektu dokumentu iesniegšanas beigu termiņa un pieņem lēmumu par atbalstītajiem projektiem un piešķirtā līdzfinansējuma apmēru. Komisija ir tiesīga pagarināt galīgo lēmuma pieņemšanas termiņu.</w:t>
      </w:r>
    </w:p>
    <w:p w14:paraId="4C0F50D4"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Komisija ir tiesīga noraidīt projekta pieteikumu, informējot par to iesniedzēju, kā arī norādot projekta pieteikuma noraidīšanas iemeslu. </w:t>
      </w:r>
    </w:p>
    <w:p w14:paraId="029CBC32"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Divu nedēļu laikā pēc komisijas lēmuma pieņemšanas, konkursa rezultāti tiek paziņoti:</w:t>
      </w:r>
    </w:p>
    <w:p w14:paraId="51EC8236" w14:textId="77777777" w:rsidR="00082FFA" w:rsidRPr="00D221CC" w:rsidRDefault="00556F21" w:rsidP="002C59E6">
      <w:pPr>
        <w:numPr>
          <w:ilvl w:val="1"/>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publicējot pašvaldības mājas lapā interneta vietnē – </w:t>
      </w:r>
      <w:hyperlink r:id="rId9">
        <w:r w:rsidRPr="00D221CC">
          <w:rPr>
            <w:rFonts w:ascii="Times New Roman" w:eastAsia="Times New Roman" w:hAnsi="Times New Roman" w:cs="Times New Roman"/>
            <w:sz w:val="24"/>
            <w:szCs w:val="24"/>
            <w:u w:val="single"/>
          </w:rPr>
          <w:t>www.livani.lv</w:t>
        </w:r>
      </w:hyperlink>
      <w:r w:rsidRPr="00D221CC">
        <w:rPr>
          <w:rFonts w:ascii="Times New Roman" w:eastAsia="Times New Roman" w:hAnsi="Times New Roman" w:cs="Times New Roman"/>
          <w:sz w:val="24"/>
          <w:szCs w:val="24"/>
        </w:rPr>
        <w:t>;</w:t>
      </w:r>
    </w:p>
    <w:p w14:paraId="794C265C" w14:textId="77777777" w:rsidR="00082FFA" w:rsidRPr="00D221CC" w:rsidRDefault="00556F21" w:rsidP="002C59E6">
      <w:pPr>
        <w:numPr>
          <w:ilvl w:val="1"/>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rakstiski paziņojot visiem Pretendentiem, nosūtot vēstuli uz pieteikumā norādīto kontaktadresi vai sazinoties individuāli.</w:t>
      </w:r>
    </w:p>
    <w:p w14:paraId="3CC1648B" w14:textId="77777777" w:rsidR="00082FFA" w:rsidRPr="00D221CC" w:rsidRDefault="00082FFA">
      <w:pPr>
        <w:pBdr>
          <w:top w:val="nil"/>
          <w:left w:val="nil"/>
          <w:bottom w:val="nil"/>
          <w:right w:val="nil"/>
          <w:between w:val="nil"/>
        </w:pBdr>
        <w:rPr>
          <w:rFonts w:ascii="Times New Roman" w:eastAsia="Times New Roman" w:hAnsi="Times New Roman" w:cs="Times New Roman"/>
          <w:sz w:val="24"/>
          <w:szCs w:val="24"/>
        </w:rPr>
      </w:pPr>
    </w:p>
    <w:p w14:paraId="623B0B79" w14:textId="77777777" w:rsidR="00082FFA" w:rsidRPr="00D221CC" w:rsidRDefault="00556F21">
      <w:pPr>
        <w:pBdr>
          <w:top w:val="nil"/>
          <w:left w:val="nil"/>
          <w:bottom w:val="nil"/>
          <w:right w:val="nil"/>
          <w:between w:val="nil"/>
        </w:pBdr>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VII LĪGUMA NOSLĒGŠANA</w:t>
      </w:r>
    </w:p>
    <w:p w14:paraId="009B5710" w14:textId="61992D19"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Pašvaldība ar pretendentu slēdz līgumu par līdzfinansējuma piešķiršanu un tā izlietošanu. Līgums abām pusēm par līdzfinansējuma piešķiršanu jānoslēdz 1 (viena) mēneša laikā no vērtēšanas komisijas lēmuma spēkā stāšanās dienas. </w:t>
      </w:r>
    </w:p>
    <w:p w14:paraId="6267B004"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lastRenderedPageBreak/>
        <w:t>Gadījumā, ja Līgums par piešķirto līdzfinansējumu netiek parakstīts 1 (viena) mēneša laikā no vērtēšanas komisijas lēmuma spēkā stāšanās dienas, lēmums par līdzfinansējuma piešķiršanu zaudē spēku.</w:t>
      </w:r>
    </w:p>
    <w:p w14:paraId="3ED873EE" w14:textId="2A6D6ACF" w:rsidR="00082FFA" w:rsidRPr="00D221CC" w:rsidRDefault="00AC29D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00253CF2" w:rsidRPr="00D221CC">
        <w:rPr>
          <w:rFonts w:ascii="Times New Roman" w:eastAsia="Times New Roman" w:hAnsi="Times New Roman" w:cs="Times New Roman"/>
          <w:sz w:val="24"/>
          <w:szCs w:val="24"/>
        </w:rPr>
        <w:t>minimis</w:t>
      </w:r>
      <w:proofErr w:type="spellEnd"/>
      <w:r w:rsidR="00253CF2" w:rsidRPr="00D221CC">
        <w:rPr>
          <w:rFonts w:ascii="Times New Roman" w:eastAsia="Times New Roman" w:hAnsi="Times New Roman" w:cs="Times New Roman"/>
          <w:sz w:val="24"/>
          <w:szCs w:val="24"/>
        </w:rPr>
        <w:t xml:space="preserve"> </w:t>
      </w:r>
      <w:r w:rsidR="00411DE6" w:rsidRPr="00D221CC">
        <w:rPr>
          <w:rFonts w:ascii="Times New Roman" w:eastAsia="Times New Roman" w:hAnsi="Times New Roman" w:cs="Times New Roman"/>
          <w:sz w:val="24"/>
          <w:szCs w:val="24"/>
        </w:rPr>
        <w:t>atbalstu uzskata par piešķirtu ar dienu, kad Pašvaldība pieņēmusi lē</w:t>
      </w:r>
      <w:r w:rsidR="00514629" w:rsidRPr="00D221CC">
        <w:rPr>
          <w:rFonts w:ascii="Times New Roman" w:eastAsia="Times New Roman" w:hAnsi="Times New Roman" w:cs="Times New Roman"/>
          <w:sz w:val="24"/>
          <w:szCs w:val="24"/>
        </w:rPr>
        <w:t>mumu un noslēgusi līgumu ar atbalsta saņē</w:t>
      </w:r>
      <w:r w:rsidR="00294385" w:rsidRPr="00D221CC">
        <w:rPr>
          <w:rFonts w:ascii="Times New Roman" w:eastAsia="Times New Roman" w:hAnsi="Times New Roman" w:cs="Times New Roman"/>
          <w:sz w:val="24"/>
          <w:szCs w:val="24"/>
        </w:rPr>
        <w:t>mēju par</w:t>
      </w:r>
      <w:r w:rsidR="00556F21" w:rsidRPr="00D221CC">
        <w:rPr>
          <w:rFonts w:ascii="Times New Roman" w:eastAsia="Times New Roman" w:hAnsi="Times New Roman" w:cs="Times New Roman"/>
          <w:sz w:val="24"/>
          <w:szCs w:val="24"/>
        </w:rPr>
        <w:t xml:space="preserve"> </w:t>
      </w:r>
      <w:proofErr w:type="spellStart"/>
      <w:r w:rsidR="00556F21" w:rsidRPr="00D221CC">
        <w:rPr>
          <w:rFonts w:ascii="Times New Roman" w:eastAsia="Times New Roman" w:hAnsi="Times New Roman" w:cs="Times New Roman"/>
          <w:sz w:val="24"/>
          <w:szCs w:val="24"/>
        </w:rPr>
        <w:t>de</w:t>
      </w:r>
      <w:proofErr w:type="spellEnd"/>
      <w:r w:rsidR="00556F21" w:rsidRPr="00D221CC">
        <w:rPr>
          <w:rFonts w:ascii="Times New Roman" w:eastAsia="Times New Roman" w:hAnsi="Times New Roman" w:cs="Times New Roman"/>
          <w:sz w:val="24"/>
          <w:szCs w:val="24"/>
        </w:rPr>
        <w:t xml:space="preserve"> </w:t>
      </w:r>
      <w:proofErr w:type="spellStart"/>
      <w:r w:rsidR="00556F21" w:rsidRPr="00D221CC">
        <w:rPr>
          <w:rFonts w:ascii="Times New Roman" w:eastAsia="Times New Roman" w:hAnsi="Times New Roman" w:cs="Times New Roman"/>
          <w:sz w:val="24"/>
          <w:szCs w:val="24"/>
        </w:rPr>
        <w:t>minimis</w:t>
      </w:r>
      <w:proofErr w:type="spellEnd"/>
      <w:r w:rsidR="00556F21" w:rsidRPr="00D221CC">
        <w:rPr>
          <w:rFonts w:ascii="Times New Roman" w:eastAsia="Times New Roman" w:hAnsi="Times New Roman" w:cs="Times New Roman"/>
          <w:sz w:val="24"/>
          <w:szCs w:val="24"/>
        </w:rPr>
        <w:t xml:space="preserve"> atbalsta piešķiršan</w:t>
      </w:r>
      <w:r w:rsidR="00D10DAE" w:rsidRPr="00D221CC">
        <w:rPr>
          <w:rFonts w:ascii="Times New Roman" w:eastAsia="Times New Roman" w:hAnsi="Times New Roman" w:cs="Times New Roman"/>
          <w:sz w:val="24"/>
          <w:szCs w:val="24"/>
        </w:rPr>
        <w:t>u.</w:t>
      </w:r>
    </w:p>
    <w:p w14:paraId="5D47E4AB" w14:textId="77777777" w:rsidR="000D78D3" w:rsidRPr="00D221CC" w:rsidRDefault="000D78D3"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piešķiršana un uzskaite tiks veikta saskaņā ar normatīvajiem aktiem par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uzskaiti un piešķiršanas kārtību un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uzskaites veidlapu paraugiem. Pašvaldība vienas darba dienas laikā pēc atbalsta piešķiršanas veic piešķirtā </w:t>
      </w:r>
      <w:proofErr w:type="spellStart"/>
      <w:r w:rsidRPr="00D221CC">
        <w:rPr>
          <w:rFonts w:ascii="Times New Roman" w:eastAsia="Times New Roman" w:hAnsi="Times New Roman" w:cs="Times New Roman"/>
          <w:sz w:val="24"/>
          <w:szCs w:val="24"/>
        </w:rPr>
        <w:t>de</w:t>
      </w:r>
      <w:proofErr w:type="spellEnd"/>
      <w:r w:rsidRPr="00D221CC">
        <w:rPr>
          <w:rFonts w:ascii="Times New Roman" w:eastAsia="Times New Roman" w:hAnsi="Times New Roman" w:cs="Times New Roman"/>
          <w:sz w:val="24"/>
          <w:szCs w:val="24"/>
        </w:rPr>
        <w:t xml:space="preserve"> </w:t>
      </w:r>
      <w:proofErr w:type="spellStart"/>
      <w:r w:rsidRPr="00D221CC">
        <w:rPr>
          <w:rFonts w:ascii="Times New Roman" w:eastAsia="Times New Roman" w:hAnsi="Times New Roman" w:cs="Times New Roman"/>
          <w:sz w:val="24"/>
          <w:szCs w:val="24"/>
        </w:rPr>
        <w:t>minimis</w:t>
      </w:r>
      <w:proofErr w:type="spellEnd"/>
      <w:r w:rsidRPr="00D221CC">
        <w:rPr>
          <w:rFonts w:ascii="Times New Roman" w:eastAsia="Times New Roman" w:hAnsi="Times New Roman" w:cs="Times New Roman"/>
          <w:sz w:val="24"/>
          <w:szCs w:val="24"/>
        </w:rPr>
        <w:t xml:space="preserve"> atbalsta reģistrāciju Sistēmā.</w:t>
      </w:r>
    </w:p>
    <w:p w14:paraId="3D0D9A5A" w14:textId="34BA5394" w:rsidR="00082FFA" w:rsidRPr="00D221CC" w:rsidRDefault="0000117C"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i/>
          <w:iCs/>
          <w:sz w:val="24"/>
          <w:szCs w:val="24"/>
        </w:rPr>
      </w:pPr>
      <w:proofErr w:type="spellStart"/>
      <w:r w:rsidRPr="00D221CC">
        <w:rPr>
          <w:rStyle w:val="cf01"/>
          <w:rFonts w:ascii="Times New Roman" w:hAnsi="Times New Roman" w:cs="Times New Roman"/>
          <w:i w:val="0"/>
          <w:iCs w:val="0"/>
          <w:sz w:val="24"/>
          <w:szCs w:val="24"/>
        </w:rPr>
        <w:t>De</w:t>
      </w:r>
      <w:proofErr w:type="spellEnd"/>
      <w:r w:rsidRPr="00D221CC">
        <w:rPr>
          <w:rStyle w:val="cf01"/>
          <w:rFonts w:ascii="Times New Roman" w:hAnsi="Times New Roman" w:cs="Times New Roman"/>
          <w:i w:val="0"/>
          <w:iCs w:val="0"/>
          <w:sz w:val="24"/>
          <w:szCs w:val="24"/>
        </w:rPr>
        <w:t xml:space="preserve"> </w:t>
      </w:r>
      <w:proofErr w:type="spellStart"/>
      <w:r w:rsidRPr="00D221CC">
        <w:rPr>
          <w:rStyle w:val="cf01"/>
          <w:rFonts w:ascii="Times New Roman" w:hAnsi="Times New Roman" w:cs="Times New Roman"/>
          <w:i w:val="0"/>
          <w:iCs w:val="0"/>
          <w:sz w:val="24"/>
          <w:szCs w:val="24"/>
        </w:rPr>
        <w:t>minimis</w:t>
      </w:r>
      <w:proofErr w:type="spellEnd"/>
      <w:r w:rsidRPr="00D221CC">
        <w:rPr>
          <w:rStyle w:val="cf01"/>
          <w:rFonts w:ascii="Times New Roman" w:hAnsi="Times New Roman" w:cs="Times New Roman"/>
          <w:i w:val="0"/>
          <w:iCs w:val="0"/>
          <w:sz w:val="24"/>
          <w:szCs w:val="24"/>
        </w:rPr>
        <w:t xml:space="preserve"> atbalstu šī </w:t>
      </w:r>
      <w:r w:rsidR="00A23F18" w:rsidRPr="00D221CC">
        <w:rPr>
          <w:rStyle w:val="cf01"/>
          <w:rFonts w:ascii="Times New Roman" w:hAnsi="Times New Roman" w:cs="Times New Roman"/>
          <w:i w:val="0"/>
          <w:iCs w:val="0"/>
          <w:sz w:val="24"/>
          <w:szCs w:val="24"/>
        </w:rPr>
        <w:t>N</w:t>
      </w:r>
      <w:r w:rsidRPr="00D221CC">
        <w:rPr>
          <w:rStyle w:val="cf01"/>
          <w:rFonts w:ascii="Times New Roman" w:hAnsi="Times New Roman" w:cs="Times New Roman"/>
          <w:i w:val="0"/>
          <w:iCs w:val="0"/>
          <w:sz w:val="24"/>
          <w:szCs w:val="24"/>
        </w:rPr>
        <w:t>olikuma ietvaros piešķir līdz</w:t>
      </w:r>
      <w:r w:rsidR="00667DAD" w:rsidRPr="00D221CC">
        <w:rPr>
          <w:rStyle w:val="cf01"/>
          <w:rFonts w:ascii="Times New Roman" w:hAnsi="Times New Roman" w:cs="Times New Roman"/>
          <w:i w:val="0"/>
          <w:iCs w:val="0"/>
          <w:sz w:val="24"/>
          <w:szCs w:val="24"/>
        </w:rPr>
        <w:t xml:space="preserve"> 2026.gada 31. decembrim.</w:t>
      </w:r>
    </w:p>
    <w:p w14:paraId="45AC4E98" w14:textId="77777777" w:rsidR="004C16DC" w:rsidRPr="00D221CC" w:rsidRDefault="004C16DC" w:rsidP="00221434">
      <w:pPr>
        <w:pBdr>
          <w:top w:val="nil"/>
          <w:left w:val="nil"/>
          <w:bottom w:val="nil"/>
          <w:right w:val="nil"/>
          <w:between w:val="nil"/>
        </w:pBdr>
        <w:jc w:val="center"/>
        <w:rPr>
          <w:rFonts w:ascii="Times New Roman" w:eastAsia="Times New Roman" w:hAnsi="Times New Roman" w:cs="Times New Roman"/>
          <w:b/>
          <w:sz w:val="24"/>
          <w:szCs w:val="24"/>
        </w:rPr>
      </w:pPr>
    </w:p>
    <w:p w14:paraId="3B63B220" w14:textId="27460EA3" w:rsidR="00082FFA" w:rsidRPr="00D221CC" w:rsidRDefault="00556F21" w:rsidP="00221434">
      <w:pPr>
        <w:pBdr>
          <w:top w:val="nil"/>
          <w:left w:val="nil"/>
          <w:bottom w:val="nil"/>
          <w:right w:val="nil"/>
          <w:between w:val="nil"/>
        </w:pBdr>
        <w:jc w:val="center"/>
        <w:rPr>
          <w:rFonts w:ascii="Times New Roman" w:eastAsia="Times New Roman" w:hAnsi="Times New Roman" w:cs="Times New Roman"/>
          <w:sz w:val="24"/>
          <w:szCs w:val="24"/>
        </w:rPr>
      </w:pPr>
      <w:r w:rsidRPr="00D221CC">
        <w:rPr>
          <w:rFonts w:ascii="Times New Roman" w:eastAsia="Times New Roman" w:hAnsi="Times New Roman" w:cs="Times New Roman"/>
          <w:b/>
          <w:sz w:val="24"/>
          <w:szCs w:val="24"/>
        </w:rPr>
        <w:t>VIII PROJEKTA DARBĪBAS KONTROLE</w:t>
      </w:r>
    </w:p>
    <w:p w14:paraId="7AB5498B" w14:textId="197D182E"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 Projekta iesniedzējs, kurš saņēmis līdzfinansējumu,</w:t>
      </w:r>
      <w:r w:rsidR="00E748AA"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 xml:space="preserve">sniedz pašvaldībā </w:t>
      </w:r>
      <w:r w:rsidR="00E748AA" w:rsidRPr="00D221CC">
        <w:rPr>
          <w:rFonts w:ascii="Times New Roman" w:eastAsia="Times New Roman" w:hAnsi="Times New Roman" w:cs="Times New Roman"/>
          <w:sz w:val="24"/>
          <w:szCs w:val="24"/>
        </w:rPr>
        <w:t>attaisnojošos dokumentus</w:t>
      </w:r>
      <w:r w:rsidR="00B0606D"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par projekta finansējuma izlietojumu (pielikums Nr.2) un darījumus apliecinošo</w:t>
      </w:r>
      <w:r w:rsidR="00B0606D" w:rsidRPr="00D221CC">
        <w:rPr>
          <w:rFonts w:ascii="Times New Roman" w:eastAsia="Times New Roman" w:hAnsi="Times New Roman" w:cs="Times New Roman"/>
          <w:sz w:val="24"/>
          <w:szCs w:val="24"/>
        </w:rPr>
        <w:t>s</w:t>
      </w:r>
      <w:r w:rsidRPr="00D221CC">
        <w:rPr>
          <w:rFonts w:ascii="Times New Roman" w:eastAsia="Times New Roman" w:hAnsi="Times New Roman" w:cs="Times New Roman"/>
          <w:sz w:val="24"/>
          <w:szCs w:val="24"/>
        </w:rPr>
        <w:t xml:space="preserve"> dokumentu</w:t>
      </w:r>
      <w:r w:rsidR="00B0606D" w:rsidRPr="00D221CC">
        <w:rPr>
          <w:rFonts w:ascii="Times New Roman" w:eastAsia="Times New Roman" w:hAnsi="Times New Roman" w:cs="Times New Roman"/>
          <w:sz w:val="24"/>
          <w:szCs w:val="24"/>
        </w:rPr>
        <w:t>s</w:t>
      </w:r>
      <w:r w:rsidRPr="00D221CC">
        <w:rPr>
          <w:rFonts w:ascii="Times New Roman" w:eastAsia="Times New Roman" w:hAnsi="Times New Roman" w:cs="Times New Roman"/>
          <w:sz w:val="24"/>
          <w:szCs w:val="24"/>
        </w:rPr>
        <w:t xml:space="preserve"> </w:t>
      </w:r>
      <w:r w:rsidR="00B0606D" w:rsidRPr="00D221CC">
        <w:rPr>
          <w:rFonts w:ascii="Times New Roman" w:eastAsia="Times New Roman" w:hAnsi="Times New Roman" w:cs="Times New Roman"/>
          <w:sz w:val="24"/>
          <w:szCs w:val="24"/>
        </w:rPr>
        <w:t xml:space="preserve">atbilstoši </w:t>
      </w:r>
      <w:r w:rsidR="00473D94" w:rsidRPr="00D221CC">
        <w:rPr>
          <w:rFonts w:ascii="Times New Roman" w:eastAsia="Times New Roman" w:hAnsi="Times New Roman" w:cs="Times New Roman"/>
          <w:sz w:val="24"/>
          <w:szCs w:val="24"/>
        </w:rPr>
        <w:t>finanšu grafikam</w:t>
      </w:r>
      <w:r w:rsidR="00115650" w:rsidRPr="00D221CC">
        <w:rPr>
          <w:rFonts w:ascii="Times New Roman" w:eastAsia="Times New Roman" w:hAnsi="Times New Roman" w:cs="Times New Roman"/>
          <w:sz w:val="24"/>
          <w:szCs w:val="24"/>
        </w:rPr>
        <w:t xml:space="preserve">, bet ne vēlāk kā līdz kalendārā </w:t>
      </w:r>
      <w:r w:rsidR="00CD733D" w:rsidRPr="00D221CC">
        <w:rPr>
          <w:rFonts w:ascii="Times New Roman" w:eastAsia="Times New Roman" w:hAnsi="Times New Roman" w:cs="Times New Roman"/>
          <w:sz w:val="24"/>
          <w:szCs w:val="24"/>
        </w:rPr>
        <w:t>gada 15.decembrim</w:t>
      </w:r>
      <w:r w:rsidRPr="00D221CC">
        <w:rPr>
          <w:rFonts w:ascii="Times New Roman" w:eastAsia="Times New Roman" w:hAnsi="Times New Roman" w:cs="Times New Roman"/>
          <w:sz w:val="24"/>
          <w:szCs w:val="24"/>
        </w:rPr>
        <w:t>.</w:t>
      </w:r>
    </w:p>
    <w:p w14:paraId="17D3441F" w14:textId="05F8F4F8"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Projekta īstenošanas laikā tā īstenotājs, saskaņojot ar konkursa komisiju, ir tiesīgs grozīt </w:t>
      </w:r>
      <w:r w:rsidR="004D404D" w:rsidRPr="00D221CC">
        <w:rPr>
          <w:rFonts w:ascii="Times New Roman" w:eastAsia="Times New Roman" w:hAnsi="Times New Roman" w:cs="Times New Roman"/>
          <w:sz w:val="24"/>
          <w:szCs w:val="24"/>
        </w:rPr>
        <w:t xml:space="preserve">finansējuma apjomu starp </w:t>
      </w:r>
      <w:r w:rsidRPr="00D221CC">
        <w:rPr>
          <w:rFonts w:ascii="Times New Roman" w:eastAsia="Times New Roman" w:hAnsi="Times New Roman" w:cs="Times New Roman"/>
          <w:sz w:val="24"/>
          <w:szCs w:val="24"/>
        </w:rPr>
        <w:t>projekta budžeta izdevumu</w:t>
      </w:r>
      <w:r w:rsidR="00A44E01"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pozīcij</w:t>
      </w:r>
      <w:r w:rsidR="00871EF4" w:rsidRPr="00D221CC">
        <w:rPr>
          <w:rFonts w:ascii="Times New Roman" w:eastAsia="Times New Roman" w:hAnsi="Times New Roman" w:cs="Times New Roman"/>
          <w:sz w:val="24"/>
          <w:szCs w:val="24"/>
        </w:rPr>
        <w:t>ā</w:t>
      </w:r>
      <w:r w:rsidR="005B3CBA" w:rsidRPr="00D221CC">
        <w:rPr>
          <w:rFonts w:ascii="Times New Roman" w:eastAsia="Times New Roman" w:hAnsi="Times New Roman" w:cs="Times New Roman"/>
          <w:sz w:val="24"/>
          <w:szCs w:val="24"/>
        </w:rPr>
        <w:t>m</w:t>
      </w:r>
      <w:r w:rsidRPr="00D221CC">
        <w:rPr>
          <w:rFonts w:ascii="Times New Roman" w:eastAsia="Times New Roman" w:hAnsi="Times New Roman" w:cs="Times New Roman"/>
          <w:sz w:val="24"/>
          <w:szCs w:val="24"/>
        </w:rPr>
        <w:t xml:space="preserve"> ne vairāk kā 10</w:t>
      </w:r>
      <w:r w:rsidR="004D404D" w:rsidRPr="00D221CC">
        <w:rPr>
          <w:rFonts w:ascii="Times New Roman" w:eastAsia="Times New Roman" w:hAnsi="Times New Roman" w:cs="Times New Roman"/>
          <w:sz w:val="24"/>
          <w:szCs w:val="24"/>
        </w:rPr>
        <w:t xml:space="preserve"> </w:t>
      </w:r>
      <w:r w:rsidRPr="00D221CC">
        <w:rPr>
          <w:rFonts w:ascii="Times New Roman" w:eastAsia="Times New Roman" w:hAnsi="Times New Roman" w:cs="Times New Roman"/>
          <w:sz w:val="24"/>
          <w:szCs w:val="24"/>
        </w:rPr>
        <w:t>% apmērā no kopējās projekta summas</w:t>
      </w:r>
      <w:r w:rsidR="0032299E" w:rsidRPr="00D221CC">
        <w:rPr>
          <w:rFonts w:ascii="Times New Roman" w:eastAsia="Times New Roman" w:hAnsi="Times New Roman" w:cs="Times New Roman"/>
          <w:sz w:val="24"/>
          <w:szCs w:val="24"/>
        </w:rPr>
        <w:t>,</w:t>
      </w:r>
      <w:r w:rsidRPr="00D221CC">
        <w:rPr>
          <w:rFonts w:ascii="Times New Roman" w:eastAsia="Times New Roman" w:hAnsi="Times New Roman" w:cs="Times New Roman"/>
          <w:sz w:val="24"/>
          <w:szCs w:val="24"/>
        </w:rPr>
        <w:t xml:space="preserve"> nepārsniedzot projekta kopējo summu. </w:t>
      </w:r>
      <w:r w:rsidR="004373BB" w:rsidRPr="00D221CC">
        <w:rPr>
          <w:rFonts w:ascii="Times New Roman" w:eastAsia="Times New Roman" w:hAnsi="Times New Roman" w:cs="Times New Roman"/>
          <w:sz w:val="24"/>
          <w:szCs w:val="24"/>
        </w:rPr>
        <w:t xml:space="preserve"> Gadījumā, ja</w:t>
      </w:r>
      <w:r w:rsidR="00675592" w:rsidRPr="00D221CC">
        <w:rPr>
          <w:rFonts w:ascii="Times New Roman" w:eastAsia="Times New Roman" w:hAnsi="Times New Roman" w:cs="Times New Roman"/>
          <w:sz w:val="24"/>
          <w:szCs w:val="24"/>
        </w:rPr>
        <w:t xml:space="preserve"> projekta</w:t>
      </w:r>
      <w:r w:rsidR="00704DB3" w:rsidRPr="00D221CC">
        <w:rPr>
          <w:rFonts w:ascii="Times New Roman" w:eastAsia="Times New Roman" w:hAnsi="Times New Roman" w:cs="Times New Roman"/>
          <w:sz w:val="24"/>
          <w:szCs w:val="24"/>
        </w:rPr>
        <w:t xml:space="preserve"> iesnieguma</w:t>
      </w:r>
      <w:r w:rsidR="00675592" w:rsidRPr="00D221CC">
        <w:rPr>
          <w:rFonts w:ascii="Times New Roman" w:eastAsia="Times New Roman" w:hAnsi="Times New Roman" w:cs="Times New Roman"/>
          <w:sz w:val="24"/>
          <w:szCs w:val="24"/>
        </w:rPr>
        <w:t xml:space="preserve"> kopēj</w:t>
      </w:r>
      <w:r w:rsidR="00A15819" w:rsidRPr="00D221CC">
        <w:rPr>
          <w:rFonts w:ascii="Times New Roman" w:eastAsia="Times New Roman" w:hAnsi="Times New Roman" w:cs="Times New Roman"/>
          <w:sz w:val="24"/>
          <w:szCs w:val="24"/>
        </w:rPr>
        <w:t xml:space="preserve">ā budžeta tāme </w:t>
      </w:r>
      <w:r w:rsidR="00675592" w:rsidRPr="00D221CC">
        <w:rPr>
          <w:rFonts w:ascii="Times New Roman" w:eastAsia="Times New Roman" w:hAnsi="Times New Roman" w:cs="Times New Roman"/>
          <w:sz w:val="24"/>
          <w:szCs w:val="24"/>
        </w:rPr>
        <w:t>sa</w:t>
      </w:r>
      <w:r w:rsidR="000859BC" w:rsidRPr="00D221CC">
        <w:rPr>
          <w:rFonts w:ascii="Times New Roman" w:eastAsia="Times New Roman" w:hAnsi="Times New Roman" w:cs="Times New Roman"/>
          <w:sz w:val="24"/>
          <w:szCs w:val="24"/>
        </w:rPr>
        <w:t>mazinās,</w:t>
      </w:r>
      <w:r w:rsidR="005D511D" w:rsidRPr="00D221CC">
        <w:rPr>
          <w:rFonts w:ascii="Times New Roman" w:eastAsia="Times New Roman" w:hAnsi="Times New Roman" w:cs="Times New Roman"/>
          <w:sz w:val="24"/>
          <w:szCs w:val="24"/>
        </w:rPr>
        <w:t xml:space="preserve"> </w:t>
      </w:r>
      <w:r w:rsidR="00344E09" w:rsidRPr="00D221CC">
        <w:rPr>
          <w:rFonts w:ascii="Times New Roman" w:eastAsia="Times New Roman" w:hAnsi="Times New Roman" w:cs="Times New Roman"/>
          <w:sz w:val="24"/>
          <w:szCs w:val="24"/>
        </w:rPr>
        <w:t>lēmumu par projekta</w:t>
      </w:r>
      <w:r w:rsidR="004E5CEB" w:rsidRPr="00D221CC">
        <w:rPr>
          <w:rFonts w:ascii="Times New Roman" w:eastAsia="Times New Roman" w:hAnsi="Times New Roman" w:cs="Times New Roman"/>
          <w:sz w:val="24"/>
          <w:szCs w:val="24"/>
        </w:rPr>
        <w:t xml:space="preserve"> iesnieguma</w:t>
      </w:r>
      <w:r w:rsidR="00344E09" w:rsidRPr="00D221CC">
        <w:rPr>
          <w:rFonts w:ascii="Times New Roman" w:eastAsia="Times New Roman" w:hAnsi="Times New Roman" w:cs="Times New Roman"/>
          <w:sz w:val="24"/>
          <w:szCs w:val="24"/>
        </w:rPr>
        <w:t xml:space="preserve"> </w:t>
      </w:r>
      <w:r w:rsidR="004E5CEB" w:rsidRPr="00D221CC">
        <w:rPr>
          <w:rFonts w:ascii="Times New Roman" w:eastAsia="Times New Roman" w:hAnsi="Times New Roman" w:cs="Times New Roman"/>
          <w:sz w:val="24"/>
          <w:szCs w:val="24"/>
        </w:rPr>
        <w:t>budžeta</w:t>
      </w:r>
      <w:r w:rsidR="00344E09" w:rsidRPr="00D221CC">
        <w:rPr>
          <w:rFonts w:ascii="Times New Roman" w:eastAsia="Times New Roman" w:hAnsi="Times New Roman" w:cs="Times New Roman"/>
          <w:sz w:val="24"/>
          <w:szCs w:val="24"/>
        </w:rPr>
        <w:t xml:space="preserve"> </w:t>
      </w:r>
      <w:r w:rsidR="00693F8B" w:rsidRPr="00D221CC">
        <w:rPr>
          <w:rFonts w:ascii="Times New Roman" w:eastAsia="Times New Roman" w:hAnsi="Times New Roman" w:cs="Times New Roman"/>
          <w:sz w:val="24"/>
          <w:szCs w:val="24"/>
        </w:rPr>
        <w:t>izmaiņ</w:t>
      </w:r>
      <w:r w:rsidR="004E5CEB" w:rsidRPr="00D221CC">
        <w:rPr>
          <w:rFonts w:ascii="Times New Roman" w:eastAsia="Times New Roman" w:hAnsi="Times New Roman" w:cs="Times New Roman"/>
          <w:sz w:val="24"/>
          <w:szCs w:val="24"/>
        </w:rPr>
        <w:t>ām</w:t>
      </w:r>
      <w:r w:rsidR="00693F8B" w:rsidRPr="00D221CC">
        <w:rPr>
          <w:rFonts w:ascii="Times New Roman" w:eastAsia="Times New Roman" w:hAnsi="Times New Roman" w:cs="Times New Roman"/>
          <w:sz w:val="24"/>
          <w:szCs w:val="24"/>
        </w:rPr>
        <w:t xml:space="preserve"> </w:t>
      </w:r>
      <w:r w:rsidR="00A46C0D" w:rsidRPr="00D221CC">
        <w:rPr>
          <w:rFonts w:ascii="Times New Roman" w:eastAsia="Times New Roman" w:hAnsi="Times New Roman" w:cs="Times New Roman"/>
          <w:sz w:val="24"/>
          <w:szCs w:val="24"/>
        </w:rPr>
        <w:t>p</w:t>
      </w:r>
      <w:r w:rsidR="003406C0" w:rsidRPr="00D221CC">
        <w:rPr>
          <w:rFonts w:ascii="Times New Roman" w:eastAsia="Times New Roman" w:hAnsi="Times New Roman" w:cs="Times New Roman"/>
          <w:sz w:val="24"/>
          <w:szCs w:val="24"/>
        </w:rPr>
        <w:t>ieņem</w:t>
      </w:r>
      <w:r w:rsidR="00693F8B" w:rsidRPr="00D221CC">
        <w:rPr>
          <w:rFonts w:ascii="Times New Roman" w:eastAsia="Times New Roman" w:hAnsi="Times New Roman" w:cs="Times New Roman"/>
          <w:sz w:val="24"/>
          <w:szCs w:val="24"/>
        </w:rPr>
        <w:t xml:space="preserve">  konkursa</w:t>
      </w:r>
      <w:r w:rsidR="00370EB5" w:rsidRPr="00D221CC">
        <w:rPr>
          <w:rFonts w:ascii="Times New Roman" w:eastAsia="Times New Roman" w:hAnsi="Times New Roman" w:cs="Times New Roman"/>
          <w:sz w:val="24"/>
          <w:szCs w:val="24"/>
        </w:rPr>
        <w:t xml:space="preserve"> </w:t>
      </w:r>
      <w:r w:rsidR="004E5CEB" w:rsidRPr="00D221CC">
        <w:rPr>
          <w:rFonts w:ascii="Times New Roman" w:eastAsia="Times New Roman" w:hAnsi="Times New Roman" w:cs="Times New Roman"/>
          <w:sz w:val="24"/>
          <w:szCs w:val="24"/>
        </w:rPr>
        <w:t>komisija</w:t>
      </w:r>
      <w:r w:rsidR="003406C0" w:rsidRPr="00D221CC">
        <w:rPr>
          <w:rFonts w:ascii="Times New Roman" w:eastAsia="Times New Roman" w:hAnsi="Times New Roman" w:cs="Times New Roman"/>
          <w:sz w:val="24"/>
          <w:szCs w:val="24"/>
        </w:rPr>
        <w:t>. Precizējot projekta iesniegumu</w:t>
      </w:r>
      <w:r w:rsidR="00017B02" w:rsidRPr="00D221CC">
        <w:rPr>
          <w:rFonts w:ascii="Times New Roman" w:eastAsia="Times New Roman" w:hAnsi="Times New Roman" w:cs="Times New Roman"/>
          <w:sz w:val="24"/>
          <w:szCs w:val="24"/>
        </w:rPr>
        <w:t xml:space="preserve">, budžeta tāmes </w:t>
      </w:r>
      <w:r w:rsidR="00AA02DB" w:rsidRPr="00D221CC">
        <w:rPr>
          <w:rFonts w:ascii="Times New Roman" w:eastAsia="Times New Roman" w:hAnsi="Times New Roman" w:cs="Times New Roman"/>
          <w:sz w:val="24"/>
          <w:szCs w:val="24"/>
        </w:rPr>
        <w:t>attiecināmo izmaksu kopsummu nevar pali</w:t>
      </w:r>
      <w:r w:rsidR="0032299E" w:rsidRPr="00D221CC">
        <w:rPr>
          <w:rFonts w:ascii="Times New Roman" w:eastAsia="Times New Roman" w:hAnsi="Times New Roman" w:cs="Times New Roman"/>
          <w:sz w:val="24"/>
          <w:szCs w:val="24"/>
        </w:rPr>
        <w:t>eli</w:t>
      </w:r>
      <w:r w:rsidR="00AA02DB" w:rsidRPr="00D221CC">
        <w:rPr>
          <w:rFonts w:ascii="Times New Roman" w:eastAsia="Times New Roman" w:hAnsi="Times New Roman" w:cs="Times New Roman"/>
          <w:sz w:val="24"/>
          <w:szCs w:val="24"/>
        </w:rPr>
        <w:t>nāt.</w:t>
      </w:r>
    </w:p>
    <w:p w14:paraId="7057E0C6" w14:textId="274845F3"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Pašvaldībai ir tiesības nepieciešamības gadījumā veikt projekta rezultātu kontroli</w:t>
      </w:r>
      <w:r w:rsidR="00CF5594" w:rsidRPr="00D221CC">
        <w:rPr>
          <w:rFonts w:ascii="Times New Roman" w:eastAsia="Times New Roman" w:hAnsi="Times New Roman" w:cs="Times New Roman"/>
          <w:sz w:val="24"/>
          <w:szCs w:val="24"/>
        </w:rPr>
        <w:t xml:space="preserve">, tai skaitā </w:t>
      </w:r>
      <w:r w:rsidRPr="00D221CC">
        <w:rPr>
          <w:rFonts w:ascii="Times New Roman" w:eastAsia="Times New Roman" w:hAnsi="Times New Roman" w:cs="Times New Roman"/>
          <w:sz w:val="24"/>
          <w:szCs w:val="24"/>
        </w:rPr>
        <w:t xml:space="preserve"> </w:t>
      </w:r>
      <w:r w:rsidR="001A4D97" w:rsidRPr="00D221CC">
        <w:rPr>
          <w:rFonts w:ascii="Times New Roman" w:eastAsia="Times New Roman" w:hAnsi="Times New Roman" w:cs="Times New Roman"/>
          <w:sz w:val="24"/>
          <w:szCs w:val="24"/>
        </w:rPr>
        <w:t>i</w:t>
      </w:r>
      <w:r w:rsidRPr="00D221CC">
        <w:rPr>
          <w:rFonts w:ascii="Times New Roman" w:eastAsia="Times New Roman" w:hAnsi="Times New Roman" w:cs="Times New Roman"/>
          <w:sz w:val="24"/>
          <w:szCs w:val="24"/>
        </w:rPr>
        <w:t>ekārtu, inventāra un aprīkojuma  pārbaudi projekta realizācijas laikā.</w:t>
      </w:r>
    </w:p>
    <w:p w14:paraId="033194D8" w14:textId="77777777"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Ja projekts netiek īstenots noteiktajā termiņā un atbilstoši iesniegtajam projektam vai piešķirtais līdzfinansējums netiek izlietots paredzētajiem mērķiem, līdzfinansējuma saņēmējam jāatgriež piešķirtais finansējums konkursa rīkotājam 10 (desmit) dienu laikā  pēc atskaites, apliecinājuma  iesniegšanas termiņa beigām.</w:t>
      </w:r>
    </w:p>
    <w:p w14:paraId="2027E5FB" w14:textId="1103E232"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Saņemot atbalstu, finansējuma saņēmējam ir pienākums projekta realizācijas vietā izvietot informatīvo plakātu par projektu un uzturēt 2 gadu garumā no projekta realizācijas termiņa beigām.</w:t>
      </w:r>
    </w:p>
    <w:p w14:paraId="35AE9AEA" w14:textId="675CA110" w:rsidR="00082FFA" w:rsidRPr="00D221CC" w:rsidRDefault="00556F21" w:rsidP="002C59E6">
      <w:pPr>
        <w:numPr>
          <w:ilvl w:val="0"/>
          <w:numId w:val="17"/>
        </w:numPr>
        <w:pBdr>
          <w:top w:val="nil"/>
          <w:left w:val="nil"/>
          <w:bottom w:val="nil"/>
          <w:right w:val="nil"/>
          <w:between w:val="nil"/>
        </w:pBdr>
        <w:spacing w:after="1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Projekta īstenotājam projekta uzraudzības laikā līdz katra nākošā gada </w:t>
      </w:r>
      <w:r w:rsidRPr="00D221CC">
        <w:rPr>
          <w:rFonts w:ascii="Times New Roman" w:eastAsia="Times New Roman" w:hAnsi="Times New Roman" w:cs="Times New Roman"/>
          <w:b/>
          <w:sz w:val="24"/>
          <w:szCs w:val="24"/>
        </w:rPr>
        <w:t>31.</w:t>
      </w:r>
      <w:r w:rsidR="008E148F" w:rsidRPr="00D221CC">
        <w:rPr>
          <w:rFonts w:ascii="Times New Roman" w:eastAsia="Times New Roman" w:hAnsi="Times New Roman" w:cs="Times New Roman"/>
          <w:b/>
          <w:sz w:val="24"/>
          <w:szCs w:val="24"/>
        </w:rPr>
        <w:t> </w:t>
      </w:r>
      <w:r w:rsidRPr="00D221CC">
        <w:rPr>
          <w:rFonts w:ascii="Times New Roman" w:eastAsia="Times New Roman" w:hAnsi="Times New Roman" w:cs="Times New Roman"/>
          <w:b/>
          <w:sz w:val="24"/>
          <w:szCs w:val="24"/>
        </w:rPr>
        <w:t>maijam</w:t>
      </w:r>
      <w:r w:rsidRPr="00D221CC">
        <w:rPr>
          <w:rFonts w:ascii="Times New Roman" w:eastAsia="Times New Roman" w:hAnsi="Times New Roman" w:cs="Times New Roman"/>
          <w:sz w:val="24"/>
          <w:szCs w:val="24"/>
        </w:rPr>
        <w:t xml:space="preserve"> jāiesniedz apliecinājums par to</w:t>
      </w:r>
      <w:r w:rsidR="008E148F" w:rsidRPr="00D221CC">
        <w:rPr>
          <w:rFonts w:ascii="Times New Roman" w:eastAsia="Times New Roman" w:hAnsi="Times New Roman" w:cs="Times New Roman"/>
          <w:sz w:val="24"/>
          <w:szCs w:val="24"/>
        </w:rPr>
        <w:t>,</w:t>
      </w:r>
      <w:r w:rsidRPr="00D221CC">
        <w:rPr>
          <w:rFonts w:ascii="Times New Roman" w:eastAsia="Times New Roman" w:hAnsi="Times New Roman" w:cs="Times New Roman"/>
          <w:sz w:val="24"/>
          <w:szCs w:val="24"/>
        </w:rPr>
        <w:t xml:space="preserve"> ka iegādātais inventārs, aprīkojums nav atsavināts vai izīrēts treša</w:t>
      </w:r>
      <w:r w:rsidR="008E148F" w:rsidRPr="00D221CC">
        <w:rPr>
          <w:rFonts w:ascii="Times New Roman" w:eastAsia="Times New Roman" w:hAnsi="Times New Roman" w:cs="Times New Roman"/>
          <w:sz w:val="24"/>
          <w:szCs w:val="24"/>
        </w:rPr>
        <w:t>jai</w:t>
      </w:r>
      <w:r w:rsidRPr="00D221CC">
        <w:rPr>
          <w:rFonts w:ascii="Times New Roman" w:eastAsia="Times New Roman" w:hAnsi="Times New Roman" w:cs="Times New Roman"/>
          <w:sz w:val="24"/>
          <w:szCs w:val="24"/>
        </w:rPr>
        <w:t xml:space="preserve"> personai. Apliecinājumu iesniedz vienā no sekojošiem veidiem:</w:t>
      </w:r>
    </w:p>
    <w:p w14:paraId="0679CD7E" w14:textId="679BDDFE" w:rsidR="00082FFA" w:rsidRPr="00D221CC" w:rsidRDefault="00556F21" w:rsidP="002C59E6">
      <w:pPr>
        <w:numPr>
          <w:ilvl w:val="1"/>
          <w:numId w:val="17"/>
        </w:numPr>
        <w:pBdr>
          <w:top w:val="nil"/>
          <w:left w:val="nil"/>
          <w:bottom w:val="nil"/>
          <w:right w:val="nil"/>
          <w:between w:val="nil"/>
        </w:pBdr>
        <w:spacing w:after="120"/>
        <w:ind w:left="1134" w:hanging="566"/>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klātienē no pirmdienas līdz ceturtdienai no plkst. 8.00 līdz plkst. 17.00., piektdien no plkst. 8.00 līdz plkst. 15.00 Līvānu novada pašvaldības Klientu apkalpošanas centrā Rīgas ielā 77, Līvānos, Līvānu novadā;</w:t>
      </w:r>
    </w:p>
    <w:p w14:paraId="09CCFD05" w14:textId="61A04ACA" w:rsidR="00082FFA" w:rsidRPr="00D221CC" w:rsidRDefault="00556F21" w:rsidP="002C59E6">
      <w:pPr>
        <w:numPr>
          <w:ilvl w:val="1"/>
          <w:numId w:val="17"/>
        </w:numPr>
        <w:pBdr>
          <w:top w:val="nil"/>
          <w:left w:val="nil"/>
          <w:bottom w:val="nil"/>
          <w:right w:val="nil"/>
          <w:between w:val="nil"/>
        </w:pBdr>
        <w:spacing w:after="120"/>
        <w:ind w:left="1134" w:hanging="566"/>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elektroniski, nosūtot uz elektroniskā pasta adresi: pasts@livani.lv un parakstot to ar drošu elektronisko parakstu;</w:t>
      </w:r>
    </w:p>
    <w:p w14:paraId="18135CAB" w14:textId="7C341D05" w:rsidR="00082FFA" w:rsidRPr="00D221CC" w:rsidRDefault="00556F21" w:rsidP="002C59E6">
      <w:pPr>
        <w:numPr>
          <w:ilvl w:val="1"/>
          <w:numId w:val="17"/>
        </w:numPr>
        <w:pBdr>
          <w:top w:val="nil"/>
          <w:left w:val="nil"/>
          <w:bottom w:val="nil"/>
          <w:right w:val="nil"/>
          <w:between w:val="nil"/>
        </w:pBdr>
        <w:spacing w:after="120"/>
        <w:ind w:left="1134" w:hanging="566"/>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 xml:space="preserve">sūtot pa pastu Līvānu novada </w:t>
      </w:r>
      <w:r w:rsidR="008E148F" w:rsidRPr="00D221CC">
        <w:rPr>
          <w:rFonts w:ascii="Times New Roman" w:eastAsia="Times New Roman" w:hAnsi="Times New Roman" w:cs="Times New Roman"/>
          <w:sz w:val="24"/>
          <w:szCs w:val="24"/>
        </w:rPr>
        <w:t>pašvaldībai</w:t>
      </w:r>
      <w:r w:rsidRPr="00D221CC">
        <w:rPr>
          <w:rFonts w:ascii="Times New Roman" w:eastAsia="Times New Roman" w:hAnsi="Times New Roman" w:cs="Times New Roman"/>
          <w:sz w:val="24"/>
          <w:szCs w:val="24"/>
        </w:rPr>
        <w:t>, Rīgas ielā 77, Līvāni, Līvānu novads, LV-5316.</w:t>
      </w:r>
    </w:p>
    <w:p w14:paraId="06C4BE28" w14:textId="77777777" w:rsidR="00C206F0" w:rsidRPr="00D221CC" w:rsidRDefault="001A727C" w:rsidP="002C59E6">
      <w:pPr>
        <w:numPr>
          <w:ilvl w:val="0"/>
          <w:numId w:val="17"/>
        </w:numPr>
        <w:pBdr>
          <w:top w:val="nil"/>
          <w:left w:val="nil"/>
          <w:bottom w:val="nil"/>
          <w:right w:val="nil"/>
          <w:between w:val="nil"/>
        </w:pBdr>
        <w:spacing w:after="120"/>
        <w:jc w:val="both"/>
        <w:rPr>
          <w:rStyle w:val="cf01"/>
          <w:rFonts w:ascii="Times New Roman" w:eastAsia="Times New Roman" w:hAnsi="Times New Roman" w:cs="Times New Roman"/>
          <w:i w:val="0"/>
          <w:iCs w:val="0"/>
          <w:sz w:val="24"/>
          <w:szCs w:val="24"/>
        </w:rPr>
      </w:pPr>
      <w:r w:rsidRPr="00D221CC">
        <w:rPr>
          <w:rStyle w:val="cf01"/>
          <w:rFonts w:ascii="Times New Roman" w:hAnsi="Times New Roman" w:cs="Times New Roman"/>
          <w:i w:val="0"/>
          <w:iCs w:val="0"/>
          <w:sz w:val="24"/>
          <w:szCs w:val="24"/>
        </w:rPr>
        <w:t xml:space="preserve">Pašvaldība uzglabā informāciju par sniegto </w:t>
      </w:r>
      <w:proofErr w:type="spellStart"/>
      <w:r w:rsidRPr="00D221CC">
        <w:rPr>
          <w:rStyle w:val="cf01"/>
          <w:rFonts w:ascii="Times New Roman" w:hAnsi="Times New Roman" w:cs="Times New Roman"/>
          <w:i w:val="0"/>
          <w:iCs w:val="0"/>
          <w:sz w:val="24"/>
          <w:szCs w:val="24"/>
        </w:rPr>
        <w:t>de</w:t>
      </w:r>
      <w:proofErr w:type="spellEnd"/>
      <w:r w:rsidRPr="00D221CC">
        <w:rPr>
          <w:rStyle w:val="cf01"/>
          <w:rFonts w:ascii="Times New Roman" w:hAnsi="Times New Roman" w:cs="Times New Roman"/>
          <w:i w:val="0"/>
          <w:iCs w:val="0"/>
          <w:sz w:val="24"/>
          <w:szCs w:val="24"/>
        </w:rPr>
        <w:t xml:space="preserve"> </w:t>
      </w:r>
      <w:proofErr w:type="spellStart"/>
      <w:r w:rsidRPr="00D221CC">
        <w:rPr>
          <w:rStyle w:val="cf01"/>
          <w:rFonts w:ascii="Times New Roman" w:hAnsi="Times New Roman" w:cs="Times New Roman"/>
          <w:i w:val="0"/>
          <w:iCs w:val="0"/>
          <w:sz w:val="24"/>
          <w:szCs w:val="24"/>
        </w:rPr>
        <w:t>minimis</w:t>
      </w:r>
      <w:proofErr w:type="spellEnd"/>
      <w:r w:rsidRPr="00D221CC">
        <w:rPr>
          <w:rStyle w:val="cf01"/>
          <w:rFonts w:ascii="Times New Roman" w:hAnsi="Times New Roman" w:cs="Times New Roman"/>
          <w:i w:val="0"/>
          <w:iCs w:val="0"/>
          <w:sz w:val="24"/>
          <w:szCs w:val="24"/>
        </w:rPr>
        <w:t xml:space="preserve"> atbalstu 10 </w:t>
      </w:r>
      <w:r w:rsidR="00C4200A" w:rsidRPr="00D221CC">
        <w:rPr>
          <w:rStyle w:val="cf01"/>
          <w:rFonts w:ascii="Times New Roman" w:hAnsi="Times New Roman" w:cs="Times New Roman"/>
          <w:i w:val="0"/>
          <w:iCs w:val="0"/>
          <w:sz w:val="24"/>
          <w:szCs w:val="24"/>
        </w:rPr>
        <w:t xml:space="preserve">(desmit) </w:t>
      </w:r>
      <w:r w:rsidRPr="00D221CC">
        <w:rPr>
          <w:rStyle w:val="cf01"/>
          <w:rFonts w:ascii="Times New Roman" w:hAnsi="Times New Roman" w:cs="Times New Roman"/>
          <w:i w:val="0"/>
          <w:iCs w:val="0"/>
          <w:sz w:val="24"/>
          <w:szCs w:val="24"/>
        </w:rPr>
        <w:t xml:space="preserve">gadus </w:t>
      </w:r>
      <w:r w:rsidR="00B840A6" w:rsidRPr="00D221CC">
        <w:rPr>
          <w:rStyle w:val="cf01"/>
          <w:rFonts w:ascii="Times New Roman" w:hAnsi="Times New Roman" w:cs="Times New Roman"/>
          <w:i w:val="0"/>
          <w:iCs w:val="0"/>
          <w:sz w:val="24"/>
          <w:szCs w:val="24"/>
        </w:rPr>
        <w:t xml:space="preserve">sākot no dienas, kurā saskaņā ar </w:t>
      </w:r>
      <w:r w:rsidR="00D4758F" w:rsidRPr="00D221CC">
        <w:rPr>
          <w:rStyle w:val="cf01"/>
          <w:rFonts w:ascii="Times New Roman" w:hAnsi="Times New Roman" w:cs="Times New Roman"/>
          <w:i w:val="0"/>
          <w:iCs w:val="0"/>
          <w:sz w:val="24"/>
          <w:szCs w:val="24"/>
        </w:rPr>
        <w:t xml:space="preserve">šajā Nolikumā noteikto piešķirts pēdējais </w:t>
      </w:r>
      <w:proofErr w:type="spellStart"/>
      <w:r w:rsidR="00D4758F" w:rsidRPr="00D221CC">
        <w:rPr>
          <w:rStyle w:val="cf01"/>
          <w:rFonts w:ascii="Times New Roman" w:hAnsi="Times New Roman" w:cs="Times New Roman"/>
          <w:i w:val="0"/>
          <w:iCs w:val="0"/>
          <w:sz w:val="24"/>
          <w:szCs w:val="24"/>
        </w:rPr>
        <w:t>de</w:t>
      </w:r>
      <w:proofErr w:type="spellEnd"/>
      <w:r w:rsidR="00D4758F" w:rsidRPr="00D221CC">
        <w:rPr>
          <w:rStyle w:val="cf01"/>
          <w:rFonts w:ascii="Times New Roman" w:hAnsi="Times New Roman" w:cs="Times New Roman"/>
          <w:i w:val="0"/>
          <w:iCs w:val="0"/>
          <w:sz w:val="24"/>
          <w:szCs w:val="24"/>
        </w:rPr>
        <w:t xml:space="preserve"> </w:t>
      </w:r>
      <w:proofErr w:type="spellStart"/>
      <w:r w:rsidR="00D4758F" w:rsidRPr="00D221CC">
        <w:rPr>
          <w:rStyle w:val="cf01"/>
          <w:rFonts w:ascii="Times New Roman" w:hAnsi="Times New Roman" w:cs="Times New Roman"/>
          <w:i w:val="0"/>
          <w:iCs w:val="0"/>
          <w:sz w:val="24"/>
          <w:szCs w:val="24"/>
        </w:rPr>
        <w:t>minimis</w:t>
      </w:r>
      <w:proofErr w:type="spellEnd"/>
      <w:r w:rsidR="00D4758F" w:rsidRPr="00D221CC">
        <w:rPr>
          <w:rStyle w:val="cf01"/>
          <w:rFonts w:ascii="Times New Roman" w:hAnsi="Times New Roman" w:cs="Times New Roman"/>
          <w:i w:val="0"/>
          <w:iCs w:val="0"/>
          <w:sz w:val="24"/>
          <w:szCs w:val="24"/>
        </w:rPr>
        <w:t xml:space="preserve"> atbalsts</w:t>
      </w:r>
      <w:r w:rsidR="004C7E05" w:rsidRPr="00D221CC">
        <w:rPr>
          <w:rStyle w:val="cf01"/>
          <w:rFonts w:ascii="Times New Roman" w:hAnsi="Times New Roman" w:cs="Times New Roman"/>
          <w:i w:val="0"/>
          <w:iCs w:val="0"/>
          <w:sz w:val="24"/>
          <w:szCs w:val="24"/>
        </w:rPr>
        <w:t xml:space="preserve">, atbilstoši Komisijas regulas Nr. 2023/2831 6.panta </w:t>
      </w:r>
      <w:r w:rsidR="00DB75AE" w:rsidRPr="00D221CC">
        <w:rPr>
          <w:rStyle w:val="cf01"/>
          <w:rFonts w:ascii="Times New Roman" w:hAnsi="Times New Roman" w:cs="Times New Roman"/>
          <w:i w:val="0"/>
          <w:iCs w:val="0"/>
          <w:sz w:val="24"/>
          <w:szCs w:val="24"/>
        </w:rPr>
        <w:t>3. un 7.punktam.</w:t>
      </w:r>
    </w:p>
    <w:p w14:paraId="4DB6B908" w14:textId="3F0B23C9" w:rsidR="001A727C" w:rsidRPr="00D221CC" w:rsidRDefault="00C206F0" w:rsidP="002C59E6">
      <w:pPr>
        <w:numPr>
          <w:ilvl w:val="0"/>
          <w:numId w:val="17"/>
        </w:numPr>
        <w:pBdr>
          <w:top w:val="nil"/>
          <w:left w:val="nil"/>
          <w:bottom w:val="nil"/>
          <w:right w:val="nil"/>
          <w:between w:val="nil"/>
        </w:pBdr>
        <w:spacing w:after="120"/>
        <w:jc w:val="both"/>
        <w:rPr>
          <w:rStyle w:val="cf01"/>
          <w:rFonts w:ascii="Times New Roman" w:eastAsia="Times New Roman" w:hAnsi="Times New Roman" w:cs="Times New Roman"/>
          <w:i w:val="0"/>
          <w:iCs w:val="0"/>
          <w:sz w:val="24"/>
          <w:szCs w:val="24"/>
        </w:rPr>
      </w:pPr>
      <w:proofErr w:type="spellStart"/>
      <w:r w:rsidRPr="00D221CC">
        <w:rPr>
          <w:rStyle w:val="cf01"/>
          <w:rFonts w:ascii="Times New Roman" w:hAnsi="Times New Roman" w:cs="Times New Roman"/>
          <w:i w:val="0"/>
          <w:iCs w:val="0"/>
          <w:sz w:val="24"/>
          <w:szCs w:val="24"/>
        </w:rPr>
        <w:lastRenderedPageBreak/>
        <w:t>De</w:t>
      </w:r>
      <w:proofErr w:type="spellEnd"/>
      <w:r w:rsidRPr="00D221CC">
        <w:rPr>
          <w:rStyle w:val="cf01"/>
          <w:rFonts w:ascii="Times New Roman" w:hAnsi="Times New Roman" w:cs="Times New Roman"/>
          <w:i w:val="0"/>
          <w:iCs w:val="0"/>
          <w:sz w:val="24"/>
          <w:szCs w:val="24"/>
        </w:rPr>
        <w:t xml:space="preserve"> </w:t>
      </w:r>
      <w:proofErr w:type="spellStart"/>
      <w:r w:rsidRPr="00D221CC">
        <w:rPr>
          <w:rStyle w:val="cf01"/>
          <w:rFonts w:ascii="Times New Roman" w:hAnsi="Times New Roman" w:cs="Times New Roman"/>
          <w:i w:val="0"/>
          <w:iCs w:val="0"/>
          <w:sz w:val="24"/>
          <w:szCs w:val="24"/>
        </w:rPr>
        <w:t>minimis</w:t>
      </w:r>
      <w:proofErr w:type="spellEnd"/>
      <w:r w:rsidRPr="00D221CC">
        <w:rPr>
          <w:rStyle w:val="cf01"/>
          <w:rFonts w:ascii="Times New Roman" w:hAnsi="Times New Roman" w:cs="Times New Roman"/>
          <w:i w:val="0"/>
          <w:iCs w:val="0"/>
          <w:sz w:val="24"/>
          <w:szCs w:val="24"/>
        </w:rPr>
        <w:t xml:space="preserve"> atbalsta saņēmējs uzglabā </w:t>
      </w:r>
      <w:r w:rsidR="004263AF" w:rsidRPr="00D221CC">
        <w:rPr>
          <w:rStyle w:val="cf01"/>
          <w:rFonts w:ascii="Times New Roman" w:hAnsi="Times New Roman" w:cs="Times New Roman"/>
          <w:i w:val="0"/>
          <w:iCs w:val="0"/>
          <w:sz w:val="24"/>
          <w:szCs w:val="24"/>
        </w:rPr>
        <w:t xml:space="preserve"> visus ar </w:t>
      </w:r>
      <w:proofErr w:type="spellStart"/>
      <w:r w:rsidR="004263AF" w:rsidRPr="00D221CC">
        <w:rPr>
          <w:rStyle w:val="cf01"/>
          <w:rFonts w:ascii="Times New Roman" w:hAnsi="Times New Roman" w:cs="Times New Roman"/>
          <w:i w:val="0"/>
          <w:iCs w:val="0"/>
          <w:sz w:val="24"/>
          <w:szCs w:val="24"/>
        </w:rPr>
        <w:t>de</w:t>
      </w:r>
      <w:proofErr w:type="spellEnd"/>
      <w:r w:rsidR="004263AF" w:rsidRPr="00D221CC">
        <w:rPr>
          <w:rStyle w:val="cf01"/>
          <w:rFonts w:ascii="Times New Roman" w:hAnsi="Times New Roman" w:cs="Times New Roman"/>
          <w:i w:val="0"/>
          <w:iCs w:val="0"/>
          <w:sz w:val="24"/>
          <w:szCs w:val="24"/>
        </w:rPr>
        <w:t xml:space="preserve"> </w:t>
      </w:r>
      <w:proofErr w:type="spellStart"/>
      <w:r w:rsidR="004263AF" w:rsidRPr="00D221CC">
        <w:rPr>
          <w:rStyle w:val="cf01"/>
          <w:rFonts w:ascii="Times New Roman" w:hAnsi="Times New Roman" w:cs="Times New Roman"/>
          <w:i w:val="0"/>
          <w:iCs w:val="0"/>
          <w:sz w:val="24"/>
          <w:szCs w:val="24"/>
        </w:rPr>
        <w:t>minimis</w:t>
      </w:r>
      <w:proofErr w:type="spellEnd"/>
      <w:r w:rsidR="004263AF" w:rsidRPr="00D221CC">
        <w:rPr>
          <w:rStyle w:val="cf01"/>
          <w:rFonts w:ascii="Times New Roman" w:hAnsi="Times New Roman" w:cs="Times New Roman"/>
          <w:i w:val="0"/>
          <w:iCs w:val="0"/>
          <w:sz w:val="24"/>
          <w:szCs w:val="24"/>
        </w:rPr>
        <w:t xml:space="preserve"> atbalsta piešķ</w:t>
      </w:r>
      <w:r w:rsidR="003E10BE" w:rsidRPr="00D221CC">
        <w:rPr>
          <w:rStyle w:val="cf01"/>
          <w:rFonts w:ascii="Times New Roman" w:hAnsi="Times New Roman" w:cs="Times New Roman"/>
          <w:i w:val="0"/>
          <w:iCs w:val="0"/>
          <w:sz w:val="24"/>
          <w:szCs w:val="24"/>
        </w:rPr>
        <w:t>i</w:t>
      </w:r>
      <w:r w:rsidR="004263AF" w:rsidRPr="00D221CC">
        <w:rPr>
          <w:rStyle w:val="cf01"/>
          <w:rFonts w:ascii="Times New Roman" w:hAnsi="Times New Roman" w:cs="Times New Roman"/>
          <w:i w:val="0"/>
          <w:iCs w:val="0"/>
          <w:sz w:val="24"/>
          <w:szCs w:val="24"/>
        </w:rPr>
        <w:t>ršanu</w:t>
      </w:r>
      <w:r w:rsidR="003E10BE" w:rsidRPr="00D221CC">
        <w:rPr>
          <w:rStyle w:val="cf01"/>
          <w:rFonts w:ascii="Times New Roman" w:hAnsi="Times New Roman" w:cs="Times New Roman"/>
          <w:i w:val="0"/>
          <w:iCs w:val="0"/>
          <w:sz w:val="24"/>
          <w:szCs w:val="24"/>
        </w:rPr>
        <w:t xml:space="preserve"> saistītos datus</w:t>
      </w:r>
      <w:r w:rsidR="00DB75AE" w:rsidRPr="00D221CC">
        <w:rPr>
          <w:rStyle w:val="cf01"/>
          <w:rFonts w:ascii="Times New Roman" w:hAnsi="Times New Roman" w:cs="Times New Roman"/>
          <w:i w:val="0"/>
          <w:iCs w:val="0"/>
          <w:sz w:val="24"/>
          <w:szCs w:val="24"/>
        </w:rPr>
        <w:t xml:space="preserve"> </w:t>
      </w:r>
      <w:r w:rsidR="001A727C" w:rsidRPr="00D221CC">
        <w:rPr>
          <w:rStyle w:val="cf01"/>
          <w:rFonts w:ascii="Times New Roman" w:hAnsi="Times New Roman" w:cs="Times New Roman"/>
          <w:i w:val="0"/>
          <w:iCs w:val="0"/>
          <w:sz w:val="24"/>
          <w:szCs w:val="24"/>
        </w:rPr>
        <w:t xml:space="preserve"> 10</w:t>
      </w:r>
      <w:r w:rsidR="003E10BE" w:rsidRPr="00D221CC">
        <w:rPr>
          <w:rStyle w:val="cf01"/>
          <w:rFonts w:ascii="Times New Roman" w:hAnsi="Times New Roman" w:cs="Times New Roman"/>
          <w:i w:val="0"/>
          <w:iCs w:val="0"/>
          <w:sz w:val="24"/>
          <w:szCs w:val="24"/>
        </w:rPr>
        <w:t xml:space="preserve"> (desmit)</w:t>
      </w:r>
      <w:r w:rsidR="001A727C" w:rsidRPr="00D221CC">
        <w:rPr>
          <w:rStyle w:val="cf01"/>
          <w:rFonts w:ascii="Times New Roman" w:hAnsi="Times New Roman" w:cs="Times New Roman"/>
          <w:i w:val="0"/>
          <w:iCs w:val="0"/>
          <w:sz w:val="24"/>
          <w:szCs w:val="24"/>
        </w:rPr>
        <w:t xml:space="preserve"> gadus no konkrētā atbalsta piešķiršanas dienas</w:t>
      </w:r>
      <w:r w:rsidR="00895232" w:rsidRPr="00D221CC">
        <w:rPr>
          <w:rStyle w:val="cf01"/>
          <w:rFonts w:ascii="Times New Roman" w:hAnsi="Times New Roman" w:cs="Times New Roman"/>
          <w:i w:val="0"/>
          <w:iCs w:val="0"/>
          <w:sz w:val="24"/>
          <w:szCs w:val="24"/>
        </w:rPr>
        <w:t>, atbilstoši Komisijas regulas Nr. 2023/2831 6.panta 3. un 7.punktam</w:t>
      </w:r>
      <w:r w:rsidR="001A727C" w:rsidRPr="00D221CC">
        <w:rPr>
          <w:rStyle w:val="cf01"/>
          <w:rFonts w:ascii="Times New Roman" w:hAnsi="Times New Roman" w:cs="Times New Roman"/>
          <w:sz w:val="24"/>
          <w:szCs w:val="24"/>
        </w:rPr>
        <w:t>.</w:t>
      </w:r>
    </w:p>
    <w:p w14:paraId="5B391DF7" w14:textId="77777777" w:rsidR="004C16DC" w:rsidRPr="00D221CC" w:rsidRDefault="004C16DC">
      <w:pPr>
        <w:pBdr>
          <w:top w:val="nil"/>
          <w:left w:val="nil"/>
          <w:bottom w:val="nil"/>
          <w:right w:val="nil"/>
          <w:between w:val="nil"/>
        </w:pBdr>
        <w:spacing w:after="120"/>
        <w:ind w:firstLine="720"/>
        <w:jc w:val="both"/>
        <w:rPr>
          <w:rFonts w:ascii="Times New Roman" w:eastAsia="Times New Roman" w:hAnsi="Times New Roman" w:cs="Times New Roman"/>
          <w:sz w:val="24"/>
          <w:szCs w:val="24"/>
        </w:rPr>
      </w:pPr>
    </w:p>
    <w:p w14:paraId="54FA8AE9" w14:textId="77777777" w:rsidR="004C16DC" w:rsidRPr="00D221CC" w:rsidRDefault="004C16DC">
      <w:pPr>
        <w:pBdr>
          <w:top w:val="nil"/>
          <w:left w:val="nil"/>
          <w:bottom w:val="nil"/>
          <w:right w:val="nil"/>
          <w:between w:val="nil"/>
        </w:pBdr>
        <w:spacing w:after="120"/>
        <w:ind w:firstLine="720"/>
        <w:jc w:val="both"/>
        <w:rPr>
          <w:rFonts w:ascii="Times New Roman" w:eastAsia="Times New Roman" w:hAnsi="Times New Roman" w:cs="Times New Roman"/>
          <w:sz w:val="24"/>
          <w:szCs w:val="24"/>
        </w:rPr>
      </w:pPr>
    </w:p>
    <w:p w14:paraId="6A4909C6" w14:textId="393F85BE" w:rsidR="00082FFA" w:rsidRPr="00D221CC" w:rsidRDefault="00556F21">
      <w:pPr>
        <w:pBdr>
          <w:top w:val="nil"/>
          <w:left w:val="nil"/>
          <w:bottom w:val="nil"/>
          <w:right w:val="nil"/>
          <w:between w:val="nil"/>
        </w:pBdr>
        <w:spacing w:after="120"/>
        <w:ind w:firstLine="7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Pielikumi:</w:t>
      </w:r>
    </w:p>
    <w:p w14:paraId="0F08DFFA" w14:textId="77777777" w:rsidR="00082FFA" w:rsidRPr="00D221CC" w:rsidRDefault="00556F21">
      <w:pPr>
        <w:pBdr>
          <w:top w:val="nil"/>
          <w:left w:val="nil"/>
          <w:bottom w:val="nil"/>
          <w:right w:val="nil"/>
          <w:between w:val="nil"/>
        </w:pBdr>
        <w:spacing w:after="120"/>
        <w:ind w:firstLine="720"/>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1. Projekta pieteikuma veidlapa.</w:t>
      </w:r>
    </w:p>
    <w:p w14:paraId="05D42AA7" w14:textId="77777777" w:rsidR="004C13A9" w:rsidRPr="00D221CC" w:rsidRDefault="00556F21" w:rsidP="004C13A9">
      <w:pPr>
        <w:pBdr>
          <w:top w:val="nil"/>
          <w:left w:val="nil"/>
          <w:bottom w:val="nil"/>
          <w:right w:val="nil"/>
          <w:between w:val="nil"/>
        </w:pBdr>
        <w:jc w:val="both"/>
        <w:rPr>
          <w:rFonts w:ascii="Times New Roman" w:eastAsia="Times New Roman" w:hAnsi="Times New Roman" w:cs="Times New Roman"/>
          <w:sz w:val="24"/>
          <w:szCs w:val="24"/>
        </w:rPr>
      </w:pPr>
      <w:r w:rsidRPr="00D221CC">
        <w:rPr>
          <w:rFonts w:ascii="Times New Roman" w:eastAsia="Times New Roman" w:hAnsi="Times New Roman" w:cs="Times New Roman"/>
          <w:sz w:val="24"/>
          <w:szCs w:val="24"/>
        </w:rPr>
        <w:tab/>
        <w:t>2. Atskaite par projekta finansējuma izlietojumu.</w:t>
      </w:r>
    </w:p>
    <w:p w14:paraId="68970A88" w14:textId="77777777" w:rsidR="004C13A9" w:rsidRPr="00D221CC" w:rsidRDefault="004C13A9" w:rsidP="004C13A9">
      <w:pPr>
        <w:pBdr>
          <w:top w:val="nil"/>
          <w:left w:val="nil"/>
          <w:bottom w:val="nil"/>
          <w:right w:val="nil"/>
          <w:between w:val="nil"/>
        </w:pBdr>
        <w:jc w:val="both"/>
        <w:rPr>
          <w:rFonts w:ascii="Times New Roman" w:eastAsia="Times New Roman" w:hAnsi="Times New Roman" w:cs="Times New Roman"/>
          <w:sz w:val="24"/>
          <w:szCs w:val="24"/>
        </w:rPr>
      </w:pPr>
    </w:p>
    <w:p w14:paraId="7D3C7C09" w14:textId="77777777" w:rsidR="004C13A9" w:rsidRPr="00D221CC" w:rsidRDefault="004C13A9" w:rsidP="004C13A9">
      <w:pPr>
        <w:pBdr>
          <w:top w:val="nil"/>
          <w:left w:val="nil"/>
          <w:bottom w:val="nil"/>
          <w:right w:val="nil"/>
          <w:between w:val="nil"/>
        </w:pBdr>
        <w:jc w:val="both"/>
        <w:rPr>
          <w:rFonts w:ascii="Times New Roman" w:eastAsia="Times New Roman" w:hAnsi="Times New Roman" w:cs="Times New Roman"/>
          <w:sz w:val="24"/>
          <w:szCs w:val="24"/>
        </w:rPr>
      </w:pPr>
    </w:p>
    <w:p w14:paraId="11245E3E" w14:textId="77777777" w:rsidR="004C13A9" w:rsidRPr="00D221CC" w:rsidRDefault="004C13A9" w:rsidP="004C13A9">
      <w:pPr>
        <w:pBdr>
          <w:top w:val="nil"/>
          <w:left w:val="nil"/>
          <w:bottom w:val="nil"/>
          <w:right w:val="nil"/>
          <w:between w:val="nil"/>
        </w:pBdr>
        <w:jc w:val="both"/>
        <w:rPr>
          <w:rFonts w:ascii="Times New Roman" w:eastAsia="Times New Roman" w:hAnsi="Times New Roman" w:cs="Times New Roman"/>
          <w:sz w:val="24"/>
          <w:szCs w:val="24"/>
        </w:rPr>
      </w:pPr>
    </w:p>
    <w:p w14:paraId="2589D2FF" w14:textId="77777777" w:rsidR="004C13A9" w:rsidRPr="00D221CC" w:rsidRDefault="004C13A9" w:rsidP="004C13A9">
      <w:pPr>
        <w:pBdr>
          <w:top w:val="nil"/>
          <w:left w:val="nil"/>
          <w:bottom w:val="nil"/>
          <w:right w:val="nil"/>
          <w:between w:val="nil"/>
        </w:pBdr>
        <w:jc w:val="both"/>
        <w:rPr>
          <w:rFonts w:ascii="Times New Roman" w:eastAsia="Times New Roman" w:hAnsi="Times New Roman" w:cs="Times New Roman"/>
          <w:sz w:val="24"/>
          <w:szCs w:val="24"/>
        </w:rPr>
      </w:pPr>
    </w:p>
    <w:p w14:paraId="2CB85CD0" w14:textId="6A49D3BB" w:rsidR="00082FFA" w:rsidRPr="00D221CC" w:rsidRDefault="00EE6F3B" w:rsidP="004C13A9">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w:t>
      </w:r>
      <w:r w:rsidR="00556F21" w:rsidRPr="00D221CC">
        <w:rPr>
          <w:rFonts w:ascii="Times New Roman" w:eastAsia="Times New Roman" w:hAnsi="Times New Roman" w:cs="Times New Roman"/>
          <w:sz w:val="24"/>
          <w:szCs w:val="24"/>
        </w:rPr>
        <w:t xml:space="preserve">riekšsēdētājs </w:t>
      </w:r>
      <w:r w:rsidR="00556F21" w:rsidRPr="00D221CC">
        <w:rPr>
          <w:rFonts w:ascii="Times New Roman" w:eastAsia="Times New Roman" w:hAnsi="Times New Roman" w:cs="Times New Roman"/>
          <w:sz w:val="24"/>
          <w:szCs w:val="24"/>
        </w:rPr>
        <w:tab/>
      </w:r>
      <w:r w:rsidR="00556F21" w:rsidRPr="00D221CC">
        <w:rPr>
          <w:rFonts w:ascii="Times New Roman" w:eastAsia="Times New Roman" w:hAnsi="Times New Roman" w:cs="Times New Roman"/>
          <w:sz w:val="24"/>
          <w:szCs w:val="24"/>
        </w:rPr>
        <w:tab/>
      </w:r>
      <w:r w:rsidR="00556F21" w:rsidRPr="00D221CC">
        <w:rPr>
          <w:rFonts w:ascii="Times New Roman" w:eastAsia="Times New Roman" w:hAnsi="Times New Roman" w:cs="Times New Roman"/>
          <w:sz w:val="24"/>
          <w:szCs w:val="24"/>
        </w:rPr>
        <w:tab/>
      </w:r>
      <w:r w:rsidR="00556F21" w:rsidRPr="00D221CC">
        <w:rPr>
          <w:rFonts w:ascii="Times New Roman" w:eastAsia="Times New Roman" w:hAnsi="Times New Roman" w:cs="Times New Roman"/>
          <w:sz w:val="24"/>
          <w:szCs w:val="24"/>
        </w:rPr>
        <w:tab/>
      </w:r>
      <w:r w:rsidR="00556F21" w:rsidRPr="00D221CC">
        <w:rPr>
          <w:rFonts w:ascii="Times New Roman" w:eastAsia="Times New Roman" w:hAnsi="Times New Roman" w:cs="Times New Roman"/>
          <w:sz w:val="24"/>
          <w:szCs w:val="24"/>
        </w:rPr>
        <w:tab/>
      </w:r>
      <w:r w:rsidR="00556F21" w:rsidRPr="00D221CC">
        <w:rPr>
          <w:rFonts w:ascii="Times New Roman" w:eastAsia="Times New Roman" w:hAnsi="Times New Roman" w:cs="Times New Roman"/>
          <w:sz w:val="24"/>
          <w:szCs w:val="24"/>
        </w:rPr>
        <w:tab/>
      </w:r>
      <w:r w:rsidR="00556F21" w:rsidRPr="00D221CC">
        <w:rPr>
          <w:rFonts w:ascii="Times New Roman" w:eastAsia="Times New Roman" w:hAnsi="Times New Roman" w:cs="Times New Roman"/>
          <w:sz w:val="24"/>
          <w:szCs w:val="24"/>
        </w:rPr>
        <w:tab/>
      </w:r>
      <w:r w:rsidR="00556F21" w:rsidRPr="00D221CC">
        <w:rPr>
          <w:rFonts w:ascii="Times New Roman" w:eastAsia="Times New Roman" w:hAnsi="Times New Roman" w:cs="Times New Roman"/>
          <w:sz w:val="24"/>
          <w:szCs w:val="24"/>
        </w:rPr>
        <w:tab/>
        <w:t>A. Vaivods</w:t>
      </w:r>
    </w:p>
    <w:p w14:paraId="29040195" w14:textId="415BB4EC" w:rsidR="00082FFA" w:rsidRPr="00D221CC" w:rsidRDefault="00082FFA" w:rsidP="00842BEE">
      <w:pPr>
        <w:pBdr>
          <w:top w:val="nil"/>
          <w:left w:val="nil"/>
          <w:bottom w:val="nil"/>
          <w:right w:val="nil"/>
          <w:between w:val="nil"/>
        </w:pBdr>
        <w:rPr>
          <w:rFonts w:ascii="Times New Roman" w:eastAsia="Times New Roman" w:hAnsi="Times New Roman" w:cs="Times New Roman"/>
          <w:sz w:val="24"/>
          <w:szCs w:val="24"/>
        </w:rPr>
      </w:pPr>
    </w:p>
    <w:sectPr w:rsidR="00082FFA" w:rsidRPr="00D221CC">
      <w:footerReference w:type="default" r:id="rId10"/>
      <w:headerReference w:type="first" r:id="rId11"/>
      <w:pgSz w:w="11906" w:h="16838"/>
      <w:pgMar w:top="1134" w:right="1134"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366C" w14:textId="77777777" w:rsidR="00CE4662" w:rsidRDefault="00CE4662">
      <w:r>
        <w:separator/>
      </w:r>
    </w:p>
  </w:endnote>
  <w:endnote w:type="continuationSeparator" w:id="0">
    <w:p w14:paraId="6DA89BFB" w14:textId="77777777" w:rsidR="00CE4662" w:rsidRDefault="00CE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FB21" w14:textId="77777777" w:rsidR="00082FFA" w:rsidRDefault="00556F21">
    <w:pPr>
      <w:pBdr>
        <w:top w:val="nil"/>
        <w:left w:val="nil"/>
        <w:bottom w:val="nil"/>
        <w:right w:val="nil"/>
        <w:between w:val="nil"/>
      </w:pBdr>
      <w:tabs>
        <w:tab w:val="center" w:pos="4153"/>
        <w:tab w:val="right" w:pos="8306"/>
      </w:tabs>
      <w:spacing w:after="200" w:line="276"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FE2E39">
      <w:rPr>
        <w:noProof/>
        <w:color w:val="000000"/>
        <w:sz w:val="22"/>
        <w:szCs w:val="22"/>
      </w:rPr>
      <w:t>2</w:t>
    </w:r>
    <w:r>
      <w:rPr>
        <w:color w:val="000000"/>
        <w:sz w:val="22"/>
        <w:szCs w:val="22"/>
      </w:rPr>
      <w:fldChar w:fldCharType="end"/>
    </w:r>
  </w:p>
  <w:p w14:paraId="055EF882" w14:textId="77777777" w:rsidR="00082FFA" w:rsidRDefault="00082FFA">
    <w:pPr>
      <w:pBdr>
        <w:top w:val="nil"/>
        <w:left w:val="nil"/>
        <w:bottom w:val="nil"/>
        <w:right w:val="nil"/>
        <w:between w:val="nil"/>
      </w:pBdr>
      <w:tabs>
        <w:tab w:val="center" w:pos="4153"/>
        <w:tab w:val="right" w:pos="8306"/>
      </w:tabs>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29A6" w14:textId="77777777" w:rsidR="00CE4662" w:rsidRDefault="00CE4662">
      <w:r>
        <w:separator/>
      </w:r>
    </w:p>
  </w:footnote>
  <w:footnote w:type="continuationSeparator" w:id="0">
    <w:p w14:paraId="43B3BB96" w14:textId="77777777" w:rsidR="00CE4662" w:rsidRDefault="00CE4662">
      <w:r>
        <w:continuationSeparator/>
      </w:r>
    </w:p>
  </w:footnote>
  <w:footnote w:id="1">
    <w:p w14:paraId="0B51B33F" w14:textId="77777777" w:rsidR="00C164E8" w:rsidRPr="00D221CC" w:rsidRDefault="00C164E8" w:rsidP="00C164E8">
      <w:pPr>
        <w:pStyle w:val="Vresteksts"/>
        <w:jc w:val="both"/>
        <w:rPr>
          <w:lang w:val="lv-LV"/>
        </w:rPr>
      </w:pPr>
      <w:r w:rsidRPr="00D221CC">
        <w:rPr>
          <w:rStyle w:val="Vresatsauce"/>
          <w:lang w:val="lv-LV"/>
        </w:rPr>
        <w:footnoteRef/>
      </w:r>
      <w:r w:rsidRPr="00D221CC">
        <w:rPr>
          <w:lang w:val="lv-LV"/>
        </w:rPr>
        <w:t xml:space="preserve"> Atbilstoši Diasporas likumā noteiktajam – diaspora - ārpus Latvijas pastāvīgi dzīvojošie Latvijas pilsoņi, latvieši un citi, kam ir saikne ar Latviju, kā arī viņu ģimenes locekļi.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76AF" w14:textId="3FEDDE40" w:rsidR="00D221CC" w:rsidRPr="00297F24" w:rsidRDefault="00D221CC" w:rsidP="00D221CC">
    <w:pPr>
      <w:jc w:val="center"/>
      <w:rPr>
        <w:rFonts w:ascii="Times New Roman" w:hAnsi="Times New Roman"/>
        <w:sz w:val="24"/>
        <w:szCs w:val="24"/>
      </w:rPr>
    </w:pPr>
    <w:bookmarkStart w:id="0" w:name="_Hlk6997440"/>
    <w:bookmarkStart w:id="1" w:name="_Hlk168327038"/>
    <w:bookmarkStart w:id="2" w:name="_Hlk168327039"/>
    <w:bookmarkStart w:id="3" w:name="_Hlk168328102"/>
    <w:bookmarkStart w:id="4" w:name="_Hlk168328103"/>
    <w:bookmarkStart w:id="5" w:name="_Hlk168328321"/>
    <w:bookmarkStart w:id="6" w:name="_Hlk168328322"/>
    <w:r w:rsidRPr="00297F24">
      <w:rPr>
        <w:rFonts w:ascii="Times New Roman" w:hAnsi="Times New Roman"/>
        <w:noProof/>
        <w:sz w:val="24"/>
        <w:szCs w:val="24"/>
      </w:rPr>
      <w:drawing>
        <wp:inline distT="0" distB="0" distL="0" distR="0" wp14:anchorId="6AF242D3" wp14:editId="7FAA3630">
          <wp:extent cx="668020" cy="763270"/>
          <wp:effectExtent l="0" t="0" r="0" b="0"/>
          <wp:docPr id="10795202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25A81648" w14:textId="29A04554" w:rsidR="00D221CC" w:rsidRPr="00297F24" w:rsidRDefault="00D221CC" w:rsidP="00D221CC">
    <w:pPr>
      <w:jc w:val="center"/>
      <w:rPr>
        <w:rFonts w:ascii="Times New Roman" w:hAnsi="Times New Roman"/>
        <w:spacing w:val="-20"/>
        <w:sz w:val="32"/>
        <w:szCs w:val="32"/>
      </w:rPr>
    </w:pPr>
    <w:r>
      <w:rPr>
        <w:noProof/>
      </w:rPr>
      <mc:AlternateContent>
        <mc:Choice Requires="wps">
          <w:drawing>
            <wp:anchor distT="0" distB="0" distL="114300" distR="114300" simplePos="0" relativeHeight="251658240" behindDoc="0" locked="0" layoutInCell="1" allowOverlap="1" wp14:anchorId="25B34F34" wp14:editId="39A27CF3">
              <wp:simplePos x="0" y="0"/>
              <wp:positionH relativeFrom="column">
                <wp:posOffset>-821055</wp:posOffset>
              </wp:positionH>
              <wp:positionV relativeFrom="paragraph">
                <wp:posOffset>259715</wp:posOffset>
              </wp:positionV>
              <wp:extent cx="6858000" cy="0"/>
              <wp:effectExtent l="11430" t="10795" r="7620" b="8255"/>
              <wp:wrapNone/>
              <wp:docPr id="303053465"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09211"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3C6B81A0" w14:textId="77777777" w:rsidR="00D221CC" w:rsidRPr="00441B18" w:rsidRDefault="00D221CC" w:rsidP="00D221CC">
    <w:pPr>
      <w:jc w:val="center"/>
      <w:rPr>
        <w:rFonts w:ascii="Times New Roman" w:hAnsi="Times New Roman"/>
      </w:rPr>
    </w:pPr>
    <w:r w:rsidRPr="00441B18">
      <w:rPr>
        <w:rFonts w:ascii="Times New Roman" w:hAnsi="Times New Roman"/>
      </w:rPr>
      <w:t xml:space="preserve">Reģistrācijas Nr. 90000065595, Rīgas iela 77, Līvāni, Līvānu novads, LV – 5316 </w:t>
    </w:r>
  </w:p>
  <w:p w14:paraId="0358BD2E" w14:textId="77777777" w:rsidR="00D221CC" w:rsidRPr="00441B18" w:rsidRDefault="00D221CC" w:rsidP="00D221CC">
    <w:pPr>
      <w:jc w:val="center"/>
      <w:rPr>
        <w:rFonts w:ascii="Times New Roman" w:hAnsi="Times New Roman"/>
      </w:rPr>
    </w:pPr>
    <w:r w:rsidRPr="00441B18">
      <w:rPr>
        <w:rFonts w:ascii="Times New Roman" w:hAnsi="Times New Roman"/>
      </w:rPr>
      <w:t xml:space="preserve">tālr.: 65307250, </w:t>
    </w:r>
    <w:hyperlink r:id="rId2" w:history="1">
      <w:r w:rsidRPr="004F6D88">
        <w:rPr>
          <w:rStyle w:val="Hipersaite"/>
          <w:rFonts w:ascii="Times New Roman" w:hAnsi="Times New Roman"/>
        </w:rPr>
        <w:t>www.livani.lv</w:t>
      </w:r>
    </w:hyperlink>
    <w:r>
      <w:rPr>
        <w:rFonts w:ascii="Times New Roman" w:hAnsi="Times New Roman"/>
      </w:rPr>
      <w:t xml:space="preserve"> </w:t>
    </w:r>
    <w:r w:rsidRPr="00441B18">
      <w:rPr>
        <w:rFonts w:ascii="Times New Roman" w:hAnsi="Times New Roman"/>
      </w:rPr>
      <w:t xml:space="preserve">e-pasts </w:t>
    </w:r>
    <w:hyperlink r:id="rId3" w:history="1">
      <w:r w:rsidRPr="004F6D88">
        <w:rPr>
          <w:rStyle w:val="Hipersaite"/>
          <w:rFonts w:ascii="Times New Roman" w:hAnsi="Times New Roman"/>
        </w:rPr>
        <w:t>pasts@livani.lv</w:t>
      </w:r>
    </w:hyperlink>
    <w:bookmarkEnd w:id="0"/>
    <w:bookmarkEnd w:id="1"/>
    <w:bookmarkEnd w:id="2"/>
    <w:r>
      <w:rPr>
        <w:rFonts w:ascii="Times New Roman" w:hAnsi="Times New Roman"/>
      </w:rPr>
      <w:t xml:space="preserve"> </w:t>
    </w:r>
    <w:bookmarkEnd w:id="3"/>
    <w:bookmarkEnd w:id="4"/>
    <w:bookmarkEnd w:id="5"/>
    <w:bookmarkEnd w:id="6"/>
  </w:p>
  <w:p w14:paraId="0B52E774" w14:textId="58C1C416" w:rsidR="009E4FF8" w:rsidRDefault="009E4FF8" w:rsidP="009E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A1110"/>
    <w:multiLevelType w:val="multilevel"/>
    <w:tmpl w:val="7694ABA8"/>
    <w:lvl w:ilvl="0">
      <w:start w:val="1"/>
      <w:numFmt w:val="decimal"/>
      <w:lvlText w:val="%1."/>
      <w:lvlJc w:val="left"/>
      <w:pPr>
        <w:ind w:left="644" w:hanging="359"/>
      </w:pPr>
      <w:rPr>
        <w:b/>
        <w:i w:val="0"/>
        <w:vertAlign w:val="baseline"/>
      </w:rPr>
    </w:lvl>
    <w:lvl w:ilvl="1">
      <w:start w:val="1"/>
      <w:numFmt w:val="decimal"/>
      <w:lvlText w:val="%1.%2."/>
      <w:lvlJc w:val="left"/>
      <w:pPr>
        <w:ind w:left="855" w:hanging="495"/>
      </w:pPr>
      <w:rPr>
        <w:b w:val="0"/>
        <w:i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2981630E"/>
    <w:multiLevelType w:val="multilevel"/>
    <w:tmpl w:val="B82AAA7E"/>
    <w:lvl w:ilvl="0">
      <w:start w:val="6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A6D4C42"/>
    <w:multiLevelType w:val="multilevel"/>
    <w:tmpl w:val="645A329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A29692F"/>
    <w:multiLevelType w:val="multilevel"/>
    <w:tmpl w:val="F4B087D2"/>
    <w:lvl w:ilvl="0">
      <w:start w:val="16"/>
      <w:numFmt w:val="decimal"/>
      <w:lvlText w:val="%1."/>
      <w:lvlJc w:val="left"/>
      <w:pPr>
        <w:ind w:left="502" w:hanging="360"/>
      </w:pPr>
      <w:rPr>
        <w:rFonts w:hint="default"/>
        <w:b w:val="0"/>
        <w:i w:val="0"/>
        <w:vertAlign w:val="baseline"/>
      </w:rPr>
    </w:lvl>
    <w:lvl w:ilvl="1">
      <w:start w:val="2"/>
      <w:numFmt w:val="decimal"/>
      <w:lvlText w:val="%1.%2."/>
      <w:lvlJc w:val="left"/>
      <w:pPr>
        <w:ind w:left="928" w:hanging="360"/>
      </w:pPr>
      <w:rPr>
        <w:rFonts w:hint="default"/>
        <w:vertAlign w:val="baseline"/>
      </w:rPr>
    </w:lvl>
    <w:lvl w:ilvl="2">
      <w:start w:val="1"/>
      <w:numFmt w:val="decimal"/>
      <w:lvlText w:val="%1.%2.%3."/>
      <w:lvlJc w:val="left"/>
      <w:pPr>
        <w:ind w:left="2137" w:hanging="720"/>
      </w:pPr>
      <w:rPr>
        <w:rFonts w:hint="default"/>
        <w:vertAlign w:val="baseline"/>
      </w:rPr>
    </w:lvl>
    <w:lvl w:ilvl="3">
      <w:start w:val="1"/>
      <w:numFmt w:val="decimal"/>
      <w:lvlText w:val="%1.%2.%3.%4."/>
      <w:lvlJc w:val="left"/>
      <w:pPr>
        <w:ind w:left="1440" w:hanging="720"/>
      </w:pPr>
      <w:rPr>
        <w:rFonts w:hint="default"/>
        <w:vertAlign w:val="baseline"/>
      </w:rPr>
    </w:lvl>
    <w:lvl w:ilvl="4">
      <w:start w:val="1"/>
      <w:numFmt w:val="decimal"/>
      <w:lvlText w:val="%1.%2.%3.%4.%5."/>
      <w:lvlJc w:val="left"/>
      <w:pPr>
        <w:ind w:left="1800" w:hanging="1080"/>
      </w:pPr>
      <w:rPr>
        <w:rFonts w:hint="default"/>
        <w:vertAlign w:val="baseline"/>
      </w:rPr>
    </w:lvl>
    <w:lvl w:ilvl="5">
      <w:start w:val="1"/>
      <w:numFmt w:val="decimal"/>
      <w:lvlText w:val="%1.%2.%3.%4.%5.%6."/>
      <w:lvlJc w:val="left"/>
      <w:pPr>
        <w:ind w:left="1800" w:hanging="1080"/>
      </w:pPr>
      <w:rPr>
        <w:rFonts w:hint="default"/>
        <w:vertAlign w:val="baseline"/>
      </w:rPr>
    </w:lvl>
    <w:lvl w:ilvl="6">
      <w:start w:val="1"/>
      <w:numFmt w:val="decimal"/>
      <w:lvlText w:val="%1.%2.%3.%4.%5.%6.%7."/>
      <w:lvlJc w:val="left"/>
      <w:pPr>
        <w:ind w:left="2160" w:hanging="1440"/>
      </w:pPr>
      <w:rPr>
        <w:rFonts w:hint="default"/>
        <w:vertAlign w:val="baseline"/>
      </w:rPr>
    </w:lvl>
    <w:lvl w:ilvl="7">
      <w:start w:val="1"/>
      <w:numFmt w:val="decimal"/>
      <w:lvlText w:val="%1.%2.%3.%4.%5.%6.%7.%8."/>
      <w:lvlJc w:val="left"/>
      <w:pPr>
        <w:ind w:left="2160" w:hanging="1440"/>
      </w:pPr>
      <w:rPr>
        <w:rFonts w:hint="default"/>
        <w:vertAlign w:val="baseline"/>
      </w:rPr>
    </w:lvl>
    <w:lvl w:ilvl="8">
      <w:start w:val="1"/>
      <w:numFmt w:val="decimal"/>
      <w:lvlText w:val="%1.%2.%3.%4.%5.%6.%7.%8.%9."/>
      <w:lvlJc w:val="left"/>
      <w:pPr>
        <w:ind w:left="2520" w:hanging="1800"/>
      </w:pPr>
      <w:rPr>
        <w:rFonts w:hint="default"/>
        <w:vertAlign w:val="baseline"/>
      </w:rPr>
    </w:lvl>
  </w:abstractNum>
  <w:abstractNum w:abstractNumId="4" w15:restartNumberingAfterBreak="0">
    <w:nsid w:val="4466450B"/>
    <w:multiLevelType w:val="multilevel"/>
    <w:tmpl w:val="ED486BE8"/>
    <w:lvl w:ilvl="0">
      <w:start w:val="1"/>
      <w:numFmt w:val="decimal"/>
      <w:lvlText w:val="%1."/>
      <w:lvlJc w:val="left"/>
      <w:pPr>
        <w:ind w:left="502" w:hanging="360"/>
      </w:pPr>
      <w:rPr>
        <w:b w:val="0"/>
        <w:i w:val="0"/>
        <w:vertAlign w:val="baseline"/>
      </w:rPr>
    </w:lvl>
    <w:lvl w:ilvl="1">
      <w:start w:val="1"/>
      <w:numFmt w:val="decimal"/>
      <w:lvlText w:val="%1.%2."/>
      <w:lvlJc w:val="left"/>
      <w:pPr>
        <w:ind w:left="928" w:hanging="360"/>
      </w:pPr>
      <w:rPr>
        <w:i w:val="0"/>
        <w:iCs w:val="0"/>
        <w:vertAlign w:val="baseline"/>
      </w:rPr>
    </w:lvl>
    <w:lvl w:ilvl="2">
      <w:start w:val="1"/>
      <w:numFmt w:val="decimal"/>
      <w:lvlText w:val="%1.%2.%3."/>
      <w:lvlJc w:val="left"/>
      <w:pPr>
        <w:ind w:left="2137"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5" w15:restartNumberingAfterBreak="0">
    <w:nsid w:val="45BC023B"/>
    <w:multiLevelType w:val="multilevel"/>
    <w:tmpl w:val="5C98AF16"/>
    <w:lvl w:ilvl="0">
      <w:start w:val="15"/>
      <w:numFmt w:val="decimal"/>
      <w:lvlText w:val="%1."/>
      <w:lvlJc w:val="left"/>
      <w:pPr>
        <w:ind w:left="660" w:hanging="660"/>
      </w:pPr>
      <w:rPr>
        <w:rFonts w:hint="default"/>
      </w:rPr>
    </w:lvl>
    <w:lvl w:ilvl="1">
      <w:start w:val="1"/>
      <w:numFmt w:val="decimal"/>
      <w:lvlText w:val="%1.%2."/>
      <w:lvlJc w:val="left"/>
      <w:pPr>
        <w:ind w:left="1124" w:hanging="660"/>
      </w:pPr>
      <w:rPr>
        <w:rFonts w:hint="default"/>
      </w:rPr>
    </w:lvl>
    <w:lvl w:ilvl="2">
      <w:start w:val="3"/>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6" w15:restartNumberingAfterBreak="0">
    <w:nsid w:val="4D9C1C84"/>
    <w:multiLevelType w:val="hybridMultilevel"/>
    <w:tmpl w:val="4A82E1C2"/>
    <w:lvl w:ilvl="0" w:tplc="DE809616">
      <w:start w:val="1"/>
      <w:numFmt w:val="decimal"/>
      <w:lvlText w:val="%1.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D623D2"/>
    <w:multiLevelType w:val="multilevel"/>
    <w:tmpl w:val="E0723A3C"/>
    <w:lvl w:ilvl="0">
      <w:start w:val="24"/>
      <w:numFmt w:val="decimal"/>
      <w:lvlText w:val="%1."/>
      <w:lvlJc w:val="left"/>
      <w:pPr>
        <w:ind w:left="480" w:hanging="480"/>
      </w:pPr>
      <w:rPr>
        <w:rFonts w:hint="default"/>
      </w:rPr>
    </w:lvl>
    <w:lvl w:ilvl="1">
      <w:start w:val="1"/>
      <w:numFmt w:val="decimal"/>
      <w:lvlText w:val="%1.%2."/>
      <w:lvlJc w:val="left"/>
      <w:pPr>
        <w:ind w:left="1402"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8" w15:restartNumberingAfterBreak="0">
    <w:nsid w:val="57C61E56"/>
    <w:multiLevelType w:val="multilevel"/>
    <w:tmpl w:val="F74CEAF0"/>
    <w:lvl w:ilvl="0">
      <w:start w:val="25"/>
      <w:numFmt w:val="decimal"/>
      <w:lvlText w:val="%1"/>
      <w:lvlJc w:val="left"/>
      <w:pPr>
        <w:ind w:left="420" w:hanging="420"/>
      </w:pPr>
      <w:rPr>
        <w:rFonts w:hint="default"/>
      </w:rPr>
    </w:lvl>
    <w:lvl w:ilvl="1">
      <w:start w:val="1"/>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450288E"/>
    <w:multiLevelType w:val="hybridMultilevel"/>
    <w:tmpl w:val="32A8B836"/>
    <w:lvl w:ilvl="0" w:tplc="DE809616">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C86B00"/>
    <w:multiLevelType w:val="multilevel"/>
    <w:tmpl w:val="5FCEC7E6"/>
    <w:lvl w:ilvl="0">
      <w:start w:val="2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3524" w:hanging="720"/>
      </w:pPr>
      <w:rPr>
        <w:rFonts w:hint="default"/>
      </w:rPr>
    </w:lvl>
    <w:lvl w:ilvl="3">
      <w:start w:val="1"/>
      <w:numFmt w:val="decimal"/>
      <w:lvlText w:val="%1.%2.%3.%4."/>
      <w:lvlJc w:val="left"/>
      <w:pPr>
        <w:ind w:left="4926" w:hanging="720"/>
      </w:pPr>
      <w:rPr>
        <w:rFonts w:hint="default"/>
      </w:rPr>
    </w:lvl>
    <w:lvl w:ilvl="4">
      <w:start w:val="1"/>
      <w:numFmt w:val="decimal"/>
      <w:lvlText w:val="%1.%2.%3.%4.%5."/>
      <w:lvlJc w:val="left"/>
      <w:pPr>
        <w:ind w:left="6688" w:hanging="1080"/>
      </w:pPr>
      <w:rPr>
        <w:rFonts w:hint="default"/>
      </w:rPr>
    </w:lvl>
    <w:lvl w:ilvl="5">
      <w:start w:val="1"/>
      <w:numFmt w:val="decimal"/>
      <w:lvlText w:val="%1.%2.%3.%4.%5.%6."/>
      <w:lvlJc w:val="left"/>
      <w:pPr>
        <w:ind w:left="8090" w:hanging="1080"/>
      </w:pPr>
      <w:rPr>
        <w:rFonts w:hint="default"/>
      </w:rPr>
    </w:lvl>
    <w:lvl w:ilvl="6">
      <w:start w:val="1"/>
      <w:numFmt w:val="decimal"/>
      <w:lvlText w:val="%1.%2.%3.%4.%5.%6.%7."/>
      <w:lvlJc w:val="left"/>
      <w:pPr>
        <w:ind w:left="9852" w:hanging="1440"/>
      </w:pPr>
      <w:rPr>
        <w:rFonts w:hint="default"/>
      </w:rPr>
    </w:lvl>
    <w:lvl w:ilvl="7">
      <w:start w:val="1"/>
      <w:numFmt w:val="decimal"/>
      <w:lvlText w:val="%1.%2.%3.%4.%5.%6.%7.%8."/>
      <w:lvlJc w:val="left"/>
      <w:pPr>
        <w:ind w:left="11254" w:hanging="1440"/>
      </w:pPr>
      <w:rPr>
        <w:rFonts w:hint="default"/>
      </w:rPr>
    </w:lvl>
    <w:lvl w:ilvl="8">
      <w:start w:val="1"/>
      <w:numFmt w:val="decimal"/>
      <w:lvlText w:val="%1.%2.%3.%4.%5.%6.%7.%8.%9."/>
      <w:lvlJc w:val="left"/>
      <w:pPr>
        <w:ind w:left="13016" w:hanging="1800"/>
      </w:pPr>
      <w:rPr>
        <w:rFonts w:hint="default"/>
      </w:rPr>
    </w:lvl>
  </w:abstractNum>
  <w:abstractNum w:abstractNumId="12" w15:restartNumberingAfterBreak="0">
    <w:nsid w:val="69CE4907"/>
    <w:multiLevelType w:val="multilevel"/>
    <w:tmpl w:val="2E282446"/>
    <w:lvl w:ilvl="0">
      <w:start w:val="27"/>
      <w:numFmt w:val="decimal"/>
      <w:lvlText w:val="%1."/>
      <w:lvlJc w:val="left"/>
      <w:pPr>
        <w:ind w:left="360" w:hanging="360"/>
      </w:pPr>
      <w:rPr>
        <w:rFonts w:hint="default"/>
        <w:b w:val="0"/>
        <w:i w:val="0"/>
        <w:vertAlign w:val="baseline"/>
      </w:rPr>
    </w:lvl>
    <w:lvl w:ilvl="1">
      <w:start w:val="1"/>
      <w:numFmt w:val="decimal"/>
      <w:lvlText w:val="%1.%2."/>
      <w:lvlJc w:val="left"/>
      <w:pPr>
        <w:ind w:left="928" w:hanging="360"/>
      </w:pPr>
      <w:rPr>
        <w:rFonts w:hint="default"/>
        <w:vertAlign w:val="baseline"/>
      </w:rPr>
    </w:lvl>
    <w:lvl w:ilvl="2">
      <w:start w:val="1"/>
      <w:numFmt w:val="decimal"/>
      <w:lvlText w:val="%1.%2.%3."/>
      <w:lvlJc w:val="left"/>
      <w:pPr>
        <w:ind w:left="2137" w:hanging="720"/>
      </w:pPr>
      <w:rPr>
        <w:rFonts w:hint="default"/>
        <w:vertAlign w:val="baseline"/>
      </w:rPr>
    </w:lvl>
    <w:lvl w:ilvl="3">
      <w:start w:val="1"/>
      <w:numFmt w:val="decimal"/>
      <w:lvlText w:val="%1.%2.%3.%4."/>
      <w:lvlJc w:val="left"/>
      <w:pPr>
        <w:ind w:left="1440" w:hanging="720"/>
      </w:pPr>
      <w:rPr>
        <w:rFonts w:hint="default"/>
        <w:vertAlign w:val="baseline"/>
      </w:rPr>
    </w:lvl>
    <w:lvl w:ilvl="4">
      <w:start w:val="1"/>
      <w:numFmt w:val="decimal"/>
      <w:lvlText w:val="%1.%2.%3.%4.%5."/>
      <w:lvlJc w:val="left"/>
      <w:pPr>
        <w:ind w:left="1800" w:hanging="1080"/>
      </w:pPr>
      <w:rPr>
        <w:rFonts w:hint="default"/>
        <w:vertAlign w:val="baseline"/>
      </w:rPr>
    </w:lvl>
    <w:lvl w:ilvl="5">
      <w:start w:val="1"/>
      <w:numFmt w:val="decimal"/>
      <w:lvlText w:val="%1.%2.%3.%4.%5.%6."/>
      <w:lvlJc w:val="left"/>
      <w:pPr>
        <w:ind w:left="1800" w:hanging="1080"/>
      </w:pPr>
      <w:rPr>
        <w:rFonts w:hint="default"/>
        <w:vertAlign w:val="baseline"/>
      </w:rPr>
    </w:lvl>
    <w:lvl w:ilvl="6">
      <w:start w:val="1"/>
      <w:numFmt w:val="decimal"/>
      <w:lvlText w:val="%1.%2.%3.%4.%5.%6.%7."/>
      <w:lvlJc w:val="left"/>
      <w:pPr>
        <w:ind w:left="2160" w:hanging="1440"/>
      </w:pPr>
      <w:rPr>
        <w:rFonts w:hint="default"/>
        <w:vertAlign w:val="baseline"/>
      </w:rPr>
    </w:lvl>
    <w:lvl w:ilvl="7">
      <w:start w:val="1"/>
      <w:numFmt w:val="decimal"/>
      <w:lvlText w:val="%1.%2.%3.%4.%5.%6.%7.%8."/>
      <w:lvlJc w:val="left"/>
      <w:pPr>
        <w:ind w:left="2160" w:hanging="1440"/>
      </w:pPr>
      <w:rPr>
        <w:rFonts w:hint="default"/>
        <w:vertAlign w:val="baseline"/>
      </w:rPr>
    </w:lvl>
    <w:lvl w:ilvl="8">
      <w:start w:val="1"/>
      <w:numFmt w:val="decimal"/>
      <w:lvlText w:val="%1.%2.%3.%4.%5.%6.%7.%8.%9."/>
      <w:lvlJc w:val="left"/>
      <w:pPr>
        <w:ind w:left="2520" w:hanging="1800"/>
      </w:pPr>
      <w:rPr>
        <w:rFonts w:hint="default"/>
        <w:vertAlign w:val="baseline"/>
      </w:rPr>
    </w:lvl>
  </w:abstractNum>
  <w:abstractNum w:abstractNumId="13" w15:restartNumberingAfterBreak="0">
    <w:nsid w:val="6AE94591"/>
    <w:multiLevelType w:val="multilevel"/>
    <w:tmpl w:val="C5E6C108"/>
    <w:lvl w:ilvl="0">
      <w:start w:val="15"/>
      <w:numFmt w:val="decimal"/>
      <w:lvlText w:val="%1."/>
      <w:lvlJc w:val="left"/>
      <w:pPr>
        <w:ind w:left="502" w:hanging="360"/>
      </w:pPr>
      <w:rPr>
        <w:rFonts w:hint="default"/>
        <w:b w:val="0"/>
        <w:i w:val="0"/>
        <w:vertAlign w:val="baseline"/>
      </w:rPr>
    </w:lvl>
    <w:lvl w:ilvl="1">
      <w:start w:val="1"/>
      <w:numFmt w:val="decimal"/>
      <w:lvlText w:val="%1.%2."/>
      <w:lvlJc w:val="left"/>
      <w:pPr>
        <w:ind w:left="928" w:hanging="360"/>
      </w:pPr>
      <w:rPr>
        <w:rFonts w:hint="default"/>
        <w:vertAlign w:val="baseline"/>
      </w:rPr>
    </w:lvl>
    <w:lvl w:ilvl="2">
      <w:start w:val="1"/>
      <w:numFmt w:val="decimal"/>
      <w:lvlText w:val="%1.%2.%3."/>
      <w:lvlJc w:val="left"/>
      <w:pPr>
        <w:ind w:left="2137" w:hanging="720"/>
      </w:pPr>
      <w:rPr>
        <w:rFonts w:hint="default"/>
        <w:vertAlign w:val="baseline"/>
      </w:rPr>
    </w:lvl>
    <w:lvl w:ilvl="3">
      <w:start w:val="1"/>
      <w:numFmt w:val="decimal"/>
      <w:lvlText w:val="%1.%2.%3.%4."/>
      <w:lvlJc w:val="left"/>
      <w:pPr>
        <w:ind w:left="1440" w:hanging="720"/>
      </w:pPr>
      <w:rPr>
        <w:rFonts w:hint="default"/>
        <w:vertAlign w:val="baseline"/>
      </w:rPr>
    </w:lvl>
    <w:lvl w:ilvl="4">
      <w:start w:val="1"/>
      <w:numFmt w:val="decimal"/>
      <w:lvlText w:val="%1.%2.%3.%4.%5."/>
      <w:lvlJc w:val="left"/>
      <w:pPr>
        <w:ind w:left="1800" w:hanging="1080"/>
      </w:pPr>
      <w:rPr>
        <w:rFonts w:hint="default"/>
        <w:vertAlign w:val="baseline"/>
      </w:rPr>
    </w:lvl>
    <w:lvl w:ilvl="5">
      <w:start w:val="1"/>
      <w:numFmt w:val="decimal"/>
      <w:lvlText w:val="%1.%2.%3.%4.%5.%6."/>
      <w:lvlJc w:val="left"/>
      <w:pPr>
        <w:ind w:left="1800" w:hanging="1080"/>
      </w:pPr>
      <w:rPr>
        <w:rFonts w:hint="default"/>
        <w:vertAlign w:val="baseline"/>
      </w:rPr>
    </w:lvl>
    <w:lvl w:ilvl="6">
      <w:start w:val="1"/>
      <w:numFmt w:val="decimal"/>
      <w:lvlText w:val="%1.%2.%3.%4.%5.%6.%7."/>
      <w:lvlJc w:val="left"/>
      <w:pPr>
        <w:ind w:left="2160" w:hanging="1440"/>
      </w:pPr>
      <w:rPr>
        <w:rFonts w:hint="default"/>
        <w:vertAlign w:val="baseline"/>
      </w:rPr>
    </w:lvl>
    <w:lvl w:ilvl="7">
      <w:start w:val="1"/>
      <w:numFmt w:val="decimal"/>
      <w:lvlText w:val="%1.%2.%3.%4.%5.%6.%7.%8."/>
      <w:lvlJc w:val="left"/>
      <w:pPr>
        <w:ind w:left="2160" w:hanging="1440"/>
      </w:pPr>
      <w:rPr>
        <w:rFonts w:hint="default"/>
        <w:vertAlign w:val="baseline"/>
      </w:rPr>
    </w:lvl>
    <w:lvl w:ilvl="8">
      <w:start w:val="1"/>
      <w:numFmt w:val="decimal"/>
      <w:lvlText w:val="%1.%2.%3.%4.%5.%6.%7.%8.%9."/>
      <w:lvlJc w:val="left"/>
      <w:pPr>
        <w:ind w:left="2520" w:hanging="1800"/>
      </w:pPr>
      <w:rPr>
        <w:rFonts w:hint="default"/>
        <w:vertAlign w:val="baseline"/>
      </w:rPr>
    </w:lvl>
  </w:abstractNum>
  <w:abstractNum w:abstractNumId="14" w15:restartNumberingAfterBreak="0">
    <w:nsid w:val="756E423A"/>
    <w:multiLevelType w:val="multilevel"/>
    <w:tmpl w:val="67C8EC54"/>
    <w:lvl w:ilvl="0">
      <w:start w:val="16"/>
      <w:numFmt w:val="decimal"/>
      <w:lvlText w:val="%1"/>
      <w:lvlJc w:val="left"/>
      <w:pPr>
        <w:ind w:left="420" w:hanging="420"/>
      </w:pPr>
      <w:rPr>
        <w:rFonts w:hint="default"/>
        <w:b/>
      </w:rPr>
    </w:lvl>
    <w:lvl w:ilvl="1">
      <w:start w:val="1"/>
      <w:numFmt w:val="decimal"/>
      <w:lvlText w:val="%1.%2"/>
      <w:lvlJc w:val="left"/>
      <w:pPr>
        <w:ind w:left="987" w:hanging="42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5" w15:restartNumberingAfterBreak="0">
    <w:nsid w:val="7A1B3134"/>
    <w:multiLevelType w:val="multilevel"/>
    <w:tmpl w:val="CD001B66"/>
    <w:lvl w:ilvl="0">
      <w:start w:val="3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57276492">
    <w:abstractNumId w:val="0"/>
  </w:num>
  <w:num w:numId="2" w16cid:durableId="429357117">
    <w:abstractNumId w:val="15"/>
  </w:num>
  <w:num w:numId="3" w16cid:durableId="2143646961">
    <w:abstractNumId w:val="4"/>
  </w:num>
  <w:num w:numId="4" w16cid:durableId="1433863491">
    <w:abstractNumId w:val="14"/>
  </w:num>
  <w:num w:numId="5" w16cid:durableId="1608007106">
    <w:abstractNumId w:val="8"/>
  </w:num>
  <w:num w:numId="6" w16cid:durableId="1897743320">
    <w:abstractNumId w:val="13"/>
  </w:num>
  <w:num w:numId="7" w16cid:durableId="8025810">
    <w:abstractNumId w:val="3"/>
  </w:num>
  <w:num w:numId="8" w16cid:durableId="2125882820">
    <w:abstractNumId w:val="12"/>
  </w:num>
  <w:num w:numId="9" w16cid:durableId="255210187">
    <w:abstractNumId w:val="10"/>
  </w:num>
  <w:num w:numId="10" w16cid:durableId="1117064680">
    <w:abstractNumId w:val="7"/>
  </w:num>
  <w:num w:numId="11" w16cid:durableId="1017804358">
    <w:abstractNumId w:val="5"/>
  </w:num>
  <w:num w:numId="12" w16cid:durableId="351302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435409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9237603">
    <w:abstractNumId w:val="9"/>
  </w:num>
  <w:num w:numId="15" w16cid:durableId="1903826082">
    <w:abstractNumId w:val="6"/>
  </w:num>
  <w:num w:numId="16" w16cid:durableId="607741544">
    <w:abstractNumId w:val="1"/>
  </w:num>
  <w:num w:numId="17" w16cid:durableId="1040592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FA"/>
    <w:rsid w:val="0000117C"/>
    <w:rsid w:val="00004540"/>
    <w:rsid w:val="00004E75"/>
    <w:rsid w:val="00017B02"/>
    <w:rsid w:val="000237A7"/>
    <w:rsid w:val="0002591B"/>
    <w:rsid w:val="00027FC8"/>
    <w:rsid w:val="00032C81"/>
    <w:rsid w:val="00075933"/>
    <w:rsid w:val="0008050D"/>
    <w:rsid w:val="00082FFA"/>
    <w:rsid w:val="000859BC"/>
    <w:rsid w:val="00087C53"/>
    <w:rsid w:val="0009337C"/>
    <w:rsid w:val="000A4229"/>
    <w:rsid w:val="000B37F7"/>
    <w:rsid w:val="000C1343"/>
    <w:rsid w:val="000C324B"/>
    <w:rsid w:val="000C36AC"/>
    <w:rsid w:val="000C4C93"/>
    <w:rsid w:val="000D22BF"/>
    <w:rsid w:val="000D412E"/>
    <w:rsid w:val="000D530A"/>
    <w:rsid w:val="000D78D3"/>
    <w:rsid w:val="000D7E31"/>
    <w:rsid w:val="000E2948"/>
    <w:rsid w:val="000E436D"/>
    <w:rsid w:val="000E6551"/>
    <w:rsid w:val="000F50C1"/>
    <w:rsid w:val="00102CA9"/>
    <w:rsid w:val="001052F5"/>
    <w:rsid w:val="00115650"/>
    <w:rsid w:val="00121343"/>
    <w:rsid w:val="00124FF5"/>
    <w:rsid w:val="001273C0"/>
    <w:rsid w:val="001302AA"/>
    <w:rsid w:val="00131330"/>
    <w:rsid w:val="0013256B"/>
    <w:rsid w:val="00135FC3"/>
    <w:rsid w:val="0014042B"/>
    <w:rsid w:val="001407D2"/>
    <w:rsid w:val="00140859"/>
    <w:rsid w:val="00145A52"/>
    <w:rsid w:val="00151EA0"/>
    <w:rsid w:val="00155518"/>
    <w:rsid w:val="0016470B"/>
    <w:rsid w:val="001649C5"/>
    <w:rsid w:val="00170B2B"/>
    <w:rsid w:val="00187620"/>
    <w:rsid w:val="00191824"/>
    <w:rsid w:val="00196841"/>
    <w:rsid w:val="001971CB"/>
    <w:rsid w:val="001A4D6E"/>
    <w:rsid w:val="001A4D97"/>
    <w:rsid w:val="001A727C"/>
    <w:rsid w:val="001B43E9"/>
    <w:rsid w:val="001C60B9"/>
    <w:rsid w:val="001C79D4"/>
    <w:rsid w:val="001D039D"/>
    <w:rsid w:val="001D2C91"/>
    <w:rsid w:val="001E35E1"/>
    <w:rsid w:val="001E4E23"/>
    <w:rsid w:val="001F30CB"/>
    <w:rsid w:val="001F461C"/>
    <w:rsid w:val="002029D0"/>
    <w:rsid w:val="002108A6"/>
    <w:rsid w:val="00213B8C"/>
    <w:rsid w:val="002165AE"/>
    <w:rsid w:val="00217EF1"/>
    <w:rsid w:val="00221434"/>
    <w:rsid w:val="0022228D"/>
    <w:rsid w:val="00232283"/>
    <w:rsid w:val="002359B3"/>
    <w:rsid w:val="0024379F"/>
    <w:rsid w:val="002501A5"/>
    <w:rsid w:val="00253CF2"/>
    <w:rsid w:val="00257315"/>
    <w:rsid w:val="00257C7E"/>
    <w:rsid w:val="00263CC9"/>
    <w:rsid w:val="00264C14"/>
    <w:rsid w:val="00267208"/>
    <w:rsid w:val="002702F3"/>
    <w:rsid w:val="00272768"/>
    <w:rsid w:val="00272DE7"/>
    <w:rsid w:val="00273504"/>
    <w:rsid w:val="00283C67"/>
    <w:rsid w:val="00294385"/>
    <w:rsid w:val="00296364"/>
    <w:rsid w:val="002A0158"/>
    <w:rsid w:val="002A48AE"/>
    <w:rsid w:val="002C1070"/>
    <w:rsid w:val="002C38A1"/>
    <w:rsid w:val="002C59E6"/>
    <w:rsid w:val="002D0AD1"/>
    <w:rsid w:val="002D5547"/>
    <w:rsid w:val="002E500F"/>
    <w:rsid w:val="002E64E9"/>
    <w:rsid w:val="00311988"/>
    <w:rsid w:val="00311B8D"/>
    <w:rsid w:val="003140CC"/>
    <w:rsid w:val="00322109"/>
    <w:rsid w:val="0032299E"/>
    <w:rsid w:val="00323115"/>
    <w:rsid w:val="0033565E"/>
    <w:rsid w:val="003406C0"/>
    <w:rsid w:val="00341152"/>
    <w:rsid w:val="00344E09"/>
    <w:rsid w:val="003457D4"/>
    <w:rsid w:val="00361D69"/>
    <w:rsid w:val="003621D8"/>
    <w:rsid w:val="00367361"/>
    <w:rsid w:val="00367953"/>
    <w:rsid w:val="00370EB5"/>
    <w:rsid w:val="00371DF7"/>
    <w:rsid w:val="003721B6"/>
    <w:rsid w:val="00376E28"/>
    <w:rsid w:val="00376F54"/>
    <w:rsid w:val="003773C6"/>
    <w:rsid w:val="003779BD"/>
    <w:rsid w:val="003A1DA8"/>
    <w:rsid w:val="003A29A4"/>
    <w:rsid w:val="003B1A41"/>
    <w:rsid w:val="003B50CB"/>
    <w:rsid w:val="003C27A6"/>
    <w:rsid w:val="003C6AB5"/>
    <w:rsid w:val="003D0665"/>
    <w:rsid w:val="003D3C0A"/>
    <w:rsid w:val="003E10BE"/>
    <w:rsid w:val="003E242B"/>
    <w:rsid w:val="003E64FA"/>
    <w:rsid w:val="003E7256"/>
    <w:rsid w:val="00406617"/>
    <w:rsid w:val="00411DE6"/>
    <w:rsid w:val="0042158D"/>
    <w:rsid w:val="00424168"/>
    <w:rsid w:val="004263AF"/>
    <w:rsid w:val="00430385"/>
    <w:rsid w:val="00436E07"/>
    <w:rsid w:val="004373BB"/>
    <w:rsid w:val="0044031B"/>
    <w:rsid w:val="004423A3"/>
    <w:rsid w:val="00443690"/>
    <w:rsid w:val="00450C5D"/>
    <w:rsid w:val="00450E67"/>
    <w:rsid w:val="00460F60"/>
    <w:rsid w:val="00471F3D"/>
    <w:rsid w:val="004736A5"/>
    <w:rsid w:val="00473D94"/>
    <w:rsid w:val="00475676"/>
    <w:rsid w:val="004935BC"/>
    <w:rsid w:val="004A771A"/>
    <w:rsid w:val="004B1614"/>
    <w:rsid w:val="004B4D41"/>
    <w:rsid w:val="004C1036"/>
    <w:rsid w:val="004C13A9"/>
    <w:rsid w:val="004C16DC"/>
    <w:rsid w:val="004C7E05"/>
    <w:rsid w:val="004D0BBB"/>
    <w:rsid w:val="004D404D"/>
    <w:rsid w:val="004D503B"/>
    <w:rsid w:val="004E5CEB"/>
    <w:rsid w:val="004E653F"/>
    <w:rsid w:val="004F2629"/>
    <w:rsid w:val="004F2B51"/>
    <w:rsid w:val="00502EC2"/>
    <w:rsid w:val="005032CC"/>
    <w:rsid w:val="0050466C"/>
    <w:rsid w:val="00504A5A"/>
    <w:rsid w:val="00504E82"/>
    <w:rsid w:val="00506F29"/>
    <w:rsid w:val="005139E3"/>
    <w:rsid w:val="00514629"/>
    <w:rsid w:val="00515106"/>
    <w:rsid w:val="005162FD"/>
    <w:rsid w:val="005168D4"/>
    <w:rsid w:val="00536E2D"/>
    <w:rsid w:val="00542757"/>
    <w:rsid w:val="00556F21"/>
    <w:rsid w:val="005573C6"/>
    <w:rsid w:val="00557654"/>
    <w:rsid w:val="00580817"/>
    <w:rsid w:val="0059013C"/>
    <w:rsid w:val="00594F25"/>
    <w:rsid w:val="005A710A"/>
    <w:rsid w:val="005B0671"/>
    <w:rsid w:val="005B19B2"/>
    <w:rsid w:val="005B1D76"/>
    <w:rsid w:val="005B3CBA"/>
    <w:rsid w:val="005D2B09"/>
    <w:rsid w:val="005D4F39"/>
    <w:rsid w:val="005D511D"/>
    <w:rsid w:val="005F1C46"/>
    <w:rsid w:val="005F3BF6"/>
    <w:rsid w:val="005F61A7"/>
    <w:rsid w:val="00602556"/>
    <w:rsid w:val="006060AA"/>
    <w:rsid w:val="00615C64"/>
    <w:rsid w:val="006226CB"/>
    <w:rsid w:val="00627890"/>
    <w:rsid w:val="00636F6D"/>
    <w:rsid w:val="00637934"/>
    <w:rsid w:val="0064342D"/>
    <w:rsid w:val="006532A7"/>
    <w:rsid w:val="006547FB"/>
    <w:rsid w:val="006664ED"/>
    <w:rsid w:val="00667DAD"/>
    <w:rsid w:val="00675592"/>
    <w:rsid w:val="00686A6A"/>
    <w:rsid w:val="00693E58"/>
    <w:rsid w:val="00693F8B"/>
    <w:rsid w:val="006A1621"/>
    <w:rsid w:val="006B7F81"/>
    <w:rsid w:val="006C278F"/>
    <w:rsid w:val="006E238A"/>
    <w:rsid w:val="006E51DC"/>
    <w:rsid w:val="006F5784"/>
    <w:rsid w:val="00704DB3"/>
    <w:rsid w:val="00706C62"/>
    <w:rsid w:val="00715CDD"/>
    <w:rsid w:val="00717ADB"/>
    <w:rsid w:val="007205C4"/>
    <w:rsid w:val="00724164"/>
    <w:rsid w:val="0072779C"/>
    <w:rsid w:val="00727E59"/>
    <w:rsid w:val="00734002"/>
    <w:rsid w:val="00734647"/>
    <w:rsid w:val="0073770B"/>
    <w:rsid w:val="00752BCD"/>
    <w:rsid w:val="007561A2"/>
    <w:rsid w:val="00760045"/>
    <w:rsid w:val="007613FD"/>
    <w:rsid w:val="00762D36"/>
    <w:rsid w:val="00773E33"/>
    <w:rsid w:val="00781F61"/>
    <w:rsid w:val="007871A3"/>
    <w:rsid w:val="00790D84"/>
    <w:rsid w:val="00793C18"/>
    <w:rsid w:val="00796A9E"/>
    <w:rsid w:val="007A3560"/>
    <w:rsid w:val="007A3596"/>
    <w:rsid w:val="007A46AE"/>
    <w:rsid w:val="007B059E"/>
    <w:rsid w:val="007D1C49"/>
    <w:rsid w:val="007F3247"/>
    <w:rsid w:val="007F44C5"/>
    <w:rsid w:val="007F5486"/>
    <w:rsid w:val="0082043D"/>
    <w:rsid w:val="008231CF"/>
    <w:rsid w:val="00830879"/>
    <w:rsid w:val="00835BDC"/>
    <w:rsid w:val="00842BEE"/>
    <w:rsid w:val="00860C1D"/>
    <w:rsid w:val="00864A56"/>
    <w:rsid w:val="00871EF4"/>
    <w:rsid w:val="00891E73"/>
    <w:rsid w:val="00893FA9"/>
    <w:rsid w:val="00895232"/>
    <w:rsid w:val="00897ED9"/>
    <w:rsid w:val="008C376B"/>
    <w:rsid w:val="008C7A8B"/>
    <w:rsid w:val="008D02D2"/>
    <w:rsid w:val="008E148F"/>
    <w:rsid w:val="008F6AEF"/>
    <w:rsid w:val="009040A1"/>
    <w:rsid w:val="00920710"/>
    <w:rsid w:val="00925A1B"/>
    <w:rsid w:val="009319C5"/>
    <w:rsid w:val="00943D7B"/>
    <w:rsid w:val="00947A9A"/>
    <w:rsid w:val="009523B3"/>
    <w:rsid w:val="0095308C"/>
    <w:rsid w:val="00954047"/>
    <w:rsid w:val="0096321F"/>
    <w:rsid w:val="00983DD3"/>
    <w:rsid w:val="00984D2C"/>
    <w:rsid w:val="00985077"/>
    <w:rsid w:val="009A064A"/>
    <w:rsid w:val="009A1AB9"/>
    <w:rsid w:val="009A57AD"/>
    <w:rsid w:val="009A58A2"/>
    <w:rsid w:val="009B1A58"/>
    <w:rsid w:val="009B1CEB"/>
    <w:rsid w:val="009C1EEE"/>
    <w:rsid w:val="009C5B6A"/>
    <w:rsid w:val="009C792A"/>
    <w:rsid w:val="009E4FF8"/>
    <w:rsid w:val="009F1893"/>
    <w:rsid w:val="00A01E25"/>
    <w:rsid w:val="00A107B1"/>
    <w:rsid w:val="00A13CD2"/>
    <w:rsid w:val="00A15819"/>
    <w:rsid w:val="00A23F18"/>
    <w:rsid w:val="00A278AD"/>
    <w:rsid w:val="00A3097D"/>
    <w:rsid w:val="00A31454"/>
    <w:rsid w:val="00A3740F"/>
    <w:rsid w:val="00A43846"/>
    <w:rsid w:val="00A44E01"/>
    <w:rsid w:val="00A46C0D"/>
    <w:rsid w:val="00A51A16"/>
    <w:rsid w:val="00A573EB"/>
    <w:rsid w:val="00A64120"/>
    <w:rsid w:val="00A72B4F"/>
    <w:rsid w:val="00A74EB7"/>
    <w:rsid w:val="00A83A3D"/>
    <w:rsid w:val="00AA02DB"/>
    <w:rsid w:val="00AA05D5"/>
    <w:rsid w:val="00AA57E8"/>
    <w:rsid w:val="00AA58F4"/>
    <w:rsid w:val="00AC29D1"/>
    <w:rsid w:val="00AD329A"/>
    <w:rsid w:val="00AD5B88"/>
    <w:rsid w:val="00AD5D24"/>
    <w:rsid w:val="00AE65C1"/>
    <w:rsid w:val="00AF3269"/>
    <w:rsid w:val="00AF7753"/>
    <w:rsid w:val="00B0606D"/>
    <w:rsid w:val="00B10A17"/>
    <w:rsid w:val="00B13EDE"/>
    <w:rsid w:val="00B231EE"/>
    <w:rsid w:val="00B30F97"/>
    <w:rsid w:val="00B339E2"/>
    <w:rsid w:val="00B55108"/>
    <w:rsid w:val="00B621CA"/>
    <w:rsid w:val="00B67DF9"/>
    <w:rsid w:val="00B817C9"/>
    <w:rsid w:val="00B840A6"/>
    <w:rsid w:val="00B87E50"/>
    <w:rsid w:val="00B96658"/>
    <w:rsid w:val="00B96B64"/>
    <w:rsid w:val="00B96ED2"/>
    <w:rsid w:val="00BB1211"/>
    <w:rsid w:val="00BB403B"/>
    <w:rsid w:val="00BB7154"/>
    <w:rsid w:val="00BC5BE1"/>
    <w:rsid w:val="00BD39A7"/>
    <w:rsid w:val="00BE730C"/>
    <w:rsid w:val="00BF2DF6"/>
    <w:rsid w:val="00BF4FFA"/>
    <w:rsid w:val="00C026B7"/>
    <w:rsid w:val="00C0372C"/>
    <w:rsid w:val="00C04EF9"/>
    <w:rsid w:val="00C164E8"/>
    <w:rsid w:val="00C16AFF"/>
    <w:rsid w:val="00C206F0"/>
    <w:rsid w:val="00C222D8"/>
    <w:rsid w:val="00C34DF2"/>
    <w:rsid w:val="00C4200A"/>
    <w:rsid w:val="00C52878"/>
    <w:rsid w:val="00C57FF6"/>
    <w:rsid w:val="00C618B5"/>
    <w:rsid w:val="00C668EE"/>
    <w:rsid w:val="00C77FE1"/>
    <w:rsid w:val="00C87932"/>
    <w:rsid w:val="00C95528"/>
    <w:rsid w:val="00C97ABD"/>
    <w:rsid w:val="00CA4E78"/>
    <w:rsid w:val="00CA4E86"/>
    <w:rsid w:val="00CA621A"/>
    <w:rsid w:val="00CB1AD3"/>
    <w:rsid w:val="00CB41F2"/>
    <w:rsid w:val="00CB4AF1"/>
    <w:rsid w:val="00CC1250"/>
    <w:rsid w:val="00CC1C6F"/>
    <w:rsid w:val="00CD454E"/>
    <w:rsid w:val="00CD733D"/>
    <w:rsid w:val="00CE4662"/>
    <w:rsid w:val="00CE66C0"/>
    <w:rsid w:val="00CE7532"/>
    <w:rsid w:val="00CF42CC"/>
    <w:rsid w:val="00CF5594"/>
    <w:rsid w:val="00CF6443"/>
    <w:rsid w:val="00D01688"/>
    <w:rsid w:val="00D0346F"/>
    <w:rsid w:val="00D10DAE"/>
    <w:rsid w:val="00D11DED"/>
    <w:rsid w:val="00D21469"/>
    <w:rsid w:val="00D221CC"/>
    <w:rsid w:val="00D31B20"/>
    <w:rsid w:val="00D35099"/>
    <w:rsid w:val="00D40D2E"/>
    <w:rsid w:val="00D41E13"/>
    <w:rsid w:val="00D42B7B"/>
    <w:rsid w:val="00D4758F"/>
    <w:rsid w:val="00D51F3B"/>
    <w:rsid w:val="00D5670D"/>
    <w:rsid w:val="00D57D4B"/>
    <w:rsid w:val="00D64C63"/>
    <w:rsid w:val="00D64E97"/>
    <w:rsid w:val="00D6507A"/>
    <w:rsid w:val="00D71FA4"/>
    <w:rsid w:val="00D72815"/>
    <w:rsid w:val="00D7722B"/>
    <w:rsid w:val="00D86352"/>
    <w:rsid w:val="00D9734F"/>
    <w:rsid w:val="00DA5E76"/>
    <w:rsid w:val="00DB2A80"/>
    <w:rsid w:val="00DB453B"/>
    <w:rsid w:val="00DB75AE"/>
    <w:rsid w:val="00DC052C"/>
    <w:rsid w:val="00DC0F50"/>
    <w:rsid w:val="00DC7244"/>
    <w:rsid w:val="00DD3B59"/>
    <w:rsid w:val="00DE341E"/>
    <w:rsid w:val="00DE5B48"/>
    <w:rsid w:val="00DF1E45"/>
    <w:rsid w:val="00DF7BA2"/>
    <w:rsid w:val="00E003FE"/>
    <w:rsid w:val="00E02A4A"/>
    <w:rsid w:val="00E14A2C"/>
    <w:rsid w:val="00E21ECC"/>
    <w:rsid w:val="00E224D5"/>
    <w:rsid w:val="00E318E5"/>
    <w:rsid w:val="00E47B72"/>
    <w:rsid w:val="00E515FA"/>
    <w:rsid w:val="00E529C6"/>
    <w:rsid w:val="00E53960"/>
    <w:rsid w:val="00E71E5E"/>
    <w:rsid w:val="00E7299F"/>
    <w:rsid w:val="00E72D34"/>
    <w:rsid w:val="00E748AA"/>
    <w:rsid w:val="00E74A9A"/>
    <w:rsid w:val="00E7737D"/>
    <w:rsid w:val="00E841FA"/>
    <w:rsid w:val="00E85AAB"/>
    <w:rsid w:val="00E87FAB"/>
    <w:rsid w:val="00EA215F"/>
    <w:rsid w:val="00EA3762"/>
    <w:rsid w:val="00EB01AA"/>
    <w:rsid w:val="00EB36D9"/>
    <w:rsid w:val="00EC21A7"/>
    <w:rsid w:val="00EC2FB4"/>
    <w:rsid w:val="00EC6928"/>
    <w:rsid w:val="00EC7F25"/>
    <w:rsid w:val="00EE6F3B"/>
    <w:rsid w:val="00EE7B2E"/>
    <w:rsid w:val="00F0507E"/>
    <w:rsid w:val="00F169E9"/>
    <w:rsid w:val="00F306BA"/>
    <w:rsid w:val="00F31485"/>
    <w:rsid w:val="00F3225D"/>
    <w:rsid w:val="00F33A03"/>
    <w:rsid w:val="00F41307"/>
    <w:rsid w:val="00F41F74"/>
    <w:rsid w:val="00F46A26"/>
    <w:rsid w:val="00F47FAD"/>
    <w:rsid w:val="00F5310F"/>
    <w:rsid w:val="00F64677"/>
    <w:rsid w:val="00F72344"/>
    <w:rsid w:val="00F92F8D"/>
    <w:rsid w:val="00FA1270"/>
    <w:rsid w:val="00FA1342"/>
    <w:rsid w:val="00FA6ED4"/>
    <w:rsid w:val="00FD0A66"/>
    <w:rsid w:val="00FE2E39"/>
    <w:rsid w:val="00FF21F5"/>
    <w:rsid w:val="00FF3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04D57"/>
  <w15:docId w15:val="{D14C2417-888E-4EBD-8770-845920FF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unhideWhenUsed/>
  </w:style>
  <w:style w:type="character" w:customStyle="1" w:styleId="KomentratekstsRakstz">
    <w:name w:val="Komentāra teksts Rakstz."/>
    <w:basedOn w:val="Noklusjumarindkopasfonts"/>
    <w:link w:val="Komentrateksts"/>
    <w:uiPriority w:val="99"/>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450E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50E67"/>
    <w:rPr>
      <w:rFonts w:ascii="Segoe UI" w:hAnsi="Segoe UI" w:cs="Segoe UI"/>
      <w:sz w:val="18"/>
      <w:szCs w:val="18"/>
    </w:rPr>
  </w:style>
  <w:style w:type="paragraph" w:styleId="Galvene">
    <w:name w:val="header"/>
    <w:basedOn w:val="Parasts"/>
    <w:link w:val="GalveneRakstz"/>
    <w:uiPriority w:val="99"/>
    <w:unhideWhenUsed/>
    <w:rsid w:val="009E4FF8"/>
    <w:pPr>
      <w:tabs>
        <w:tab w:val="center" w:pos="4153"/>
        <w:tab w:val="right" w:pos="8306"/>
      </w:tabs>
    </w:pPr>
  </w:style>
  <w:style w:type="character" w:customStyle="1" w:styleId="GalveneRakstz">
    <w:name w:val="Galvene Rakstz."/>
    <w:basedOn w:val="Noklusjumarindkopasfonts"/>
    <w:link w:val="Galvene"/>
    <w:uiPriority w:val="99"/>
    <w:rsid w:val="009E4FF8"/>
  </w:style>
  <w:style w:type="paragraph" w:styleId="Kjene">
    <w:name w:val="footer"/>
    <w:basedOn w:val="Parasts"/>
    <w:link w:val="KjeneRakstz"/>
    <w:uiPriority w:val="99"/>
    <w:unhideWhenUsed/>
    <w:rsid w:val="009E4FF8"/>
    <w:pPr>
      <w:tabs>
        <w:tab w:val="center" w:pos="4153"/>
        <w:tab w:val="right" w:pos="8306"/>
      </w:tabs>
    </w:pPr>
  </w:style>
  <w:style w:type="character" w:customStyle="1" w:styleId="KjeneRakstz">
    <w:name w:val="Kājene Rakstz."/>
    <w:basedOn w:val="Noklusjumarindkopasfonts"/>
    <w:link w:val="Kjene"/>
    <w:uiPriority w:val="99"/>
    <w:rsid w:val="009E4FF8"/>
  </w:style>
  <w:style w:type="paragraph" w:styleId="Sarakstarindkopa">
    <w:name w:val="List Paragraph"/>
    <w:basedOn w:val="Parasts"/>
    <w:uiPriority w:val="34"/>
    <w:qFormat/>
    <w:rsid w:val="004E653F"/>
    <w:pPr>
      <w:ind w:left="720"/>
      <w:contextualSpacing/>
    </w:pPr>
  </w:style>
  <w:style w:type="paragraph" w:styleId="Vresteksts">
    <w:name w:val="footnote text"/>
    <w:aliases w:val="Footnote,Footnote Text Char Char,Footnote Text Char Char Char,Footnote Text Char Char Char Char Char,Footnote Text Char Char Char Char Char Char Char Char,Footnote Text Char1 Char,Footnote Text Char1 Char Char1 Char,f,Char10,Char1,Fußnote"/>
    <w:basedOn w:val="Parasts"/>
    <w:link w:val="Izmantotahipersaite"/>
    <w:qFormat/>
    <w:rsid w:val="00C164E8"/>
    <w:rPr>
      <w:rFonts w:ascii="Times New Roman" w:eastAsia="Times New Roman" w:hAnsi="Times New Roman" w:cs="Times New Roman"/>
      <w:lang w:val="en-AU" w:eastAsia="en-US"/>
    </w:rPr>
  </w:style>
  <w:style w:type="character" w:customStyle="1" w:styleId="VrestekstsRakstz">
    <w:name w:val="Vēres teksts Rakstz."/>
    <w:basedOn w:val="Noklusjumarindkopasfonts"/>
    <w:uiPriority w:val="99"/>
    <w:semiHidden/>
    <w:rsid w:val="00C164E8"/>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FootnotesymbolCarZchn"/>
    <w:uiPriority w:val="99"/>
    <w:qFormat/>
    <w:rsid w:val="00C164E8"/>
    <w:rPr>
      <w:vertAlign w:val="superscript"/>
    </w:rPr>
  </w:style>
  <w:style w:type="character" w:styleId="Izmantotahipersaite">
    <w:name w:val="FollowedHyperlink"/>
    <w:aliases w:val="Vēres teksts Rakstz.1,Footnote Rakstz.,Footnote Text Char Char Rakstz.,Footnote Text Char Char Char Rakstz.,Footnote Text Char Char Char Char Char Rakstz.,Footnote Text Char Char Char Char Char Char Char Char Rakstz."/>
    <w:link w:val="Vresteksts"/>
    <w:rsid w:val="00C164E8"/>
    <w:rPr>
      <w:rFonts w:ascii="Times New Roman" w:eastAsia="Times New Roman" w:hAnsi="Times New Roman" w:cs="Times New Roman"/>
      <w:lang w:val="en-AU"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C164E8"/>
    <w:pPr>
      <w:spacing w:after="160" w:line="240" w:lineRule="exact"/>
      <w:jc w:val="both"/>
    </w:pPr>
    <w:rPr>
      <w:vertAlign w:val="superscript"/>
    </w:rPr>
  </w:style>
  <w:style w:type="paragraph" w:styleId="Prskatjums">
    <w:name w:val="Revision"/>
    <w:hidden/>
    <w:uiPriority w:val="99"/>
    <w:semiHidden/>
    <w:rsid w:val="00145A52"/>
  </w:style>
  <w:style w:type="paragraph" w:styleId="Komentratma">
    <w:name w:val="annotation subject"/>
    <w:basedOn w:val="Komentrateksts"/>
    <w:next w:val="Komentrateksts"/>
    <w:link w:val="KomentratmaRakstz"/>
    <w:uiPriority w:val="99"/>
    <w:semiHidden/>
    <w:unhideWhenUsed/>
    <w:rsid w:val="00781F61"/>
    <w:rPr>
      <w:b/>
      <w:bCs/>
    </w:rPr>
  </w:style>
  <w:style w:type="character" w:customStyle="1" w:styleId="KomentratmaRakstz">
    <w:name w:val="Komentāra tēma Rakstz."/>
    <w:basedOn w:val="KomentratekstsRakstz"/>
    <w:link w:val="Komentratma"/>
    <w:uiPriority w:val="99"/>
    <w:semiHidden/>
    <w:rsid w:val="00781F61"/>
    <w:rPr>
      <w:b/>
      <w:bCs/>
    </w:rPr>
  </w:style>
  <w:style w:type="character" w:customStyle="1" w:styleId="cf01">
    <w:name w:val="cf01"/>
    <w:basedOn w:val="Noklusjumarindkopasfonts"/>
    <w:rsid w:val="00B621CA"/>
    <w:rPr>
      <w:rFonts w:ascii="Segoe UI" w:hAnsi="Segoe UI" w:cs="Segoe UI" w:hint="default"/>
      <w:i/>
      <w:iCs/>
      <w:sz w:val="18"/>
      <w:szCs w:val="18"/>
    </w:rPr>
  </w:style>
  <w:style w:type="character" w:customStyle="1" w:styleId="cf11">
    <w:name w:val="cf11"/>
    <w:basedOn w:val="Noklusjumarindkopasfonts"/>
    <w:rsid w:val="003E7256"/>
    <w:rPr>
      <w:rFonts w:ascii="Segoe UI" w:hAnsi="Segoe UI" w:cs="Segoe UI" w:hint="default"/>
      <w:sz w:val="18"/>
      <w:szCs w:val="18"/>
    </w:rPr>
  </w:style>
  <w:style w:type="character" w:styleId="Hipersaite">
    <w:name w:val="Hyperlink"/>
    <w:basedOn w:val="Noklusjumarindkopasfonts"/>
    <w:uiPriority w:val="99"/>
    <w:unhideWhenUsed/>
    <w:rsid w:val="00D22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62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vani.l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asts@livani.lv" TargetMode="External"/><Relationship Id="rId2" Type="http://schemas.openxmlformats.org/officeDocument/2006/relationships/hyperlink" Target="http://www.livani.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F9C4-34C4-4D4D-A51B-8BB5E50C0E2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14266</Words>
  <Characters>8132</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Stahovska</dc:creator>
  <cp:lastModifiedBy>Jeļena Hnikina</cp:lastModifiedBy>
  <cp:revision>2</cp:revision>
  <cp:lastPrinted>2023-11-24T12:18:00Z</cp:lastPrinted>
  <dcterms:created xsi:type="dcterms:W3CDTF">2024-06-04T12:29:00Z</dcterms:created>
  <dcterms:modified xsi:type="dcterms:W3CDTF">2024-06-04T12:29:00Z</dcterms:modified>
</cp:coreProperties>
</file>