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5171E" w14:textId="77777777" w:rsidR="00A34C7D" w:rsidRDefault="00A34C7D" w:rsidP="00A34C7D">
      <w:pPr>
        <w:overflowPunct/>
        <w:autoSpaceDE/>
        <w:adjustRightInd/>
        <w:jc w:val="center"/>
        <w:rPr>
          <w:rFonts w:ascii="Times New Roman" w:hAnsi="Times New Roman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lv-LV"/>
        </w:rPr>
        <w:drawing>
          <wp:inline distT="0" distB="0" distL="0" distR="0" wp14:anchorId="3278C0AB" wp14:editId="5D841E16">
            <wp:extent cx="476250" cy="704850"/>
            <wp:effectExtent l="0" t="0" r="0" b="0"/>
            <wp:docPr id="89047054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4C1E6" w14:textId="77777777" w:rsidR="00A34C7D" w:rsidRDefault="00A34C7D" w:rsidP="00A34C7D">
      <w:pPr>
        <w:overflowPunct/>
        <w:autoSpaceDE/>
        <w:adjustRightInd/>
        <w:jc w:val="center"/>
        <w:rPr>
          <w:rFonts w:ascii="Times New Roman" w:hAnsi="Times New Roman"/>
          <w:b/>
          <w:spacing w:val="-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0831426" wp14:editId="2FA8CDB2">
                <wp:simplePos x="0" y="0"/>
                <wp:positionH relativeFrom="column">
                  <wp:posOffset>-838835</wp:posOffset>
                </wp:positionH>
                <wp:positionV relativeFrom="paragraph">
                  <wp:posOffset>199390</wp:posOffset>
                </wp:positionV>
                <wp:extent cx="6858000" cy="0"/>
                <wp:effectExtent l="0" t="0" r="0" b="0"/>
                <wp:wrapNone/>
                <wp:docPr id="15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E1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6.05pt;margin-top:15.7pt;width:540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9TwQBt0AAAAKAQAADwAAAGRycy9kb3du&#10;cmV2LnhtbEyPwW7CMAyG70h7h8iTdoO0UMFamiI0aUg7wjhwDI3XljVO1YRS3h5PO2xH259+f3++&#10;GW0rBux940hBPItAIJXONFQpOH6+T19B+KDJ6NYRKrijh03xNMl1ZtyN9jgcQiU4hHymFdQhdJmU&#10;vqzRaj9zHRLfvlxvdeCxr6Tp9Y3DbSvnUbSUVjfEH2rd4VuN5ffhahXsPB3TbYXeJvvV/UOeTpeB&#10;nFIvz+N2DSLgGP5g+NFndSjY6eyuZLxoFUzjxTxmVsEiTkAwkSarFMT5dyGLXP6vUDwA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9TwQBt0AAAAKAQAADwAAAAAAAAAAAAAAAAAVBAAA&#10;ZHJzL2Rvd25yZXYueG1sUEsFBgAAAAAEAAQA8wAAAB8FAAAAAA==&#10;" strokecolor="#548dd4"/>
            </w:pict>
          </mc:Fallback>
        </mc:AlternateContent>
      </w:r>
      <w:r>
        <w:rPr>
          <w:rFonts w:ascii="Times New Roman" w:hAnsi="Times New Roman"/>
          <w:b/>
          <w:spacing w:val="-20"/>
          <w:sz w:val="28"/>
          <w:szCs w:val="28"/>
        </w:rPr>
        <w:t>LĪVĀNU NOVADA BĀRIŅTIESA</w:t>
      </w:r>
    </w:p>
    <w:p w14:paraId="5DAF72E3" w14:textId="77777777" w:rsidR="00A34C7D" w:rsidRDefault="00A34C7D" w:rsidP="00A34C7D">
      <w:pPr>
        <w:overflowPunct/>
        <w:autoSpaceDE/>
        <w:adjustRightInd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Reģistrācijas Nr. 40900005289, Rīgas iela 77, Līvāni, Līvānu novads, LV – 5316,</w:t>
      </w:r>
    </w:p>
    <w:p w14:paraId="2ED7629B" w14:textId="77777777" w:rsidR="00A34C7D" w:rsidRDefault="00A34C7D" w:rsidP="00A34C7D">
      <w:pPr>
        <w:overflowPunct/>
        <w:autoSpaceDE/>
        <w:adjustRightInd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tālr. 65307271, mob.20220877, e-pasts: </w:t>
      </w:r>
      <w:hyperlink r:id="rId5" w:history="1">
        <w:r>
          <w:rPr>
            <w:rStyle w:val="Hipersaite"/>
            <w:rFonts w:ascii="Times New Roman" w:hAnsi="Times New Roman"/>
            <w:color w:val="0563C1"/>
            <w:sz w:val="22"/>
            <w:szCs w:val="22"/>
          </w:rPr>
          <w:t>barintiesa@livani.lv</w:t>
        </w:r>
      </w:hyperlink>
    </w:p>
    <w:p w14:paraId="17EE9C9E" w14:textId="77777777" w:rsidR="00A34C7D" w:rsidRDefault="00A34C7D" w:rsidP="00A34C7D">
      <w:pPr>
        <w:overflowPunct/>
        <w:autoSpaceDE/>
        <w:adjustRightInd/>
        <w:jc w:val="center"/>
        <w:rPr>
          <w:rFonts w:ascii="Calibri" w:hAnsi="Calibri"/>
          <w:sz w:val="16"/>
          <w:szCs w:val="16"/>
        </w:rPr>
      </w:pPr>
    </w:p>
    <w:p w14:paraId="37FB17BD" w14:textId="77777777" w:rsidR="00A34C7D" w:rsidRDefault="00A34C7D" w:rsidP="00A34C7D">
      <w:pPr>
        <w:overflowPunct/>
        <w:autoSpaceDE/>
        <w:adjustRightInd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LĪVĀNOS</w:t>
      </w:r>
    </w:p>
    <w:p w14:paraId="36CA8C4C" w14:textId="77777777" w:rsidR="00A34C7D" w:rsidRDefault="00A34C7D" w:rsidP="00A34C7D">
      <w:pPr>
        <w:rPr>
          <w:rFonts w:ascii="Arial Black" w:hAnsi="Arial Black"/>
          <w:szCs w:val="24"/>
        </w:rPr>
      </w:pPr>
    </w:p>
    <w:p w14:paraId="137502E6" w14:textId="77777777" w:rsidR="00A34C7D" w:rsidRDefault="00A34C7D" w:rsidP="00715F3E">
      <w:pPr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Pārskats par Līvānu novada bāriņtiesas darbu 2022.gadā</w:t>
      </w:r>
    </w:p>
    <w:p w14:paraId="0AFCE961" w14:textId="77777777" w:rsidR="00A34C7D" w:rsidRDefault="00A34C7D" w:rsidP="00A34C7D">
      <w:pPr>
        <w:jc w:val="both"/>
      </w:pPr>
    </w:p>
    <w:p w14:paraId="2391EE14" w14:textId="314AE655" w:rsidR="00A34C7D" w:rsidRDefault="00A34C7D" w:rsidP="00A34C7D">
      <w:pPr>
        <w:ind w:firstLine="720"/>
        <w:jc w:val="both"/>
      </w:pPr>
      <w:r>
        <w:t>Līvānu novadā 2022. gadā ir būtiski palielinājies to ģimeņu skaits, kurās nepietiekami tiek nodrošināta bērna attīstība, audzināšana un drošība</w:t>
      </w:r>
      <w:r w:rsidR="00633686">
        <w:t>, tādas ir 26 ģimenes.</w:t>
      </w:r>
      <w:r>
        <w:t xml:space="preserve"> Šādu ģimeņu skaits ir divkāršojies salīdzinot ar </w:t>
      </w:r>
      <w:r w:rsidR="00633686">
        <w:t>2020.</w:t>
      </w:r>
      <w:r>
        <w:t>gad</w:t>
      </w:r>
      <w:r w:rsidR="00633686">
        <w:t xml:space="preserve">u </w:t>
      </w:r>
      <w:r>
        <w:t>. Iespējams, ka tās ir pandēmijas sekas, kas atstāja iespaidu ne tikai uz bērn</w:t>
      </w:r>
      <w:r w:rsidR="00C469E2">
        <w:t>iem</w:t>
      </w:r>
      <w:r>
        <w:t>, bet arī uz vecāk</w:t>
      </w:r>
      <w:r w:rsidR="00C469E2">
        <w:t>iem</w:t>
      </w:r>
      <w:r>
        <w:t xml:space="preserve">. Vecākiem ir grūti tikt galā ar veselības, finansiālajām, bērnu audzināšanas problēmām. Ir daudz ģimeņu, kurās  lieto alkoholu vai citas apreibinošas vielas, </w:t>
      </w:r>
      <w:r w:rsidR="005D5880">
        <w:t>vecāki atkarības neārstē</w:t>
      </w:r>
      <w:r>
        <w:t>, neatzīst</w:t>
      </w:r>
      <w:r w:rsidR="005D5880">
        <w:t>, ka ģimenē pastāv problēmas.</w:t>
      </w:r>
      <w:r>
        <w:t xml:space="preserve"> </w:t>
      </w:r>
      <w:r w:rsidR="005D5880">
        <w:t>B</w:t>
      </w:r>
      <w:r>
        <w:t xml:space="preserve">ieži vien šajās ģimenēs bērni ģimenē cieš no </w:t>
      </w:r>
      <w:r w:rsidR="00457DE6">
        <w:t xml:space="preserve">pieaugušo </w:t>
      </w:r>
      <w:r>
        <w:t>fiziskas vai emocionālas vardarbības.</w:t>
      </w:r>
    </w:p>
    <w:p w14:paraId="306745D1" w14:textId="77777777" w:rsidR="00A34C7D" w:rsidRDefault="00A34C7D" w:rsidP="00A34C7D">
      <w:pPr>
        <w:ind w:firstLine="720"/>
        <w:jc w:val="both"/>
      </w:pPr>
      <w:r>
        <w:t xml:space="preserve">2022.gadā </w:t>
      </w:r>
      <w:r w:rsidR="00457DE6">
        <w:t xml:space="preserve">21 vecākam </w:t>
      </w:r>
      <w:r>
        <w:t>tika pārtrauktas aizgādības tiesības un 29 bērni tika izņemti no ģimenēm, nogādāti audžuģimenēs, krīzes centros vai pie aizbildņiem. Taču 7 vecākiem tika atjaunotas aizgādības tiesības un bērni atgriezās pie vecākiem.</w:t>
      </w:r>
    </w:p>
    <w:p w14:paraId="04EE2085" w14:textId="77777777" w:rsidR="00A34C7D" w:rsidRDefault="00A34C7D" w:rsidP="00A34C7D">
      <w:pPr>
        <w:ind w:firstLine="720"/>
        <w:jc w:val="both"/>
      </w:pPr>
      <w:r>
        <w:t>Pārskata gadā ir 3 vecāki, kuriem aizgādības tiesības atņemtas ar tiesas lēmumu.</w:t>
      </w:r>
    </w:p>
    <w:p w14:paraId="3E624DA2" w14:textId="56CFDBC1" w:rsidR="00A34C7D" w:rsidRPr="00DE6493" w:rsidRDefault="00A34C7D" w:rsidP="00A34C7D">
      <w:pPr>
        <w:ind w:firstLine="720"/>
        <w:jc w:val="both"/>
        <w:rPr>
          <w:b/>
          <w:bCs/>
        </w:rPr>
      </w:pPr>
      <w:proofErr w:type="spellStart"/>
      <w:r>
        <w:t>Ārpusģimenes</w:t>
      </w:r>
      <w:proofErr w:type="spellEnd"/>
      <w:r>
        <w:t xml:space="preserve"> aprūpē 2022.gadā atradās 69 Līvānu novada bērni- 20 bērni audžuģimenēs</w:t>
      </w:r>
      <w:r w:rsidR="006D5E83">
        <w:t xml:space="preserve"> (no kuriem 1 ir ievietots specializētajā audžuģimenē)</w:t>
      </w:r>
      <w:r>
        <w:t>, 48 bērni ir pie aizbildņiem un 1 pusaudzis ir ievietots ilgstošas sociālās aprūpes un rehabilitācijas institūcijā. Bērni, kuri ievietoti audžuģimenēs, atrodas ārpus Līvānu novada</w:t>
      </w:r>
      <w:r w:rsidR="00A27107">
        <w:t xml:space="preserve">, jo novadā nav audžuģimeņu, kurās būtu iespēja uzņemt bērnus. </w:t>
      </w:r>
      <w:r>
        <w:t xml:space="preserve"> </w:t>
      </w:r>
      <w:r w:rsidR="00E00991">
        <w:t>Līdz ar to n</w:t>
      </w:r>
      <w:r>
        <w:t>ovadā samazinās bērnu skaits</w:t>
      </w:r>
      <w:r w:rsidR="00E00991">
        <w:t>.</w:t>
      </w:r>
      <w:r>
        <w:t xml:space="preserve"> Šī problēma nav tikai Līvānu novadā, tā ir problēma </w:t>
      </w:r>
      <w:r w:rsidR="00E00991">
        <w:t xml:space="preserve">visas </w:t>
      </w:r>
      <w:r>
        <w:t xml:space="preserve">valsts līmenī. Pagājuši vairāk nekā 10 gadi, kopš Latvijā masveidā tika izveidotas audžuģimenes. Lielākā daļa no šīm ģimenēm </w:t>
      </w:r>
      <w:r w:rsidR="005C0902">
        <w:t>ir uzņēmušas likumā noteikto maksimālo bērnu skaitu</w:t>
      </w:r>
      <w:r>
        <w:t xml:space="preserve"> un </w:t>
      </w:r>
      <w:r w:rsidR="005C0902">
        <w:t xml:space="preserve">ir </w:t>
      </w:r>
      <w:r>
        <w:t xml:space="preserve">pat pārpildītas. Diemžēl audžuvecāki arī noveco un </w:t>
      </w:r>
      <w:r w:rsidR="00051350">
        <w:t xml:space="preserve">vairs </w:t>
      </w:r>
      <w:r>
        <w:t>nespēj veikt savas funkcijas. Tāpēc arī bērni tiek vesti uz dažādiem Latvijas novadiem, kur ir kāda brīva vieta audžuģimenē.</w:t>
      </w:r>
      <w:r w:rsidR="00DE6493">
        <w:t xml:space="preserve"> </w:t>
      </w:r>
      <w:r w:rsidR="00DE6493" w:rsidRPr="00DE6493">
        <w:rPr>
          <w:b/>
          <w:bCs/>
        </w:rPr>
        <w:t xml:space="preserve">Bāriņtiesa aicina Līvānu novada iedzīvotājus, kuri uzskata, ka spēj uzņemties rūpes par bērniem </w:t>
      </w:r>
      <w:proofErr w:type="spellStart"/>
      <w:r w:rsidR="00DE6493" w:rsidRPr="00DE6493">
        <w:rPr>
          <w:b/>
          <w:bCs/>
        </w:rPr>
        <w:t>ārpusģimenes</w:t>
      </w:r>
      <w:proofErr w:type="spellEnd"/>
      <w:r w:rsidR="00DE6493" w:rsidRPr="00DE6493">
        <w:rPr>
          <w:b/>
          <w:bCs/>
        </w:rPr>
        <w:t xml:space="preserve"> aprūpē, sazināties ar Līvānu novada bāriņtiesu.</w:t>
      </w:r>
    </w:p>
    <w:p w14:paraId="5C4905FC" w14:textId="77777777" w:rsidR="00A34C7D" w:rsidRDefault="00A34C7D" w:rsidP="00A34C7D">
      <w:pPr>
        <w:ind w:firstLine="720"/>
        <w:jc w:val="both"/>
      </w:pPr>
      <w:r>
        <w:t xml:space="preserve">Līvānu novadā 2022.gadā ir arī aizbildnībā 1 bērns, kuram aizbildnība nodibināta ārzemēs. Process bija ilgs, taču pēc vairāk nekā 1gada </w:t>
      </w:r>
      <w:r w:rsidR="00051350">
        <w:t xml:space="preserve">ilgas </w:t>
      </w:r>
      <w:r>
        <w:t>tiesvedības</w:t>
      </w:r>
      <w:r w:rsidR="003B30E0">
        <w:t xml:space="preserve"> un Līvānu novada </w:t>
      </w:r>
      <w:r w:rsidR="000F5817">
        <w:t xml:space="preserve">bāriņtiesas </w:t>
      </w:r>
      <w:r w:rsidR="003B30E0">
        <w:t>sadarbības ar Latvijas un ārvalstu atbildīgajām iestādēm,</w:t>
      </w:r>
      <w:r>
        <w:t xml:space="preserve"> Latvijas pilsonis tika atgriezts Latvijā ar ārzemju lēmumu par aizbildņa iecelšanu. Līvānu novada bāriņtiesa, sadarbībā ar Tieslietu ministriju un dažādiem speciālistiem Latvijā, veica aizbildņa izvērtēšanu un turpina aizbildnības pārraudzību Latvijā.</w:t>
      </w:r>
    </w:p>
    <w:p w14:paraId="78776EFB" w14:textId="01666850" w:rsidR="00A34C7D" w:rsidRDefault="00A34C7D" w:rsidP="00A34C7D">
      <w:pPr>
        <w:ind w:firstLine="720"/>
        <w:jc w:val="both"/>
      </w:pPr>
      <w:r>
        <w:t xml:space="preserve">Līvānu novadā 2022.gdā 26 personas bija aizgādnībā, 3 personām ar ierobežotu rīcībspēju aizvadītajā gadā </w:t>
      </w:r>
      <w:r w:rsidR="009D7668">
        <w:t>L</w:t>
      </w:r>
      <w:r w:rsidR="009D7668">
        <w:rPr>
          <w:rFonts w:hint="eastAsia"/>
        </w:rPr>
        <w:t>ī</w:t>
      </w:r>
      <w:r w:rsidR="009D7668">
        <w:t>v</w:t>
      </w:r>
      <w:r w:rsidR="009D7668">
        <w:rPr>
          <w:rFonts w:hint="eastAsia"/>
        </w:rPr>
        <w:t>ā</w:t>
      </w:r>
      <w:r w:rsidR="009D7668">
        <w:t>nu novada bāriņtiesas nodibināja aizgādnību  un iecēla aizgādni</w:t>
      </w:r>
      <w:r>
        <w:t>.</w:t>
      </w:r>
      <w:r w:rsidR="006D5E83">
        <w:t xml:space="preserve"> </w:t>
      </w:r>
    </w:p>
    <w:p w14:paraId="6A6EAC09" w14:textId="31BAE367" w:rsidR="006D5E83" w:rsidRDefault="006D5E83" w:rsidP="00A34C7D">
      <w:pPr>
        <w:ind w:firstLine="720"/>
        <w:jc w:val="both"/>
      </w:pPr>
      <w:r>
        <w:lastRenderedPageBreak/>
        <w:t>Aizvadītajā gadā bāriņtiesa izvērtēja 3 aizbildņus un nodibināja aizbildnību 7 bērniem. Viena ģimene 2022.gadā tika izvērtēta un atzīta par adoptētājiem.</w:t>
      </w:r>
    </w:p>
    <w:p w14:paraId="089DA021" w14:textId="3651B0B9" w:rsidR="006D5E83" w:rsidRDefault="006D5E83" w:rsidP="00A34C7D">
      <w:pPr>
        <w:ind w:firstLine="720"/>
        <w:jc w:val="both"/>
      </w:pPr>
      <w:r>
        <w:t xml:space="preserve">Līvānu novada bāriņtiesa ir lēmusi par bērnu pabalstu izmaksu 2 ģimenēm; 1 bērns ar bāriņtiesas lēmumu tika nodots citas personas aprūpē Latvijā, vecākam nepārtraucot aizgādības tiesības. </w:t>
      </w:r>
    </w:p>
    <w:p w14:paraId="40FF5412" w14:textId="1032A533" w:rsidR="006D5E83" w:rsidRDefault="006D5E83" w:rsidP="00A34C7D">
      <w:pPr>
        <w:ind w:firstLine="720"/>
        <w:jc w:val="both"/>
      </w:pPr>
      <w:r>
        <w:t>Bāriņtiesa tiek iesaistīta vecāku un bērnu domstarpību risināšanā. 2022.gadā tādas bija 3 lietas.</w:t>
      </w:r>
    </w:p>
    <w:p w14:paraId="18E99C9B" w14:textId="5771A7B8" w:rsidR="00A34C7D" w:rsidRPr="00462515" w:rsidRDefault="00A34C7D" w:rsidP="00A34C7D">
      <w:pPr>
        <w:ind w:firstLine="720"/>
        <w:jc w:val="both"/>
        <w:rPr>
          <w:b/>
          <w:bCs/>
        </w:rPr>
      </w:pPr>
      <w:r w:rsidRPr="00462515">
        <w:t xml:space="preserve">Arvien biežāk tiesā vēršas vecāki, kuri pēc šķiršanās nespēj vienoties par saskarsmi </w:t>
      </w:r>
      <w:r w:rsidR="00F70066" w:rsidRPr="00462515">
        <w:t xml:space="preserve">ar bērnu </w:t>
      </w:r>
      <w:r w:rsidRPr="00462515">
        <w:t xml:space="preserve">un dzīvesvietu. 2022.gadā bāriņtiesa ir sniegusi tiesai atzinumus </w:t>
      </w:r>
      <w:r w:rsidR="006D5E83" w:rsidRPr="00462515">
        <w:t>10</w:t>
      </w:r>
      <w:r w:rsidRPr="00462515">
        <w:t xml:space="preserve"> lietās par bērna saskarsmi un dzīvesvietas noteikšanu. Bieži vien tiesvedība šajās lietās ilgst gadiem, bērni aug stresa, spriedzes un emocionālas vardarbības apstākļos tikai tāpēc, ka vecāki nespēj savā starpā vienoties.</w:t>
      </w:r>
      <w:r w:rsidR="00462515">
        <w:rPr>
          <w:b/>
          <w:bCs/>
        </w:rPr>
        <w:t xml:space="preserve"> Bāriņtiesa aicina vecākus neiesaistīt bērnus sav</w:t>
      </w:r>
      <w:r w:rsidR="00715F3E">
        <w:rPr>
          <w:b/>
          <w:bCs/>
        </w:rPr>
        <w:t>starpējo</w:t>
      </w:r>
      <w:r w:rsidR="00462515">
        <w:rPr>
          <w:b/>
          <w:bCs/>
        </w:rPr>
        <w:t xml:space="preserve"> attiecību risināšanā, netraumēt bērnus, jo sekas var ietekmēt bērnu </w:t>
      </w:r>
      <w:r w:rsidR="00715F3E">
        <w:rPr>
          <w:b/>
          <w:bCs/>
        </w:rPr>
        <w:t>mentālo veselību</w:t>
      </w:r>
      <w:r w:rsidR="00462515">
        <w:rPr>
          <w:b/>
          <w:bCs/>
        </w:rPr>
        <w:t xml:space="preserve"> visu atlikušo dzīvi.</w:t>
      </w:r>
    </w:p>
    <w:p w14:paraId="55299EE1" w14:textId="77777777" w:rsidR="00A34C7D" w:rsidRDefault="00A34C7D" w:rsidP="00A34C7D">
      <w:pPr>
        <w:ind w:firstLine="720"/>
        <w:jc w:val="both"/>
      </w:pPr>
      <w:r>
        <w:t xml:space="preserve">Pārskata gadā tika pieņemti 2 lēmumi par nepilngadīgā Ukrainas civiliedzīvotāja </w:t>
      </w:r>
      <w:proofErr w:type="spellStart"/>
      <w:r>
        <w:t>ārpusģimenes</w:t>
      </w:r>
      <w:proofErr w:type="spellEnd"/>
      <w:r>
        <w:t xml:space="preserve"> aprūpi.</w:t>
      </w:r>
    </w:p>
    <w:p w14:paraId="38C0FCE6" w14:textId="77777777" w:rsidR="00A34C7D" w:rsidRDefault="00A34C7D" w:rsidP="00A34C7D">
      <w:pPr>
        <w:ind w:firstLine="720"/>
        <w:jc w:val="both"/>
      </w:pPr>
      <w:r>
        <w:t>Pagājušajā gadā tika pieņemti 11 vienpersoniskie lēmumi, 10 gadījumos ar šo lēmumu vecākiem tika pārtrauktas aizgādības tiesības un 1 vienpersoniskais lēmums bija par bērna izņemšanu no aizbildņa aprūpes.</w:t>
      </w:r>
    </w:p>
    <w:p w14:paraId="643FB58F" w14:textId="6FCED2E5" w:rsidR="00DE6493" w:rsidRDefault="00DE6493" w:rsidP="00A34C7D">
      <w:pPr>
        <w:ind w:firstLine="720"/>
        <w:jc w:val="both"/>
      </w:pPr>
      <w:r>
        <w:t>Pārskata gadā ar Līvānu novada bāriņtiesas lēmumu tika iecelti 6 mantojuma aizgādņi.</w:t>
      </w:r>
    </w:p>
    <w:p w14:paraId="5EB2D141" w14:textId="77777777" w:rsidR="00A34C7D" w:rsidRDefault="00A34C7D" w:rsidP="00A34C7D">
      <w:pPr>
        <w:ind w:firstLine="720"/>
        <w:jc w:val="both"/>
      </w:pPr>
      <w:r>
        <w:t>Bāriņtiesa turpināja veikt arī notariālās funkcijas Līvānu novada pagastos. Pagājušajā gadā ir veikti 153 apliecinājumi.</w:t>
      </w:r>
    </w:p>
    <w:p w14:paraId="0D129251" w14:textId="77777777" w:rsidR="00A34C7D" w:rsidRDefault="00A34C7D" w:rsidP="00A34C7D">
      <w:pPr>
        <w:ind w:firstLine="720"/>
        <w:jc w:val="both"/>
      </w:pPr>
      <w:r>
        <w:t>Kopumā 2022.gadā bāriņtiesa ir pieņēmusi 121 lēmumu, kas ir par 28 vairāk nekā 2021.gadā.</w:t>
      </w:r>
    </w:p>
    <w:p w14:paraId="05A3A56E" w14:textId="79C69D8C" w:rsidR="00462515" w:rsidRDefault="00462515" w:rsidP="00A34C7D">
      <w:pPr>
        <w:ind w:firstLine="720"/>
        <w:jc w:val="both"/>
      </w:pPr>
      <w:r>
        <w:t>Līvānu novada bāriņtiesa atgādina, ka jebkura pilsoņa pienākums ir informēt bāriņtiesu vai policiju</w:t>
      </w:r>
      <w:r w:rsidR="00914AFA">
        <w:t xml:space="preserve"> </w:t>
      </w:r>
      <w:r>
        <w:t>par bērnu tiesību pārkāpumiem.</w:t>
      </w:r>
      <w:r w:rsidR="00914AFA">
        <w:t xml:space="preserve"> </w:t>
      </w:r>
    </w:p>
    <w:p w14:paraId="1C83EFE4" w14:textId="77777777" w:rsidR="00A34C7D" w:rsidRDefault="00A34C7D" w:rsidP="00A34C7D">
      <w:pPr>
        <w:ind w:firstLine="720"/>
      </w:pPr>
    </w:p>
    <w:p w14:paraId="301EE0ED" w14:textId="6C533479" w:rsidR="00415405" w:rsidRPr="00415405" w:rsidRDefault="00415405" w:rsidP="00415405">
      <w:pPr>
        <w:rPr>
          <w:i/>
          <w:iCs/>
        </w:rPr>
      </w:pPr>
      <w:r w:rsidRPr="00415405">
        <w:rPr>
          <w:i/>
          <w:iCs/>
        </w:rPr>
        <w:t>Pielikumā- statistikas pārskats par bāriņtiesas darbu 2022.gadā uz 25 lappusēm</w:t>
      </w:r>
    </w:p>
    <w:p w14:paraId="0C96B5BA" w14:textId="77777777" w:rsidR="00A34C7D" w:rsidRDefault="00A34C7D" w:rsidP="00A34C7D">
      <w:pPr>
        <w:ind w:firstLine="720"/>
      </w:pPr>
    </w:p>
    <w:p w14:paraId="0CC66762" w14:textId="5ED41924" w:rsidR="00A34C7D" w:rsidRDefault="001C0BD3">
      <w:r>
        <w:t>Līvānu novada bāriņtiesas priekšsēdētāja                                    Sandra Rivča</w:t>
      </w:r>
    </w:p>
    <w:sectPr w:rsidR="00A34C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AvantGard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7D"/>
    <w:rsid w:val="00051350"/>
    <w:rsid w:val="000F5817"/>
    <w:rsid w:val="001C0BD3"/>
    <w:rsid w:val="00392E10"/>
    <w:rsid w:val="003B30E0"/>
    <w:rsid w:val="00415405"/>
    <w:rsid w:val="00457DE6"/>
    <w:rsid w:val="00462515"/>
    <w:rsid w:val="005C0902"/>
    <w:rsid w:val="005D5880"/>
    <w:rsid w:val="00633686"/>
    <w:rsid w:val="006D5E83"/>
    <w:rsid w:val="00715F3E"/>
    <w:rsid w:val="00875D48"/>
    <w:rsid w:val="00914AFA"/>
    <w:rsid w:val="009D7668"/>
    <w:rsid w:val="00A27107"/>
    <w:rsid w:val="00A34C7D"/>
    <w:rsid w:val="00C469E2"/>
    <w:rsid w:val="00DE6493"/>
    <w:rsid w:val="00E00991"/>
    <w:rsid w:val="00F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A544"/>
  <w15:chartTrackingRefBased/>
  <w15:docId w15:val="{849F469C-D6E4-42A5-A00E-605BC588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4C7D"/>
    <w:pPr>
      <w:overflowPunct w:val="0"/>
      <w:autoSpaceDE w:val="0"/>
      <w:autoSpaceDN w:val="0"/>
      <w:adjustRightInd w:val="0"/>
      <w:spacing w:after="0" w:line="240" w:lineRule="auto"/>
    </w:pPr>
    <w:rPr>
      <w:rFonts w:ascii="RimAvantGarde" w:eastAsia="Times New Roman" w:hAnsi="RimAvantGarde" w:cs="Times New Roman"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A34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intiesa@livani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3060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Smelcere</dc:creator>
  <cp:keywords/>
  <dc:description/>
  <cp:lastModifiedBy>Sandra Rivča</cp:lastModifiedBy>
  <cp:revision>3</cp:revision>
  <cp:lastPrinted>2023-05-24T08:00:00Z</cp:lastPrinted>
  <dcterms:created xsi:type="dcterms:W3CDTF">2024-04-02T09:54:00Z</dcterms:created>
  <dcterms:modified xsi:type="dcterms:W3CDTF">2024-04-02T10:08:00Z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f8180aface0400c7865f7d3fe27ecc416ea0123a9f5613369a876742abc41ecc</vt:lpwstr>
  </property>
</Properties>
</file>