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17C8" w14:textId="77777777" w:rsidR="00C40C04" w:rsidRDefault="00000000" w:rsidP="00466C71">
      <w:pPr>
        <w:spacing w:before="5" w:line="222" w:lineRule="atLeast"/>
        <w:ind w:left="7655" w:right="-200"/>
        <w:jc w:val="right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color w:val="000000"/>
          <w:sz w:val="19"/>
          <w:szCs w:val="19"/>
          <w:lang w:bidi="lv-LV"/>
        </w:rPr>
        <w:t>4.</w:t>
      </w:r>
      <w:r>
        <w:rPr>
          <w:rFonts w:ascii="Cambria" w:eastAsia="Cambria" w:hAnsi="Cambria" w:cs="Cambria"/>
          <w:color w:val="000000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9"/>
          <w:szCs w:val="19"/>
          <w:lang w:bidi="lv-LV"/>
        </w:rPr>
        <w:t>pielikums</w:t>
      </w:r>
      <w:proofErr w:type="spellEnd"/>
      <w:r>
        <w:rPr>
          <w:rFonts w:ascii="Cambria" w:eastAsia="Cambria" w:hAnsi="Cambria" w:cs="Cambria"/>
          <w:color w:val="000000"/>
          <w:sz w:val="19"/>
          <w:szCs w:val="19"/>
        </w:rPr>
        <w:t xml:space="preserve"> </w:t>
      </w:r>
    </w:p>
    <w:p w14:paraId="38BE4147" w14:textId="77777777" w:rsidR="00C40C04" w:rsidRDefault="00000000" w:rsidP="00466C71">
      <w:pPr>
        <w:spacing w:line="259" w:lineRule="atLeast"/>
        <w:ind w:left="6914" w:right="-200" w:firstLine="286"/>
        <w:jc w:val="right"/>
        <w:rPr>
          <w:rFonts w:ascii="Cambria" w:eastAsia="Cambria" w:hAnsi="Cambria" w:cs="Cambria"/>
          <w:color w:val="000000"/>
          <w:sz w:val="19"/>
          <w:szCs w:val="19"/>
        </w:rPr>
      </w:pPr>
      <w:proofErr w:type="spellStart"/>
      <w:r>
        <w:rPr>
          <w:rFonts w:ascii="Cambria" w:eastAsia="Cambria" w:hAnsi="Cambria" w:cs="Cambria"/>
          <w:color w:val="000000"/>
          <w:sz w:val="19"/>
          <w:szCs w:val="19"/>
          <w:lang w:bidi="lv-LV"/>
        </w:rPr>
        <w:t>Ministru</w:t>
      </w:r>
      <w:proofErr w:type="spellEnd"/>
      <w:r>
        <w:rPr>
          <w:rFonts w:ascii="Cambria" w:eastAsia="Cambria" w:hAnsi="Cambria" w:cs="Cambria"/>
          <w:color w:val="000000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9"/>
          <w:szCs w:val="19"/>
          <w:lang w:bidi="lv-LV"/>
        </w:rPr>
        <w:t>kabineta</w:t>
      </w:r>
      <w:proofErr w:type="spellEnd"/>
      <w:r>
        <w:rPr>
          <w:rFonts w:ascii="Cambria" w:eastAsia="Cambria" w:hAnsi="Cambria" w:cs="Cambria"/>
          <w:color w:val="000000"/>
          <w:sz w:val="19"/>
          <w:szCs w:val="19"/>
        </w:rPr>
        <w:t xml:space="preserve"> </w:t>
      </w:r>
      <w:r>
        <w:rPr>
          <w:rFonts w:ascii="Cambria" w:eastAsia="Cambria" w:hAnsi="Cambria" w:cs="Cambria"/>
          <w:color w:val="000000"/>
          <w:sz w:val="19"/>
          <w:szCs w:val="19"/>
          <w:lang w:bidi="lv-LV"/>
        </w:rPr>
        <w:t>2016.</w:t>
      </w:r>
      <w:r>
        <w:rPr>
          <w:rFonts w:ascii="Cambria" w:eastAsia="Cambria" w:hAnsi="Cambria" w:cs="Cambria"/>
          <w:color w:val="000000"/>
          <w:sz w:val="19"/>
          <w:szCs w:val="19"/>
        </w:rPr>
        <w:t xml:space="preserve"> </w:t>
      </w:r>
      <w:r>
        <w:rPr>
          <w:rFonts w:ascii="Cambria" w:eastAsia="Cambria" w:hAnsi="Cambria" w:cs="Cambria"/>
          <w:color w:val="000000"/>
          <w:sz w:val="19"/>
          <w:szCs w:val="19"/>
          <w:lang w:bidi="lv-LV"/>
        </w:rPr>
        <w:t>gada</w:t>
      </w:r>
      <w:r>
        <w:rPr>
          <w:rFonts w:ascii="Cambria" w:eastAsia="Cambria" w:hAnsi="Cambria" w:cs="Cambria"/>
          <w:color w:val="000000"/>
          <w:sz w:val="19"/>
          <w:szCs w:val="19"/>
        </w:rPr>
        <w:t xml:space="preserve"> </w:t>
      </w:r>
      <w:r>
        <w:rPr>
          <w:rFonts w:ascii="Cambria" w:eastAsia="Cambria" w:hAnsi="Cambria" w:cs="Cambria"/>
          <w:color w:val="000000"/>
          <w:sz w:val="19"/>
          <w:szCs w:val="19"/>
          <w:lang w:bidi="lv-LV"/>
        </w:rPr>
        <w:t>12.</w:t>
      </w:r>
      <w:r>
        <w:rPr>
          <w:rFonts w:ascii="Cambria" w:eastAsia="Cambria" w:hAnsi="Cambria" w:cs="Cambria"/>
          <w:color w:val="000000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9"/>
          <w:szCs w:val="19"/>
          <w:lang w:bidi="lv-LV"/>
        </w:rPr>
        <w:t>aprīļa</w:t>
      </w:r>
      <w:proofErr w:type="spellEnd"/>
      <w:r>
        <w:rPr>
          <w:rFonts w:ascii="Cambria" w:eastAsia="Cambria" w:hAnsi="Cambria" w:cs="Cambria"/>
          <w:color w:val="000000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9"/>
          <w:szCs w:val="19"/>
          <w:lang w:bidi="lv-LV"/>
        </w:rPr>
        <w:t>noteikumiem</w:t>
      </w:r>
      <w:proofErr w:type="spellEnd"/>
      <w:r>
        <w:rPr>
          <w:rFonts w:ascii="Cambria" w:eastAsia="Cambria" w:hAnsi="Cambria" w:cs="Cambria"/>
          <w:color w:val="000000"/>
          <w:sz w:val="19"/>
          <w:szCs w:val="19"/>
        </w:rPr>
        <w:t xml:space="preserve"> </w:t>
      </w:r>
      <w:r>
        <w:rPr>
          <w:rFonts w:ascii="Cambria" w:eastAsia="Cambria" w:hAnsi="Cambria" w:cs="Cambria"/>
          <w:color w:val="000000"/>
          <w:sz w:val="19"/>
          <w:szCs w:val="19"/>
          <w:lang w:bidi="lv-LV"/>
        </w:rPr>
        <w:t>Nr.</w:t>
      </w:r>
      <w:r>
        <w:rPr>
          <w:rFonts w:ascii="Cambria" w:eastAsia="Cambria" w:hAnsi="Cambria" w:cs="Cambria"/>
          <w:color w:val="000000"/>
          <w:sz w:val="19"/>
          <w:szCs w:val="19"/>
        </w:rPr>
        <w:t xml:space="preserve"> </w:t>
      </w:r>
      <w:r>
        <w:rPr>
          <w:rFonts w:ascii="Cambria" w:eastAsia="Cambria" w:hAnsi="Cambria" w:cs="Cambria"/>
          <w:color w:val="000000"/>
          <w:sz w:val="19"/>
          <w:szCs w:val="19"/>
          <w:lang w:bidi="lv-LV"/>
        </w:rPr>
        <w:t>225</w:t>
      </w:r>
      <w:r>
        <w:rPr>
          <w:rFonts w:ascii="Cambria" w:eastAsia="Cambria" w:hAnsi="Cambria" w:cs="Cambria"/>
          <w:color w:val="000000"/>
          <w:sz w:val="19"/>
          <w:szCs w:val="19"/>
        </w:rPr>
        <w:t xml:space="preserve"> </w:t>
      </w:r>
    </w:p>
    <w:p w14:paraId="1657A5A7" w14:textId="77777777" w:rsidR="00C63835" w:rsidRDefault="00C63835">
      <w:pPr>
        <w:spacing w:line="259" w:lineRule="atLeast"/>
        <w:ind w:left="6914" w:right="-200" w:firstLine="286"/>
        <w:jc w:val="both"/>
        <w:rPr>
          <w:rFonts w:ascii="Cambria" w:eastAsia="Cambria" w:hAnsi="Cambria" w:cs="Cambria"/>
          <w:color w:val="000000"/>
          <w:sz w:val="19"/>
          <w:szCs w:val="19"/>
        </w:rPr>
      </w:pPr>
    </w:p>
    <w:p w14:paraId="6AE7E8EA" w14:textId="77777777" w:rsidR="00C63835" w:rsidRDefault="00C63835">
      <w:pPr>
        <w:spacing w:line="259" w:lineRule="atLeast"/>
        <w:ind w:left="6914" w:right="-200" w:firstLine="286"/>
        <w:jc w:val="both"/>
        <w:rPr>
          <w:rFonts w:ascii="Cambria" w:eastAsia="Cambria" w:hAnsi="Cambria" w:cs="Cambria"/>
          <w:sz w:val="19"/>
          <w:szCs w:val="19"/>
        </w:rPr>
      </w:pPr>
    </w:p>
    <w:p w14:paraId="75DB10BD" w14:textId="5DDF4ABF" w:rsidR="00C40C04" w:rsidRPr="00C63835" w:rsidRDefault="00000000" w:rsidP="00C63835">
      <w:pPr>
        <w:spacing w:before="1" w:line="297" w:lineRule="atLeast"/>
        <w:ind w:left="1150" w:right="945"/>
        <w:jc w:val="center"/>
        <w:rPr>
          <w:rFonts w:eastAsia="Cambria"/>
        </w:rPr>
      </w:pPr>
      <w:proofErr w:type="spellStart"/>
      <w:r w:rsidRPr="00C63835">
        <w:rPr>
          <w:rFonts w:eastAsia="Cambria"/>
          <w:b/>
          <w:bCs/>
          <w:color w:val="000000"/>
          <w:lang w:bidi="lv-LV"/>
        </w:rPr>
        <w:t>Amatu</w:t>
      </w:r>
      <w:proofErr w:type="spellEnd"/>
      <w:r w:rsidRPr="00C63835">
        <w:rPr>
          <w:rFonts w:eastAsia="Cambria"/>
          <w:b/>
          <w:bCs/>
          <w:color w:val="000000"/>
        </w:rPr>
        <w:t xml:space="preserve"> </w:t>
      </w:r>
      <w:proofErr w:type="spellStart"/>
      <w:r w:rsidRPr="00C63835">
        <w:rPr>
          <w:rFonts w:eastAsia="Cambria"/>
          <w:b/>
          <w:bCs/>
          <w:color w:val="000000"/>
          <w:lang w:bidi="lv-LV"/>
        </w:rPr>
        <w:t>iedalījums</w:t>
      </w:r>
      <w:proofErr w:type="spellEnd"/>
      <w:r w:rsidRPr="00C63835">
        <w:rPr>
          <w:rFonts w:eastAsia="Cambria"/>
          <w:b/>
          <w:bCs/>
          <w:color w:val="000000"/>
        </w:rPr>
        <w:t xml:space="preserve"> </w:t>
      </w:r>
      <w:proofErr w:type="spellStart"/>
      <w:r w:rsidRPr="00C63835">
        <w:rPr>
          <w:rFonts w:eastAsia="Cambria"/>
          <w:b/>
          <w:bCs/>
          <w:color w:val="000000"/>
          <w:lang w:bidi="lv-LV"/>
        </w:rPr>
        <w:t>amatu</w:t>
      </w:r>
      <w:proofErr w:type="spellEnd"/>
      <w:r w:rsidRPr="00C63835">
        <w:rPr>
          <w:rFonts w:eastAsia="Cambria"/>
          <w:b/>
          <w:bCs/>
          <w:color w:val="000000"/>
        </w:rPr>
        <w:t xml:space="preserve"> </w:t>
      </w:r>
      <w:proofErr w:type="spellStart"/>
      <w:r w:rsidRPr="00C63835">
        <w:rPr>
          <w:rFonts w:eastAsia="Cambria"/>
          <w:b/>
          <w:bCs/>
          <w:color w:val="000000"/>
          <w:lang w:bidi="lv-LV"/>
        </w:rPr>
        <w:t>grupās</w:t>
      </w:r>
      <w:proofErr w:type="spellEnd"/>
      <w:r w:rsidRPr="00C63835">
        <w:rPr>
          <w:rFonts w:eastAsia="Cambria"/>
          <w:b/>
          <w:bCs/>
          <w:color w:val="000000"/>
        </w:rPr>
        <w:t xml:space="preserve"> </w:t>
      </w:r>
      <w:r w:rsidRPr="00C63835">
        <w:rPr>
          <w:rFonts w:eastAsia="Cambria"/>
          <w:b/>
          <w:bCs/>
          <w:color w:val="000000"/>
          <w:lang w:bidi="lv-LV"/>
        </w:rPr>
        <w:t>un</w:t>
      </w:r>
      <w:r w:rsidRPr="00C63835">
        <w:rPr>
          <w:rFonts w:eastAsia="Cambria"/>
          <w:b/>
          <w:bCs/>
          <w:color w:val="000000"/>
        </w:rPr>
        <w:t xml:space="preserve"> </w:t>
      </w:r>
      <w:proofErr w:type="spellStart"/>
      <w:r w:rsidRPr="00C63835">
        <w:rPr>
          <w:rFonts w:eastAsia="Cambria"/>
          <w:b/>
          <w:bCs/>
          <w:color w:val="000000"/>
          <w:lang w:bidi="lv-LV"/>
        </w:rPr>
        <w:t>informācija</w:t>
      </w:r>
      <w:proofErr w:type="spellEnd"/>
      <w:r w:rsidRPr="00C63835">
        <w:rPr>
          <w:rFonts w:eastAsia="Cambria"/>
          <w:b/>
          <w:bCs/>
          <w:color w:val="000000"/>
        </w:rPr>
        <w:t xml:space="preserve"> </w:t>
      </w:r>
      <w:r w:rsidRPr="00C63835">
        <w:rPr>
          <w:rFonts w:eastAsia="Cambria"/>
          <w:b/>
          <w:bCs/>
          <w:color w:val="000000"/>
          <w:lang w:bidi="lv-LV"/>
        </w:rPr>
        <w:t>par</w:t>
      </w:r>
      <w:r w:rsidR="00C63835" w:rsidRPr="00C63835">
        <w:rPr>
          <w:rFonts w:eastAsia="Cambria"/>
          <w:b/>
          <w:bCs/>
          <w:color w:val="000000"/>
          <w:lang w:bidi="lv-LV"/>
        </w:rPr>
        <w:t xml:space="preserve"> SIA</w:t>
      </w:r>
      <w:r w:rsidR="00C63835" w:rsidRPr="00C63835">
        <w:rPr>
          <w:rFonts w:eastAsia="Cambria"/>
          <w:b/>
          <w:bCs/>
          <w:color w:val="000000"/>
        </w:rPr>
        <w:t xml:space="preserve"> </w:t>
      </w:r>
      <w:r w:rsidR="00C63835" w:rsidRPr="00C63835">
        <w:rPr>
          <w:rFonts w:eastAsia="Cambria"/>
          <w:b/>
          <w:bCs/>
          <w:color w:val="000000"/>
          <w:lang w:bidi="lv-LV"/>
        </w:rPr>
        <w:t>“</w:t>
      </w:r>
      <w:proofErr w:type="spellStart"/>
      <w:r w:rsidR="00C63835" w:rsidRPr="00C63835">
        <w:rPr>
          <w:rFonts w:eastAsia="Cambria"/>
          <w:b/>
          <w:bCs/>
          <w:color w:val="000000"/>
          <w:lang w:bidi="lv-LV"/>
        </w:rPr>
        <w:t>Līvānu</w:t>
      </w:r>
      <w:proofErr w:type="spellEnd"/>
      <w:r w:rsidR="00C63835" w:rsidRPr="00C63835">
        <w:rPr>
          <w:rFonts w:eastAsia="Cambria"/>
          <w:b/>
          <w:bCs/>
          <w:color w:val="000000"/>
        </w:rPr>
        <w:t xml:space="preserve"> </w:t>
      </w:r>
      <w:proofErr w:type="gramStart"/>
      <w:r w:rsidR="00C63835" w:rsidRPr="00C63835">
        <w:rPr>
          <w:rFonts w:eastAsia="Cambria"/>
          <w:b/>
          <w:bCs/>
          <w:color w:val="000000"/>
          <w:lang w:bidi="lv-LV"/>
        </w:rPr>
        <w:t>siltums”</w:t>
      </w:r>
      <w:r w:rsidR="00C63835" w:rsidRPr="00C63835">
        <w:rPr>
          <w:rFonts w:eastAsia="Cambria"/>
          <w:b/>
          <w:bCs/>
          <w:color w:val="000000"/>
        </w:rPr>
        <w:t xml:space="preserve">  </w:t>
      </w:r>
      <w:proofErr w:type="spellStart"/>
      <w:r w:rsidR="00C63835" w:rsidRPr="00C63835">
        <w:rPr>
          <w:rFonts w:eastAsia="Cambria"/>
          <w:b/>
          <w:bCs/>
          <w:color w:val="000000"/>
          <w:lang w:bidi="lv-LV"/>
        </w:rPr>
        <w:t>amatpersonu</w:t>
      </w:r>
      <w:proofErr w:type="spellEnd"/>
      <w:proofErr w:type="gramEnd"/>
      <w:r w:rsidR="00C63835" w:rsidRPr="00C63835">
        <w:rPr>
          <w:rFonts w:eastAsia="Cambria"/>
          <w:b/>
          <w:bCs/>
          <w:color w:val="000000"/>
        </w:rPr>
        <w:t xml:space="preserve"> </w:t>
      </w:r>
      <w:r w:rsidR="00C63835" w:rsidRPr="00C63835">
        <w:rPr>
          <w:rFonts w:eastAsia="Cambria"/>
          <w:b/>
          <w:bCs/>
          <w:color w:val="000000"/>
          <w:lang w:bidi="lv-LV"/>
        </w:rPr>
        <w:t>un</w:t>
      </w:r>
      <w:r w:rsidR="00C63835" w:rsidRPr="00C63835">
        <w:rPr>
          <w:rFonts w:eastAsia="Cambria"/>
          <w:b/>
          <w:bCs/>
          <w:color w:val="000000"/>
        </w:rPr>
        <w:t xml:space="preserve"> </w:t>
      </w:r>
      <w:proofErr w:type="spellStart"/>
      <w:r w:rsidR="00C63835" w:rsidRPr="00C63835">
        <w:rPr>
          <w:rFonts w:eastAsia="Cambria"/>
          <w:b/>
          <w:bCs/>
          <w:color w:val="000000"/>
          <w:lang w:bidi="lv-LV"/>
        </w:rPr>
        <w:t>darbinieku</w:t>
      </w:r>
      <w:proofErr w:type="spellEnd"/>
      <w:r w:rsidR="00C63835" w:rsidRPr="00C63835">
        <w:rPr>
          <w:rFonts w:eastAsia="Cambria"/>
          <w:b/>
          <w:bCs/>
          <w:color w:val="000000"/>
        </w:rPr>
        <w:t xml:space="preserve"> </w:t>
      </w:r>
      <w:proofErr w:type="spellStart"/>
      <w:r w:rsidR="00C63835" w:rsidRPr="00C63835">
        <w:rPr>
          <w:rFonts w:eastAsia="Cambria"/>
          <w:b/>
          <w:bCs/>
          <w:color w:val="000000"/>
          <w:lang w:bidi="lv-LV"/>
        </w:rPr>
        <w:t>mēnešalgas</w:t>
      </w:r>
      <w:proofErr w:type="spellEnd"/>
      <w:r w:rsidR="00C63835" w:rsidRPr="00C63835">
        <w:rPr>
          <w:rFonts w:eastAsia="Cambria"/>
          <w:b/>
          <w:bCs/>
          <w:color w:val="000000"/>
          <w:lang w:bidi="lv-LV"/>
        </w:rPr>
        <w:t xml:space="preserve"> </w:t>
      </w:r>
      <w:proofErr w:type="spellStart"/>
      <w:r w:rsidR="00C63835" w:rsidRPr="00C63835">
        <w:rPr>
          <w:rFonts w:eastAsia="Cambria"/>
          <w:b/>
          <w:bCs/>
          <w:color w:val="000000"/>
          <w:lang w:bidi="lv-LV"/>
        </w:rPr>
        <w:t>apmēru</w:t>
      </w:r>
      <w:proofErr w:type="spellEnd"/>
      <w:r w:rsidR="00C63835" w:rsidRPr="00C63835">
        <w:rPr>
          <w:rFonts w:eastAsia="Cambria"/>
          <w:b/>
          <w:bCs/>
          <w:color w:val="000000"/>
        </w:rPr>
        <w:t xml:space="preserve"> </w:t>
      </w:r>
      <w:r w:rsidR="00C63835" w:rsidRPr="00C63835">
        <w:rPr>
          <w:rFonts w:eastAsia="Cambria"/>
          <w:b/>
          <w:bCs/>
          <w:color w:val="FF0000"/>
          <w:lang w:bidi="lv-LV"/>
        </w:rPr>
        <w:t>(01.04.2023.)</w:t>
      </w:r>
      <w:r w:rsidR="00C63835" w:rsidRPr="00C63835">
        <w:rPr>
          <w:rFonts w:eastAsia="Cambria"/>
          <w:b/>
          <w:bCs/>
        </w:rPr>
        <w:t xml:space="preserve"> </w:t>
      </w:r>
      <w:r w:rsidR="00C63835" w:rsidRPr="00C63835">
        <w:rPr>
          <w:rFonts w:eastAsia="Cambria"/>
          <w:color w:val="000000"/>
          <w:lang w:bidi="lv-LV"/>
        </w:rPr>
        <w:t>(</w:t>
      </w:r>
      <w:proofErr w:type="spellStart"/>
      <w:proofErr w:type="gramStart"/>
      <w:r w:rsidR="00C63835" w:rsidRPr="00C63835">
        <w:rPr>
          <w:rFonts w:eastAsia="Cambria"/>
          <w:color w:val="000000"/>
          <w:lang w:bidi="lv-LV"/>
        </w:rPr>
        <w:t>bruto</w:t>
      </w:r>
      <w:proofErr w:type="spellEnd"/>
      <w:proofErr w:type="gramEnd"/>
      <w:r w:rsidR="00C63835" w:rsidRPr="00C63835">
        <w:rPr>
          <w:rFonts w:eastAsia="Cambria"/>
          <w:color w:val="000000"/>
          <w:lang w:bidi="lv-LV"/>
        </w:rPr>
        <w:t>,</w:t>
      </w:r>
      <w:r w:rsidR="00C63835" w:rsidRPr="00C63835">
        <w:rPr>
          <w:rFonts w:eastAsia="Cambria"/>
          <w:color w:val="000000"/>
        </w:rPr>
        <w:t xml:space="preserve"> </w:t>
      </w:r>
      <w:r w:rsidR="00C63835" w:rsidRPr="00C63835">
        <w:rPr>
          <w:rFonts w:eastAsia="Cambria"/>
          <w:i/>
          <w:iCs/>
          <w:color w:val="000000"/>
          <w:lang w:bidi="lv-LV"/>
        </w:rPr>
        <w:t>euro</w:t>
      </w:r>
      <w:r w:rsidR="00C63835" w:rsidRPr="00C63835">
        <w:rPr>
          <w:rFonts w:eastAsia="Cambria"/>
          <w:color w:val="000000"/>
          <w:lang w:bidi="lv-LV"/>
        </w:rPr>
        <w:t>)</w:t>
      </w:r>
    </w:p>
    <w:p w14:paraId="4E1576A7" w14:textId="3066BBB6" w:rsidR="00C40C04" w:rsidRDefault="00C40C04" w:rsidP="00C63835">
      <w:pPr>
        <w:spacing w:before="409" w:line="22" w:lineRule="atLeast"/>
        <w:jc w:val="center"/>
        <w:rPr>
          <w:rFonts w:ascii="Arial" w:eastAsia="Arial" w:hAnsi="Arial" w:cs="Arial"/>
          <w:sz w:val="2"/>
          <w:szCs w:val="2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125"/>
        <w:gridCol w:w="1003"/>
        <w:gridCol w:w="1503"/>
        <w:gridCol w:w="1267"/>
      </w:tblGrid>
      <w:tr w:rsidR="00C40C04" w14:paraId="163F3107" w14:textId="77777777">
        <w:trPr>
          <w:trHeight w:hRule="exact" w:val="7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0" w:type="dxa"/>
              <w:right w:w="50" w:type="dxa"/>
            </w:tcMar>
            <w:vAlign w:val="center"/>
          </w:tcPr>
          <w:p w14:paraId="2875B5D1" w14:textId="77777777" w:rsidR="00C40C04" w:rsidRPr="00C63835" w:rsidRDefault="00000000">
            <w:pPr>
              <w:spacing w:before="1" w:line="222" w:lineRule="atLeast"/>
              <w:ind w:left="46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Nr.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6CCE1E6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p.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k.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4" w:type="dxa"/>
              <w:right w:w="986" w:type="dxa"/>
            </w:tcMar>
            <w:vAlign w:val="center"/>
          </w:tcPr>
          <w:p w14:paraId="3D031FA1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Amata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pamatfunkcija</w:t>
            </w:r>
            <w:proofErr w:type="spellEnd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9" w:type="dxa"/>
              <w:right w:w="66" w:type="dxa"/>
            </w:tcMar>
            <w:vAlign w:val="center"/>
          </w:tcPr>
          <w:p w14:paraId="3BE12C9E" w14:textId="5B96BADB" w:rsidR="00C40C04" w:rsidRPr="00C63835" w:rsidRDefault="00000000">
            <w:pPr>
              <w:spacing w:line="223" w:lineRule="atLeast"/>
              <w:jc w:val="center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Amata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vietu</w:t>
            </w:r>
            <w:proofErr w:type="spellEnd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skaits</w:t>
            </w:r>
            <w:r w:rsidR="00466C71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  <w:lang w:bidi="lv-LV"/>
              </w:rPr>
              <w:t>¹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5" w:type="dxa"/>
              <w:right w:w="106" w:type="dxa"/>
            </w:tcMar>
            <w:vAlign w:val="center"/>
          </w:tcPr>
          <w:p w14:paraId="48798E07" w14:textId="3923DF33" w:rsidR="00C40C04" w:rsidRPr="00C63835" w:rsidRDefault="00000000">
            <w:pPr>
              <w:spacing w:line="223" w:lineRule="atLeast"/>
              <w:jc w:val="center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Mēnešalgas</w:t>
            </w:r>
            <w:proofErr w:type="spellEnd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diapazons</w:t>
            </w:r>
            <w:proofErr w:type="spellEnd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(no–</w:t>
            </w:r>
            <w:proofErr w:type="spellStart"/>
            <w:proofErr w:type="gramStart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līdz</w:t>
            </w:r>
            <w:proofErr w:type="spellEnd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)</w:t>
            </w:r>
            <w:r w:rsidR="00466C71">
              <w:rPr>
                <w:rFonts w:ascii="Calibri" w:eastAsia="Cambria" w:hAnsi="Calibri" w:cs="Calibri"/>
                <w:b/>
                <w:bCs/>
                <w:color w:val="000000"/>
                <w:sz w:val="20"/>
                <w:szCs w:val="20"/>
                <w:lang w:bidi="lv-LV"/>
              </w:rPr>
              <w:t>²</w:t>
            </w:r>
            <w:proofErr w:type="gramEnd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66" w:type="dxa"/>
              <w:right w:w="28" w:type="dxa"/>
            </w:tcMar>
            <w:vAlign w:val="center"/>
          </w:tcPr>
          <w:p w14:paraId="7A4A7A35" w14:textId="77777777" w:rsidR="00C40C04" w:rsidRPr="00C63835" w:rsidRDefault="00000000">
            <w:pPr>
              <w:spacing w:line="220" w:lineRule="atLeast"/>
              <w:ind w:firstLine="190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Vidējā</w:t>
            </w:r>
            <w:proofErr w:type="spellEnd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mēnešalga</w:t>
            </w:r>
            <w:proofErr w:type="spellEnd"/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40C04" w14:paraId="090E4B96" w14:textId="77777777">
        <w:trPr>
          <w:trHeight w:hRule="exact" w:val="2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10" w:type="dxa"/>
              <w:right w:w="171" w:type="dxa"/>
            </w:tcMar>
            <w:vAlign w:val="center"/>
          </w:tcPr>
          <w:p w14:paraId="11489111" w14:textId="77777777" w:rsidR="00C40C04" w:rsidRPr="00C63835" w:rsidRDefault="00000000">
            <w:pPr>
              <w:spacing w:before="1"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1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05" w:type="dxa"/>
              <w:right w:w="1866" w:type="dxa"/>
            </w:tcMar>
            <w:vAlign w:val="center"/>
          </w:tcPr>
          <w:p w14:paraId="27F20382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2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6" w:type="dxa"/>
              <w:right w:w="303" w:type="dxa"/>
            </w:tcMar>
            <w:vAlign w:val="center"/>
          </w:tcPr>
          <w:p w14:paraId="0A7D4CE6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3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4" w:type="dxa"/>
              <w:right w:w="555" w:type="dxa"/>
            </w:tcMar>
            <w:vAlign w:val="center"/>
          </w:tcPr>
          <w:p w14:paraId="03FBCFA7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4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6" w:type="dxa"/>
              <w:right w:w="437" w:type="dxa"/>
            </w:tcMar>
            <w:vAlign w:val="center"/>
          </w:tcPr>
          <w:p w14:paraId="6E59E0B4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  <w:lang w:bidi="lv-LV"/>
              </w:rPr>
              <w:t>5</w:t>
            </w:r>
            <w:r w:rsidRPr="00C63835">
              <w:rPr>
                <w:rFonts w:eastAsia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40C04" w14:paraId="7AD4EB34" w14:textId="77777777">
        <w:trPr>
          <w:trHeight w:hRule="exact" w:val="28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04766614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205" w:type="dxa"/>
            </w:tcMar>
            <w:vAlign w:val="center"/>
          </w:tcPr>
          <w:p w14:paraId="4D36C3AA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Administratīvā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(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Padome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)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9" w:type="dxa"/>
              <w:right w:w="308" w:type="dxa"/>
            </w:tcMar>
            <w:vAlign w:val="center"/>
          </w:tcPr>
          <w:p w14:paraId="48FD25A7" w14:textId="2A1B5E23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14"/>
                <w:szCs w:val="14"/>
              </w:rPr>
            </w:pPr>
            <w:r>
              <w:rPr>
                <w:rFonts w:eastAsia="Cambria"/>
                <w:sz w:val="14"/>
                <w:szCs w:val="1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6" w:type="dxa"/>
              <w:right w:w="205" w:type="dxa"/>
            </w:tcMar>
            <w:vAlign w:val="center"/>
          </w:tcPr>
          <w:p w14:paraId="329A49CA" w14:textId="76F72EF7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14"/>
                <w:szCs w:val="14"/>
              </w:rPr>
            </w:pPr>
            <w:r>
              <w:rPr>
                <w:rFonts w:eastAsia="Cambria"/>
                <w:sz w:val="14"/>
                <w:szCs w:val="1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640DA738" w14:textId="03D1BA29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14"/>
                <w:szCs w:val="14"/>
              </w:rPr>
            </w:pPr>
            <w:r>
              <w:rPr>
                <w:rFonts w:eastAsia="Cambria"/>
                <w:sz w:val="14"/>
                <w:szCs w:val="14"/>
              </w:rPr>
              <w:t>-</w:t>
            </w:r>
          </w:p>
        </w:tc>
      </w:tr>
      <w:tr w:rsidR="00C40C04" w14:paraId="43501960" w14:textId="77777777" w:rsidTr="00C63835">
        <w:trPr>
          <w:trHeight w:hRule="exact" w:val="53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55501E41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672" w:type="dxa"/>
            </w:tcMar>
            <w:vAlign w:val="center"/>
          </w:tcPr>
          <w:p w14:paraId="7DA580E5" w14:textId="757C8408" w:rsidR="00C40C04" w:rsidRPr="00C63835" w:rsidRDefault="00000000" w:rsidP="00C63835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Administratīvā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(Valdes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priekšsēdētājs</w:t>
            </w:r>
            <w:proofErr w:type="spellEnd"/>
            <w:r w:rsid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)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)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9" w:type="dxa"/>
              <w:right w:w="308" w:type="dxa"/>
            </w:tcMar>
            <w:vAlign w:val="center"/>
          </w:tcPr>
          <w:p w14:paraId="514ED6DD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0" w:type="dxa"/>
              <w:right w:w="399" w:type="dxa"/>
            </w:tcMar>
            <w:vAlign w:val="center"/>
          </w:tcPr>
          <w:p w14:paraId="5895B7EC" w14:textId="1E0F4CEA" w:rsidR="00C40C04" w:rsidRPr="00C63835" w:rsidRDefault="00C63835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color w:val="000000"/>
                <w:sz w:val="20"/>
                <w:szCs w:val="20"/>
                <w:lang w:bidi="lv-LV"/>
              </w:rPr>
              <w:t>20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00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2" w:type="dxa"/>
              <w:right w:w="281" w:type="dxa"/>
            </w:tcMar>
            <w:vAlign w:val="center"/>
          </w:tcPr>
          <w:p w14:paraId="02BDB832" w14:textId="2CD04566" w:rsidR="00C40C04" w:rsidRPr="00C63835" w:rsidRDefault="00C63835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color w:val="000000"/>
                <w:sz w:val="20"/>
                <w:szCs w:val="20"/>
                <w:lang w:bidi="lv-LV"/>
              </w:rPr>
              <w:t>20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00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40C04" w14:paraId="692DC062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72EA4F17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006" w:type="dxa"/>
            </w:tcMar>
            <w:vAlign w:val="center"/>
          </w:tcPr>
          <w:p w14:paraId="21E926AF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Administratīvā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55" w:type="dxa"/>
            </w:tcMar>
            <w:vAlign w:val="center"/>
          </w:tcPr>
          <w:p w14:paraId="087DCED6" w14:textId="58376A55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10" w:type="dxa"/>
              <w:right w:w="126" w:type="dxa"/>
            </w:tcMar>
            <w:vAlign w:val="center"/>
          </w:tcPr>
          <w:p w14:paraId="5D749140" w14:textId="60F712B9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2" w:type="dxa"/>
              <w:right w:w="281" w:type="dxa"/>
            </w:tcMar>
            <w:vAlign w:val="center"/>
          </w:tcPr>
          <w:p w14:paraId="5BF53637" w14:textId="019626DE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2D8C3F89" w14:textId="77777777">
        <w:trPr>
          <w:trHeight w:hRule="exact" w:val="2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1B3A58BB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2.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146" w:type="dxa"/>
            </w:tcMar>
            <w:vAlign w:val="center"/>
          </w:tcPr>
          <w:p w14:paraId="286AAB58" w14:textId="0FA40DB4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Grāmatvedības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un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finanšu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="00B1275B">
              <w:rPr>
                <w:rFonts w:ascii="Calibri" w:eastAsia="Cambria" w:hAnsi="Calibri" w:cs="Calibri"/>
                <w:color w:val="000000"/>
                <w:sz w:val="20"/>
                <w:szCs w:val="20"/>
                <w:lang w:bidi="lv-LV"/>
              </w:rPr>
              <w:t>⁴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55" w:type="dxa"/>
            </w:tcMar>
            <w:vAlign w:val="center"/>
          </w:tcPr>
          <w:p w14:paraId="1F3C054B" w14:textId="57051A9D" w:rsidR="00C40C04" w:rsidRPr="00C63835" w:rsidRDefault="00C63835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color w:val="000000"/>
                <w:sz w:val="20"/>
                <w:szCs w:val="20"/>
                <w:lang w:bidi="lv-LV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5CA3DC2C" w14:textId="73E6C15F" w:rsidR="00C40C04" w:rsidRPr="00C63835" w:rsidRDefault="00C63835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color w:val="000000"/>
                <w:sz w:val="20"/>
                <w:szCs w:val="20"/>
                <w:lang w:bidi="lv-LV"/>
              </w:rPr>
              <w:t>900-1800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15425A3B" w14:textId="3411CEC7" w:rsidR="00C40C04" w:rsidRPr="00C63835" w:rsidRDefault="00C63835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color w:val="000000"/>
                <w:sz w:val="20"/>
                <w:szCs w:val="20"/>
                <w:lang w:bidi="lv-LV"/>
              </w:rPr>
              <w:t>1467</w:t>
            </w:r>
          </w:p>
        </w:tc>
      </w:tr>
      <w:tr w:rsidR="00C40C04" w14:paraId="34E59068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786E23C9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3.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705" w:type="dxa"/>
            </w:tcMar>
            <w:vAlign w:val="center"/>
          </w:tcPr>
          <w:p w14:paraId="345FDEFD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Iekšējais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audits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4" w:type="dxa"/>
            </w:tcMar>
            <w:vAlign w:val="center"/>
          </w:tcPr>
          <w:p w14:paraId="5CFA6B3F" w14:textId="74BDEC1B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0DF139D7" w14:textId="3517AB2A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7A449A6F" w14:textId="680E3EB3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2B99F0F0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65E1B7D3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4.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286" w:type="dxa"/>
            </w:tcMar>
            <w:vAlign w:val="center"/>
          </w:tcPr>
          <w:p w14:paraId="1F5615E3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Informācijas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tehnoloģiju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9" w:type="dxa"/>
              <w:right w:w="308" w:type="dxa"/>
            </w:tcMar>
            <w:vAlign w:val="center"/>
          </w:tcPr>
          <w:p w14:paraId="44925F16" w14:textId="05884E12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0" w:type="dxa"/>
              <w:right w:w="400" w:type="dxa"/>
            </w:tcMar>
            <w:vAlign w:val="center"/>
          </w:tcPr>
          <w:p w14:paraId="3E569C9E" w14:textId="5927B160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2" w:type="dxa"/>
              <w:right w:w="281" w:type="dxa"/>
            </w:tcMar>
            <w:vAlign w:val="center"/>
          </w:tcPr>
          <w:p w14:paraId="1BC33A22" w14:textId="62CC897D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-</w:t>
            </w:r>
          </w:p>
        </w:tc>
      </w:tr>
      <w:tr w:rsidR="00C40C04" w14:paraId="3AEB1914" w14:textId="77777777">
        <w:trPr>
          <w:trHeight w:hRule="exact" w:val="2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4BBCDEB5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5.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542" w:type="dxa"/>
            </w:tcMar>
            <w:vAlign w:val="center"/>
          </w:tcPr>
          <w:p w14:paraId="27B8B673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Juridiskā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9" w:type="dxa"/>
              <w:right w:w="308" w:type="dxa"/>
            </w:tcMar>
            <w:vAlign w:val="center"/>
          </w:tcPr>
          <w:p w14:paraId="743C1471" w14:textId="5BC3638A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99" w:type="dxa"/>
            </w:tcMar>
            <w:vAlign w:val="center"/>
          </w:tcPr>
          <w:p w14:paraId="3FE93BDF" w14:textId="71CE8AE2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2" w:type="dxa"/>
              <w:right w:w="281" w:type="dxa"/>
            </w:tcMar>
            <w:vAlign w:val="center"/>
          </w:tcPr>
          <w:p w14:paraId="71AAA78F" w14:textId="1BB2F392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2C32F2B7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682DDF1E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6.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706" w:type="dxa"/>
            </w:tcMar>
            <w:vAlign w:val="center"/>
          </w:tcPr>
          <w:p w14:paraId="42D56D59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Komunikācija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un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sabiedriskās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attiecības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4" w:type="dxa"/>
            </w:tcMar>
            <w:vAlign w:val="center"/>
          </w:tcPr>
          <w:p w14:paraId="10D0B4F2" w14:textId="3B36D812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31BA5193" w14:textId="420BEE93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53D84DF1" w14:textId="5ECC548B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5B9506CC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399619FE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7.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330" w:type="dxa"/>
            </w:tcMar>
            <w:vAlign w:val="center"/>
          </w:tcPr>
          <w:p w14:paraId="4E6FF200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Lietvedības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9" w:type="dxa"/>
              <w:right w:w="308" w:type="dxa"/>
            </w:tcMar>
            <w:vAlign w:val="center"/>
          </w:tcPr>
          <w:p w14:paraId="37A3C3D7" w14:textId="5FD43BD9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3" w:type="dxa"/>
              <w:right w:w="452" w:type="dxa"/>
            </w:tcMar>
            <w:vAlign w:val="center"/>
          </w:tcPr>
          <w:p w14:paraId="209CE0C8" w14:textId="6C08EE7D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3D680BAF" w14:textId="2DB21883" w:rsidR="00C40C04" w:rsidRPr="00C63835" w:rsidRDefault="00C63835" w:rsidP="00C63835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46723D10" w14:textId="77777777">
        <w:trPr>
          <w:trHeight w:hRule="exact" w:val="2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7F32B239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8.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971" w:type="dxa"/>
            </w:tcMar>
            <w:vAlign w:val="center"/>
          </w:tcPr>
          <w:p w14:paraId="56EC270C" w14:textId="7A622C74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Pamatdarbības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r w:rsidR="00466C71">
              <w:rPr>
                <w:rFonts w:ascii="Calibri" w:eastAsia="Cambria" w:hAnsi="Calibri" w:cs="Calibri"/>
                <w:color w:val="000000"/>
                <w:sz w:val="20"/>
                <w:szCs w:val="20"/>
                <w:lang w:bidi="lv-LV"/>
              </w:rPr>
              <w:t>³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D864" w14:textId="77777777" w:rsidR="00C40C04" w:rsidRPr="00C63835" w:rsidRDefault="00C40C0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456C9" w14:textId="77777777" w:rsidR="00C40C04" w:rsidRPr="00C63835" w:rsidRDefault="00C40C04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22A6C" w14:textId="77777777" w:rsidR="00C40C04" w:rsidRPr="00C63835" w:rsidRDefault="00C40C04">
            <w:pPr>
              <w:rPr>
                <w:sz w:val="20"/>
                <w:szCs w:val="20"/>
              </w:rPr>
            </w:pPr>
          </w:p>
        </w:tc>
      </w:tr>
      <w:tr w:rsidR="00C40C04" w14:paraId="26B2704B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3" w:type="dxa"/>
              <w:right w:w="81" w:type="dxa"/>
            </w:tcMar>
            <w:vAlign w:val="center"/>
          </w:tcPr>
          <w:p w14:paraId="279D61C3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8.1.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914" w:type="dxa"/>
            </w:tcMar>
            <w:vAlign w:val="center"/>
          </w:tcPr>
          <w:p w14:paraId="5BBC2C3D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Siltumenerģijas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ražošana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3" w:type="dxa"/>
              <w:right w:w="202" w:type="dxa"/>
            </w:tcMar>
            <w:vAlign w:val="center"/>
          </w:tcPr>
          <w:p w14:paraId="5CF9F50D" w14:textId="286C8556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color w:val="000000"/>
                <w:sz w:val="20"/>
                <w:szCs w:val="20"/>
                <w:lang w:bidi="lv-LV"/>
              </w:rPr>
              <w:t>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7C3AEC34" w14:textId="66440D08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color w:val="000000"/>
                <w:sz w:val="20"/>
                <w:szCs w:val="20"/>
                <w:lang w:bidi="lv-LV"/>
              </w:rPr>
              <w:t>685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–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</w:t>
            </w:r>
            <w:r>
              <w:rPr>
                <w:rFonts w:eastAsia="Cambria"/>
                <w:color w:val="000000"/>
                <w:sz w:val="20"/>
                <w:szCs w:val="20"/>
                <w:lang w:bidi="lv-LV"/>
              </w:rPr>
              <w:t>700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7B848A16" w14:textId="5BB4CF1C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color w:val="000000"/>
                <w:sz w:val="20"/>
                <w:szCs w:val="20"/>
                <w:lang w:bidi="lv-LV"/>
              </w:rPr>
              <w:t>1002</w:t>
            </w:r>
          </w:p>
        </w:tc>
      </w:tr>
      <w:tr w:rsidR="00C40C04" w14:paraId="436DB25C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3" w:type="dxa"/>
              <w:right w:w="81" w:type="dxa"/>
            </w:tcMar>
            <w:vAlign w:val="center"/>
          </w:tcPr>
          <w:p w14:paraId="268AC24B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8.2.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941" w:type="dxa"/>
            </w:tcMar>
            <w:vAlign w:val="center"/>
          </w:tcPr>
          <w:p w14:paraId="344C70F1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Siltumenerģijas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pārvade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55" w:type="dxa"/>
            </w:tcMar>
            <w:vAlign w:val="center"/>
          </w:tcPr>
          <w:p w14:paraId="7395A224" w14:textId="427A51E5" w:rsidR="00C40C04" w:rsidRPr="00C63835" w:rsidRDefault="00C63835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color w:val="000000"/>
                <w:sz w:val="20"/>
                <w:szCs w:val="20"/>
                <w:lang w:bidi="lv-LV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4E7A420D" w14:textId="69A4872B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color w:val="000000"/>
                <w:sz w:val="20"/>
                <w:szCs w:val="20"/>
                <w:lang w:bidi="lv-LV"/>
              </w:rPr>
              <w:t>1336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2" w:type="dxa"/>
              <w:right w:w="281" w:type="dxa"/>
            </w:tcMar>
            <w:vAlign w:val="center"/>
          </w:tcPr>
          <w:p w14:paraId="4344DA0B" w14:textId="67E279AD" w:rsidR="00C40C04" w:rsidRPr="00C63835" w:rsidRDefault="00000000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</w:t>
            </w:r>
            <w:r w:rsidR="00877BA1">
              <w:rPr>
                <w:rFonts w:eastAsia="Cambria"/>
                <w:color w:val="000000"/>
                <w:sz w:val="20"/>
                <w:szCs w:val="20"/>
                <w:lang w:bidi="lv-LV"/>
              </w:rPr>
              <w:t>336</w:t>
            </w:r>
          </w:p>
        </w:tc>
      </w:tr>
      <w:tr w:rsidR="00C40C04" w14:paraId="2BC6873A" w14:textId="77777777">
        <w:trPr>
          <w:trHeight w:hRule="exact"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3" w:type="dxa"/>
              <w:right w:w="81" w:type="dxa"/>
            </w:tcMar>
            <w:vAlign w:val="center"/>
          </w:tcPr>
          <w:p w14:paraId="62604F82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8.3.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674" w:type="dxa"/>
            </w:tcMar>
            <w:vAlign w:val="center"/>
          </w:tcPr>
          <w:p w14:paraId="23D71122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Siltumenerģijas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tirdzniecība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55" w:type="dxa"/>
            </w:tcMar>
            <w:vAlign w:val="center"/>
          </w:tcPr>
          <w:p w14:paraId="0CB91634" w14:textId="520C4A4B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33957BFE" w14:textId="3C8B12C9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08C29478" w14:textId="3E5C864E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2B736EF6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7A3E886B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9.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930" w:type="dxa"/>
            </w:tcMar>
            <w:vAlign w:val="center"/>
          </w:tcPr>
          <w:p w14:paraId="4C047498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Personālvadības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9" w:type="dxa"/>
              <w:right w:w="308" w:type="dxa"/>
            </w:tcMar>
            <w:vAlign w:val="center"/>
          </w:tcPr>
          <w:p w14:paraId="61F9D1A5" w14:textId="7E993DA4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0" w:type="dxa"/>
              <w:right w:w="400" w:type="dxa"/>
            </w:tcMar>
            <w:vAlign w:val="center"/>
          </w:tcPr>
          <w:p w14:paraId="47EC8C65" w14:textId="57DEBE94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2" w:type="dxa"/>
              <w:right w:w="281" w:type="dxa"/>
            </w:tcMar>
            <w:vAlign w:val="center"/>
          </w:tcPr>
          <w:p w14:paraId="58D2D648" w14:textId="1742134D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7437A4DE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06748EF0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10.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209" w:type="dxa"/>
            </w:tcMar>
            <w:vAlign w:val="center"/>
          </w:tcPr>
          <w:p w14:paraId="409C502C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Saimnieciskā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24" w:type="dxa"/>
              <w:right w:w="183" w:type="dxa"/>
            </w:tcMar>
            <w:vAlign w:val="center"/>
          </w:tcPr>
          <w:p w14:paraId="47BC90A9" w14:textId="5CEB3B26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280673B8" w14:textId="315AB749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620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1A9228E5" w14:textId="0DB57648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620</w:t>
            </w:r>
          </w:p>
        </w:tc>
      </w:tr>
      <w:tr w:rsidR="00C40C04" w14:paraId="5230FE34" w14:textId="77777777">
        <w:trPr>
          <w:trHeight w:hRule="exact" w:val="2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15BCC406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11.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272" w:type="dxa"/>
            </w:tcMar>
            <w:vAlign w:val="center"/>
          </w:tcPr>
          <w:p w14:paraId="05B8D8E6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Sekretariāta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4" w:type="dxa"/>
            </w:tcMar>
            <w:vAlign w:val="center"/>
          </w:tcPr>
          <w:p w14:paraId="1F65A44E" w14:textId="058761EE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195D1962" w14:textId="35C49CA9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23A37E4C" w14:textId="52BAD7E2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4C7C43AA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3C94ED81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12.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596" w:type="dxa"/>
            </w:tcMar>
            <w:vAlign w:val="center"/>
          </w:tcPr>
          <w:p w14:paraId="386834D2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Pamatdarbības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tehniskais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nodrošinājums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55" w:type="dxa"/>
            </w:tcMar>
            <w:vAlign w:val="center"/>
          </w:tcPr>
          <w:p w14:paraId="10BF36A8" w14:textId="64F8E6CB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12A080C2" w14:textId="3BBAF6F4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32784F05" w14:textId="0EA0B620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23CFD1FD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563CAA39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13.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432" w:type="dxa"/>
            </w:tcMar>
            <w:vAlign w:val="center"/>
          </w:tcPr>
          <w:p w14:paraId="705B21E6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Apsardzes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un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drošības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4" w:type="dxa"/>
            </w:tcMar>
            <w:vAlign w:val="center"/>
          </w:tcPr>
          <w:p w14:paraId="7330628C" w14:textId="4677A80A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22418794" w14:textId="77766D3C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46FAEFD6" w14:textId="15497C54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29A386B1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76B7AA4D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14.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846" w:type="dxa"/>
            </w:tcMar>
            <w:vAlign w:val="center"/>
          </w:tcPr>
          <w:p w14:paraId="7F0D528A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Biznesa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attīstības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4" w:type="dxa"/>
            </w:tcMar>
            <w:vAlign w:val="center"/>
          </w:tcPr>
          <w:p w14:paraId="3D248107" w14:textId="3F335ACA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3C76BDFD" w14:textId="302EBAAB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32636196" w14:textId="0BBC104F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029CFCE4" w14:textId="77777777">
        <w:trPr>
          <w:trHeight w:hRule="exact" w:val="2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01730DEB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15.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791" w:type="dxa"/>
            </w:tcMar>
            <w:vAlign w:val="center"/>
          </w:tcPr>
          <w:p w14:paraId="35E9AD24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Kvalitātes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vadības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4" w:type="dxa"/>
            </w:tcMar>
            <w:vAlign w:val="center"/>
          </w:tcPr>
          <w:p w14:paraId="60A3FD78" w14:textId="48CA668A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0E3FBD2A" w14:textId="17CC8CAF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3E489C32" w14:textId="1D3DD32B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28BF1BEC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5B9E5852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16.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041" w:type="dxa"/>
            </w:tcMar>
            <w:vAlign w:val="center"/>
          </w:tcPr>
          <w:p w14:paraId="64AF230C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Papilddarbības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06B5C" w14:textId="5FE3EC13" w:rsidR="00C40C04" w:rsidRPr="00C63835" w:rsidRDefault="00877BA1" w:rsidP="0087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386C2" w14:textId="45E488E4" w:rsidR="00C40C04" w:rsidRPr="00C63835" w:rsidRDefault="00877BA1" w:rsidP="0087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58E40" w14:textId="01D0DF18" w:rsidR="00C40C04" w:rsidRPr="00C63835" w:rsidRDefault="00877BA1" w:rsidP="0087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C40C04" w14:paraId="501F5756" w14:textId="7777777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70" w:type="dxa"/>
              <w:right w:w="29" w:type="dxa"/>
            </w:tcMar>
            <w:vAlign w:val="center"/>
          </w:tcPr>
          <w:p w14:paraId="469EEB26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16.1.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376" w:type="dxa"/>
            </w:tcMar>
            <w:vAlign w:val="center"/>
          </w:tcPr>
          <w:p w14:paraId="59AFF668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Siltumenerģijas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norēķinu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uzskaite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un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sadale</w:t>
            </w:r>
            <w:proofErr w:type="spellEnd"/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55" w:type="dxa"/>
            </w:tcMar>
            <w:vAlign w:val="center"/>
          </w:tcPr>
          <w:p w14:paraId="4E8CD94F" w14:textId="3A9B4020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0C798A43" w14:textId="70F7EA68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2DB9E8A9" w14:textId="71E88F5D" w:rsidR="00C40C04" w:rsidRPr="00C63835" w:rsidRDefault="00877BA1" w:rsidP="00877BA1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C40C04" w14:paraId="37F945E2" w14:textId="77777777">
        <w:trPr>
          <w:trHeight w:hRule="exact" w:val="290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10" w:type="dxa"/>
              <w:right w:w="0" w:type="dxa"/>
            </w:tcMar>
            <w:vAlign w:val="center"/>
          </w:tcPr>
          <w:p w14:paraId="5D666411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Kopā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71" w:type="dxa"/>
              <w:right w:w="130" w:type="dxa"/>
            </w:tcMar>
            <w:vAlign w:val="center"/>
          </w:tcPr>
          <w:p w14:paraId="3C19DA9C" w14:textId="57CB2C3A" w:rsidR="00C40C04" w:rsidRPr="00C63835" w:rsidRDefault="00877BA1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color w:val="000000"/>
                <w:sz w:val="20"/>
                <w:szCs w:val="20"/>
                <w:lang w:bidi="lv-LV"/>
              </w:rPr>
              <w:t>30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46E464DE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x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42FE7C74" w14:textId="77777777" w:rsidR="00C40C04" w:rsidRPr="00C63835" w:rsidRDefault="00000000">
            <w:pPr>
              <w:spacing w:line="222" w:lineRule="atLeast"/>
              <w:jc w:val="both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color w:val="000000"/>
                <w:sz w:val="20"/>
                <w:szCs w:val="20"/>
                <w:lang w:bidi="lv-LV"/>
              </w:rPr>
              <w:t>x</w:t>
            </w:r>
            <w:r w:rsidRPr="00C63835">
              <w:rPr>
                <w:rFonts w:eastAsia="Cambr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0FABD79" w14:textId="77777777" w:rsidR="00C40C04" w:rsidRDefault="00000000">
      <w:pPr>
        <w:spacing w:before="557" w:line="199" w:lineRule="atLeast"/>
        <w:ind w:left="540" w:right="-200"/>
        <w:jc w:val="both"/>
        <w:rPr>
          <w:rFonts w:ascii="Cambria" w:eastAsia="Cambria" w:hAnsi="Cambria" w:cs="Cambria"/>
          <w:sz w:val="17"/>
          <w:szCs w:val="17"/>
        </w:rPr>
      </w:pP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Piezīmes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.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</w:p>
    <w:p w14:paraId="5E43CB02" w14:textId="77777777" w:rsidR="00C40C04" w:rsidRDefault="00000000">
      <w:pPr>
        <w:spacing w:before="133" w:line="259" w:lineRule="atLeast"/>
        <w:ind w:right="-187" w:firstLine="540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color w:val="000000"/>
          <w:sz w:val="11"/>
          <w:szCs w:val="11"/>
          <w:lang w:bidi="lv-LV"/>
        </w:rPr>
        <w:t>1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Ja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institūcijā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attiecīgajai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amatu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funkcijai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atbilst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vairāki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amati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ar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vienādu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nosaukumu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,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norāda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to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kopskaitu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,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neizdalot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katru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atsevišķi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.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</w:p>
    <w:p w14:paraId="69CFF5E6" w14:textId="77777777" w:rsidR="00C40C04" w:rsidRDefault="00000000">
      <w:pPr>
        <w:spacing w:before="132" w:line="259" w:lineRule="atLeast"/>
        <w:ind w:right="-194" w:firstLine="540"/>
        <w:jc w:val="both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color w:val="000000"/>
          <w:sz w:val="11"/>
          <w:szCs w:val="11"/>
          <w:lang w:bidi="lv-LV"/>
        </w:rPr>
        <w:t>2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Ja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institūcijā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attiecīgajai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amatu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funkcijai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atbilst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vairāki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amati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ar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vienādu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nosaukumu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,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tabulas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4.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ailē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norāda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attiecīgo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amatpersonu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(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darbinieku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)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zemāko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un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augstāko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mēnešalgu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.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Ja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amats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ar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konkrēto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nosaukumu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ir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viens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,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tabulas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4.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un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5</w:t>
      </w:r>
      <w:proofErr w:type="gram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.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ailē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norāda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attiecīgās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amatpersonas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(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darbinieka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)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mēnešalgu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.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</w:p>
    <w:p w14:paraId="6A196127" w14:textId="77777777" w:rsidR="00C40C04" w:rsidRDefault="00000000">
      <w:pPr>
        <w:spacing w:before="189" w:line="199" w:lineRule="atLeast"/>
        <w:ind w:left="540" w:right="-200"/>
        <w:jc w:val="both"/>
        <w:rPr>
          <w:rFonts w:ascii="Cambria" w:eastAsia="Cambria" w:hAnsi="Cambria" w:cs="Cambria"/>
          <w:color w:val="000000"/>
          <w:sz w:val="17"/>
          <w:szCs w:val="17"/>
        </w:rPr>
      </w:pPr>
      <w:r>
        <w:rPr>
          <w:rFonts w:ascii="Cambria" w:eastAsia="Cambria" w:hAnsi="Cambria" w:cs="Cambria"/>
          <w:color w:val="000000"/>
          <w:sz w:val="11"/>
          <w:szCs w:val="11"/>
          <w:lang w:bidi="lv-LV"/>
        </w:rPr>
        <w:t>3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Ja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institūcijai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ir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vairākas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pamatdarbības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funkcijas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,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norāda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katru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funkciju</w:t>
      </w:r>
      <w:proofErr w:type="spellEnd"/>
      <w:r>
        <w:rPr>
          <w:rFonts w:ascii="Cambria" w:eastAsia="Cambria" w:hAnsi="Cambria" w:cs="Cambria"/>
          <w:color w:val="000000"/>
          <w:sz w:val="17"/>
          <w:szCs w:val="17"/>
          <w:lang w:bidi="lv-LV"/>
        </w:rPr>
        <w:t>.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</w:p>
    <w:p w14:paraId="75CBAFB5" w14:textId="303B7431" w:rsidR="00B1275B" w:rsidRDefault="00B1275B">
      <w:pPr>
        <w:spacing w:before="189" w:line="199" w:lineRule="atLeast"/>
        <w:ind w:left="540" w:right="-200"/>
        <w:jc w:val="both"/>
        <w:rPr>
          <w:rFonts w:ascii="Cambria" w:eastAsia="Cambria" w:hAnsi="Cambria" w:cs="Cambria"/>
          <w:sz w:val="17"/>
          <w:szCs w:val="17"/>
        </w:rPr>
      </w:pPr>
      <w:r>
        <w:rPr>
          <w:rFonts w:ascii="Calibri" w:eastAsia="Cambria" w:hAnsi="Calibri" w:cs="Calibri"/>
          <w:color w:val="000000"/>
          <w:sz w:val="17"/>
          <w:szCs w:val="17"/>
        </w:rPr>
        <w:t xml:space="preserve">⁴ </w:t>
      </w:r>
      <w:proofErr w:type="spellStart"/>
      <w:r>
        <w:rPr>
          <w:rFonts w:ascii="Calibri" w:eastAsia="Cambria" w:hAnsi="Calibri" w:cs="Calibri"/>
          <w:color w:val="000000"/>
          <w:sz w:val="17"/>
          <w:szCs w:val="17"/>
        </w:rPr>
        <w:t>Darbinieki</w:t>
      </w:r>
      <w:proofErr w:type="spellEnd"/>
      <w:r>
        <w:rPr>
          <w:rFonts w:ascii="Calibri" w:eastAsia="Cambria" w:hAnsi="Calibri" w:cs="Calibri"/>
          <w:color w:val="000000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color w:val="000000"/>
          <w:sz w:val="17"/>
          <w:szCs w:val="17"/>
        </w:rPr>
        <w:t>pilda</w:t>
      </w:r>
      <w:proofErr w:type="spellEnd"/>
      <w:r>
        <w:rPr>
          <w:rFonts w:ascii="Calibri" w:eastAsia="Cambria" w:hAnsi="Calibri" w:cs="Calibri"/>
          <w:color w:val="000000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color w:val="000000"/>
          <w:sz w:val="17"/>
          <w:szCs w:val="17"/>
        </w:rPr>
        <w:t>arī</w:t>
      </w:r>
      <w:proofErr w:type="spellEnd"/>
      <w:r>
        <w:rPr>
          <w:rFonts w:ascii="Calibri" w:eastAsia="Cambria" w:hAnsi="Calibri" w:cs="Calibri"/>
          <w:color w:val="000000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color w:val="000000"/>
          <w:sz w:val="17"/>
          <w:szCs w:val="17"/>
        </w:rPr>
        <w:t>citas</w:t>
      </w:r>
      <w:proofErr w:type="spellEnd"/>
      <w:r>
        <w:rPr>
          <w:rFonts w:ascii="Calibri" w:eastAsia="Cambria" w:hAnsi="Calibri" w:cs="Calibri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alibri" w:eastAsia="Cambria" w:hAnsi="Calibri" w:cs="Calibri"/>
          <w:color w:val="000000"/>
          <w:sz w:val="17"/>
          <w:szCs w:val="17"/>
        </w:rPr>
        <w:t>pamatfunkcijas</w:t>
      </w:r>
      <w:proofErr w:type="spellEnd"/>
      <w:r>
        <w:rPr>
          <w:rFonts w:ascii="Calibri" w:eastAsia="Cambria" w:hAnsi="Calibri" w:cs="Calibri"/>
          <w:color w:val="000000"/>
          <w:sz w:val="17"/>
          <w:szCs w:val="17"/>
        </w:rPr>
        <w:t xml:space="preserve">  </w:t>
      </w:r>
      <w:proofErr w:type="spellStart"/>
      <w:r>
        <w:rPr>
          <w:rFonts w:ascii="Calibri" w:eastAsia="Cambria" w:hAnsi="Calibri" w:cs="Calibri"/>
          <w:color w:val="000000"/>
          <w:sz w:val="17"/>
          <w:szCs w:val="17"/>
        </w:rPr>
        <w:t>saskaņā</w:t>
      </w:r>
      <w:proofErr w:type="spellEnd"/>
      <w:proofErr w:type="gramEnd"/>
      <w:r>
        <w:rPr>
          <w:rFonts w:ascii="Calibri" w:eastAsia="Cambria" w:hAnsi="Calibri" w:cs="Calibri"/>
          <w:color w:val="000000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color w:val="000000"/>
          <w:sz w:val="17"/>
          <w:szCs w:val="17"/>
        </w:rPr>
        <w:t>ar</w:t>
      </w:r>
      <w:proofErr w:type="spellEnd"/>
      <w:r>
        <w:rPr>
          <w:rFonts w:ascii="Calibri" w:eastAsia="Cambria" w:hAnsi="Calibri" w:cs="Calibri"/>
          <w:color w:val="000000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color w:val="000000"/>
          <w:sz w:val="17"/>
          <w:szCs w:val="17"/>
        </w:rPr>
        <w:t>noslēgto</w:t>
      </w:r>
      <w:proofErr w:type="spellEnd"/>
      <w:r>
        <w:rPr>
          <w:rFonts w:ascii="Calibri" w:eastAsia="Cambria" w:hAnsi="Calibri" w:cs="Calibri"/>
          <w:color w:val="000000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color w:val="000000"/>
          <w:sz w:val="17"/>
          <w:szCs w:val="17"/>
        </w:rPr>
        <w:t>darba</w:t>
      </w:r>
      <w:proofErr w:type="spellEnd"/>
      <w:r>
        <w:rPr>
          <w:rFonts w:ascii="Calibri" w:eastAsia="Cambria" w:hAnsi="Calibri" w:cs="Calibri"/>
          <w:color w:val="000000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color w:val="000000"/>
          <w:sz w:val="17"/>
          <w:szCs w:val="17"/>
        </w:rPr>
        <w:t>līgumu</w:t>
      </w:r>
      <w:proofErr w:type="spellEnd"/>
      <w:r>
        <w:rPr>
          <w:rFonts w:ascii="Calibri" w:eastAsia="Cambria" w:hAnsi="Calibri" w:cs="Calibri"/>
          <w:color w:val="000000"/>
          <w:sz w:val="17"/>
          <w:szCs w:val="17"/>
        </w:rPr>
        <w:t xml:space="preserve"> un </w:t>
      </w:r>
      <w:proofErr w:type="spellStart"/>
      <w:r>
        <w:rPr>
          <w:rFonts w:ascii="Calibri" w:eastAsia="Cambria" w:hAnsi="Calibri" w:cs="Calibri"/>
          <w:color w:val="000000"/>
          <w:sz w:val="17"/>
          <w:szCs w:val="17"/>
        </w:rPr>
        <w:t>amata</w:t>
      </w:r>
      <w:proofErr w:type="spellEnd"/>
      <w:r>
        <w:rPr>
          <w:rFonts w:ascii="Calibri" w:eastAsia="Cambria" w:hAnsi="Calibri" w:cs="Calibri"/>
          <w:color w:val="000000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color w:val="000000"/>
          <w:sz w:val="17"/>
          <w:szCs w:val="17"/>
        </w:rPr>
        <w:t>aprakstu</w:t>
      </w:r>
      <w:proofErr w:type="spellEnd"/>
      <w:r>
        <w:rPr>
          <w:rFonts w:ascii="Calibri" w:eastAsia="Cambria" w:hAnsi="Calibri" w:cs="Calibri"/>
          <w:color w:val="000000"/>
          <w:sz w:val="17"/>
          <w:szCs w:val="17"/>
        </w:rPr>
        <w:t>.</w:t>
      </w:r>
    </w:p>
    <w:sectPr w:rsidR="00B1275B">
      <w:pgSz w:w="12240" w:h="15840"/>
      <w:pgMar w:top="580" w:right="1755" w:bottom="6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04"/>
    <w:rsid w:val="00466C71"/>
    <w:rsid w:val="00877BA1"/>
    <w:rsid w:val="00AC15E2"/>
    <w:rsid w:val="00B1275B"/>
    <w:rsid w:val="00C40C04"/>
    <w:rsid w:val="00C6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4BA3"/>
  <w15:docId w15:val="{7CA9F699-CFC9-451F-8992-42FEFDC2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05BCE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siltums</cp:lastModifiedBy>
  <cp:revision>5</cp:revision>
  <cp:lastPrinted>2023-04-18T07:49:00Z</cp:lastPrinted>
  <dcterms:created xsi:type="dcterms:W3CDTF">2023-04-18T07:24:00Z</dcterms:created>
  <dcterms:modified xsi:type="dcterms:W3CDTF">2023-04-18T07:51:00Z</dcterms:modified>
</cp:coreProperties>
</file>