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72" w:rsidRPr="0015416A" w:rsidRDefault="00D36C72" w:rsidP="0070771B">
      <w:pPr>
        <w:spacing w:before="120" w:after="120"/>
        <w:jc w:val="right"/>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rPr>
      </w:pPr>
    </w:p>
    <w:p w:rsidR="00D36C72" w:rsidRPr="0015416A" w:rsidRDefault="00D36C72" w:rsidP="0070771B">
      <w:pPr>
        <w:spacing w:before="120" w:after="120"/>
        <w:jc w:val="center"/>
        <w:rPr>
          <w:b/>
          <w:bCs/>
          <w:sz w:val="28"/>
          <w:szCs w:val="28"/>
        </w:rPr>
      </w:pPr>
      <w:r w:rsidRPr="0015416A">
        <w:rPr>
          <w:b/>
          <w:bCs/>
          <w:sz w:val="28"/>
          <w:szCs w:val="28"/>
        </w:rPr>
        <w:t>ATKLĀTA KONKURSA</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color w:val="000000"/>
        </w:rPr>
      </w:pPr>
      <w:r w:rsidRPr="0015416A">
        <w:rPr>
          <w:b/>
          <w:bCs/>
          <w:color w:val="000000"/>
        </w:rPr>
        <w:t>„Degvielas iegāde Līvānu novada pašvaldības vajadzībām</w:t>
      </w:r>
      <w:r w:rsidR="00BC6167" w:rsidRPr="0015416A">
        <w:rPr>
          <w:b/>
          <w:bCs/>
          <w:color w:val="000000"/>
        </w:rPr>
        <w:t>”</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sz w:val="28"/>
          <w:szCs w:val="28"/>
        </w:rPr>
      </w:pPr>
      <w:smartTag w:uri="schemas-tilde-lv/tildestengine" w:element="veidnes">
        <w:smartTagPr>
          <w:attr w:name="id" w:val="-1"/>
          <w:attr w:name="baseform" w:val="NOLIKUMS"/>
          <w:attr w:name="text" w:val="NOLIKUMS"/>
        </w:smartTagPr>
        <w:r w:rsidRPr="0015416A">
          <w:rPr>
            <w:b/>
            <w:bCs/>
            <w:sz w:val="28"/>
            <w:szCs w:val="28"/>
          </w:rPr>
          <w:t>NOLIKUMS</w:t>
        </w:r>
      </w:smartTag>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Default="00652600" w:rsidP="0070771B">
      <w:pPr>
        <w:pStyle w:val="Kjene"/>
        <w:spacing w:before="120" w:after="120"/>
        <w:jc w:val="center"/>
        <w:rPr>
          <w:b/>
          <w:bCs/>
          <w:sz w:val="22"/>
          <w:szCs w:val="22"/>
          <w:lang w:val="lv-LV"/>
        </w:rPr>
      </w:pPr>
      <w:r>
        <w:rPr>
          <w:sz w:val="22"/>
          <w:szCs w:val="22"/>
          <w:lang w:val="lv-LV"/>
        </w:rPr>
        <w:t>Līvāni, 2015</w:t>
      </w:r>
      <w:r w:rsidR="00D36C72" w:rsidRPr="0015416A">
        <w:rPr>
          <w:sz w:val="22"/>
          <w:szCs w:val="22"/>
          <w:lang w:val="lv-LV"/>
        </w:rPr>
        <w:t>. gads</w:t>
      </w:r>
      <w:r w:rsidR="00D36C72" w:rsidRPr="0015416A">
        <w:rPr>
          <w:sz w:val="22"/>
          <w:szCs w:val="22"/>
          <w:lang w:val="lv-LV"/>
        </w:rPr>
        <w:br w:type="page"/>
      </w:r>
      <w:bookmarkStart w:id="0" w:name="_Ref38341330"/>
      <w:bookmarkStart w:id="1" w:name="_Toc59334717"/>
      <w:bookmarkStart w:id="2" w:name="_Toc61422120"/>
      <w:r w:rsidR="00D36C72" w:rsidRPr="0015416A">
        <w:rPr>
          <w:b/>
          <w:bCs/>
          <w:sz w:val="22"/>
          <w:szCs w:val="22"/>
          <w:lang w:val="lv-LV"/>
        </w:rPr>
        <w:lastRenderedPageBreak/>
        <w:t>1. Vispārīgā informācija</w:t>
      </w:r>
      <w:bookmarkEnd w:id="0"/>
      <w:bookmarkEnd w:id="1"/>
      <w:bookmarkEnd w:id="2"/>
    </w:p>
    <w:p w:rsidR="005D4A78" w:rsidRPr="0015416A" w:rsidRDefault="005D4A78" w:rsidP="0070771B">
      <w:pPr>
        <w:pStyle w:val="Kjene"/>
        <w:spacing w:before="120" w:after="120"/>
        <w:jc w:val="center"/>
        <w:rPr>
          <w:sz w:val="22"/>
          <w:szCs w:val="22"/>
          <w:lang w:val="lv-LV"/>
        </w:rPr>
      </w:pPr>
    </w:p>
    <w:p w:rsidR="00D36C72" w:rsidRPr="0015416A" w:rsidRDefault="00D36C72" w:rsidP="00453471">
      <w:pPr>
        <w:pStyle w:val="Virsraksts2"/>
        <w:widowControl/>
        <w:numPr>
          <w:ilvl w:val="0"/>
          <w:numId w:val="3"/>
        </w:numPr>
        <w:overflowPunct/>
        <w:autoSpaceDE/>
        <w:autoSpaceDN/>
        <w:adjustRightInd/>
        <w:jc w:val="both"/>
        <w:rPr>
          <w:rFonts w:ascii="Times New Roman" w:hAnsi="Times New Roman" w:cs="Times New Roman"/>
          <w:i w:val="0"/>
          <w:sz w:val="22"/>
          <w:szCs w:val="22"/>
          <w:lang w:val="lv-LV"/>
        </w:rPr>
      </w:pPr>
      <w:bookmarkStart w:id="3" w:name="_Toc59334718"/>
      <w:bookmarkStart w:id="4" w:name="_Toc61422121"/>
      <w:r w:rsidRPr="0015416A">
        <w:rPr>
          <w:rFonts w:ascii="Times New Roman" w:hAnsi="Times New Roman" w:cs="Times New Roman"/>
          <w:i w:val="0"/>
          <w:sz w:val="22"/>
          <w:szCs w:val="22"/>
          <w:lang w:val="lv-LV"/>
        </w:rPr>
        <w:t>Iepirkuma identifikācijas numurs</w:t>
      </w:r>
      <w:bookmarkEnd w:id="3"/>
      <w:bookmarkEnd w:id="4"/>
      <w:r w:rsidRPr="0015416A">
        <w:rPr>
          <w:rFonts w:ascii="Times New Roman" w:hAnsi="Times New Roman" w:cs="Times New Roman"/>
          <w:i w:val="0"/>
          <w:sz w:val="22"/>
          <w:szCs w:val="22"/>
          <w:lang w:val="lv-LV"/>
        </w:rPr>
        <w:t xml:space="preserve">  </w:t>
      </w:r>
    </w:p>
    <w:p w:rsidR="00D36C72" w:rsidRPr="002205FB" w:rsidRDefault="00D36C72" w:rsidP="0070771B">
      <w:pPr>
        <w:jc w:val="both"/>
        <w:rPr>
          <w:b/>
          <w:sz w:val="22"/>
          <w:szCs w:val="22"/>
        </w:rPr>
      </w:pPr>
      <w:r w:rsidRPr="0015416A">
        <w:rPr>
          <w:sz w:val="22"/>
          <w:szCs w:val="22"/>
        </w:rPr>
        <w:tab/>
      </w:r>
      <w:r w:rsidRPr="00FF109A">
        <w:rPr>
          <w:b/>
          <w:sz w:val="22"/>
          <w:szCs w:val="22"/>
        </w:rPr>
        <w:t xml:space="preserve">LND </w:t>
      </w:r>
      <w:r w:rsidR="00652600" w:rsidRPr="00FF109A">
        <w:rPr>
          <w:b/>
          <w:sz w:val="22"/>
          <w:szCs w:val="22"/>
        </w:rPr>
        <w:t>2015</w:t>
      </w:r>
      <w:r w:rsidRPr="00FF109A">
        <w:rPr>
          <w:b/>
          <w:sz w:val="22"/>
          <w:szCs w:val="22"/>
        </w:rPr>
        <w:t>/</w:t>
      </w:r>
      <w:r w:rsidR="00FF109A" w:rsidRPr="00FF109A">
        <w:rPr>
          <w:b/>
          <w:sz w:val="22"/>
          <w:szCs w:val="22"/>
        </w:rPr>
        <w:t>4</w:t>
      </w:r>
    </w:p>
    <w:p w:rsidR="00D36C72" w:rsidRPr="0015416A" w:rsidRDefault="00D36C72" w:rsidP="00453471">
      <w:pPr>
        <w:pStyle w:val="Virsraksts2"/>
        <w:widowControl/>
        <w:numPr>
          <w:ilvl w:val="0"/>
          <w:numId w:val="3"/>
        </w:numPr>
        <w:overflowPunct/>
        <w:autoSpaceDE/>
        <w:autoSpaceDN/>
        <w:adjustRightInd/>
        <w:jc w:val="both"/>
        <w:rPr>
          <w:rFonts w:ascii="Times New Roman" w:hAnsi="Times New Roman" w:cs="Times New Roman"/>
          <w:i w:val="0"/>
          <w:sz w:val="22"/>
          <w:szCs w:val="22"/>
          <w:lang w:val="lv-LV"/>
        </w:rPr>
      </w:pPr>
      <w:bookmarkStart w:id="5" w:name="_Toc59334719"/>
      <w:bookmarkStart w:id="6" w:name="_Toc61422122"/>
      <w:r w:rsidRPr="0015416A">
        <w:rPr>
          <w:rFonts w:ascii="Times New Roman" w:hAnsi="Times New Roman" w:cs="Times New Roman"/>
          <w:i w:val="0"/>
          <w:sz w:val="22"/>
          <w:szCs w:val="22"/>
          <w:lang w:val="lv-LV"/>
        </w:rPr>
        <w:t>Pasūtītājs</w:t>
      </w:r>
      <w:bookmarkEnd w:id="5"/>
      <w:bookmarkEnd w:id="6"/>
      <w:r w:rsidRPr="0015416A">
        <w:rPr>
          <w:rFonts w:ascii="Times New Roman" w:hAnsi="Times New Roman" w:cs="Times New Roman"/>
          <w:i w:val="0"/>
          <w:sz w:val="22"/>
          <w:szCs w:val="22"/>
          <w:lang w:val="lv-LV"/>
        </w:rPr>
        <w:t xml:space="preserve"> </w:t>
      </w:r>
    </w:p>
    <w:p w:rsidR="00D36C72" w:rsidRPr="0015416A" w:rsidRDefault="00D36C72" w:rsidP="0070771B">
      <w:pPr>
        <w:pStyle w:val="Kjene"/>
        <w:spacing w:before="120" w:after="120"/>
        <w:ind w:left="720"/>
        <w:jc w:val="both"/>
        <w:rPr>
          <w:sz w:val="22"/>
          <w:szCs w:val="22"/>
          <w:lang w:val="lv-LV"/>
        </w:rPr>
      </w:pPr>
      <w:r w:rsidRPr="0015416A">
        <w:rPr>
          <w:i/>
          <w:iCs/>
          <w:sz w:val="22"/>
          <w:szCs w:val="22"/>
          <w:lang w:val="lv-LV"/>
        </w:rPr>
        <w:t>Līvānu novada dome</w:t>
      </w:r>
    </w:p>
    <w:p w:rsidR="00D36C72" w:rsidRPr="0015416A" w:rsidRDefault="00D36C72" w:rsidP="0070771B">
      <w:pPr>
        <w:spacing w:before="120" w:after="120"/>
        <w:jc w:val="both"/>
        <w:rPr>
          <w:sz w:val="22"/>
          <w:szCs w:val="22"/>
        </w:rPr>
      </w:pPr>
      <w:r w:rsidRPr="0015416A">
        <w:rPr>
          <w:sz w:val="22"/>
          <w:szCs w:val="22"/>
        </w:rPr>
        <w:t xml:space="preserve">Pasūtītāja rekvizīti:  </w:t>
      </w:r>
      <w:r w:rsidRPr="0015416A">
        <w:rPr>
          <w:sz w:val="22"/>
          <w:szCs w:val="22"/>
        </w:rPr>
        <w:tab/>
      </w:r>
    </w:p>
    <w:p w:rsidR="00BC6252" w:rsidRPr="0015416A" w:rsidRDefault="00BC6252" w:rsidP="00BC6252">
      <w:pPr>
        <w:spacing w:before="120" w:after="120"/>
        <w:ind w:left="720"/>
        <w:rPr>
          <w:sz w:val="22"/>
          <w:szCs w:val="22"/>
        </w:rPr>
      </w:pPr>
      <w:bookmarkStart w:id="7" w:name="_Toc59334720"/>
      <w:r w:rsidRPr="0015416A">
        <w:rPr>
          <w:iCs/>
          <w:sz w:val="22"/>
          <w:szCs w:val="22"/>
        </w:rPr>
        <w:t>Adrese: Rīgas iela 77, Līvāni, LV - 5316</w:t>
      </w:r>
    </w:p>
    <w:p w:rsidR="00BC6252" w:rsidRPr="0015416A" w:rsidRDefault="00BC6252" w:rsidP="00BC6252">
      <w:pPr>
        <w:spacing w:before="120" w:after="120"/>
        <w:ind w:left="720"/>
        <w:rPr>
          <w:sz w:val="22"/>
          <w:szCs w:val="22"/>
          <w:lang w:val="de-DE"/>
        </w:rPr>
      </w:pPr>
      <w:proofErr w:type="spellStart"/>
      <w:r w:rsidRPr="0015416A">
        <w:rPr>
          <w:iCs/>
          <w:sz w:val="22"/>
          <w:szCs w:val="22"/>
          <w:lang w:val="de-DE"/>
        </w:rPr>
        <w:t>Reģ</w:t>
      </w:r>
      <w:proofErr w:type="spellEnd"/>
      <w:r w:rsidRPr="0015416A">
        <w:rPr>
          <w:iCs/>
          <w:sz w:val="22"/>
          <w:szCs w:val="22"/>
          <w:lang w:val="de-DE"/>
        </w:rPr>
        <w:t>. Nr. 90000065595</w:t>
      </w:r>
    </w:p>
    <w:p w:rsidR="00BC6252" w:rsidRPr="0015416A" w:rsidRDefault="00BC6252" w:rsidP="00BC6252">
      <w:pPr>
        <w:ind w:left="709"/>
        <w:rPr>
          <w:sz w:val="22"/>
          <w:szCs w:val="22"/>
          <w:lang w:eastAsia="en-US"/>
        </w:rPr>
      </w:pPr>
      <w:proofErr w:type="spellStart"/>
      <w:r w:rsidRPr="0015416A">
        <w:rPr>
          <w:iCs/>
          <w:sz w:val="22"/>
          <w:szCs w:val="22"/>
          <w:lang w:val="de-DE"/>
        </w:rPr>
        <w:t>Konta</w:t>
      </w:r>
      <w:proofErr w:type="spellEnd"/>
      <w:r w:rsidRPr="0015416A">
        <w:rPr>
          <w:iCs/>
          <w:sz w:val="22"/>
          <w:szCs w:val="22"/>
          <w:lang w:val="de-DE"/>
        </w:rPr>
        <w:t xml:space="preserve"> Nr.</w:t>
      </w:r>
      <w:r w:rsidRPr="0015416A">
        <w:rPr>
          <w:sz w:val="22"/>
          <w:szCs w:val="22"/>
          <w:lang w:val="de-DE"/>
        </w:rPr>
        <w:t xml:space="preserve">: </w:t>
      </w:r>
      <w:r w:rsidRPr="0015416A">
        <w:rPr>
          <w:sz w:val="22"/>
          <w:szCs w:val="22"/>
          <w:lang w:eastAsia="en-US"/>
        </w:rPr>
        <w:t>LV79PARX0004642660004</w:t>
      </w:r>
    </w:p>
    <w:p w:rsidR="00BC6252" w:rsidRPr="0015416A" w:rsidRDefault="00BC6252" w:rsidP="00BC6252">
      <w:pPr>
        <w:spacing w:before="120" w:after="120"/>
        <w:ind w:left="720"/>
        <w:rPr>
          <w:sz w:val="22"/>
          <w:szCs w:val="22"/>
        </w:rPr>
      </w:pPr>
      <w:r w:rsidRPr="0015416A">
        <w:rPr>
          <w:iCs/>
          <w:sz w:val="22"/>
          <w:szCs w:val="22"/>
        </w:rPr>
        <w:t>Banka: AS „Citadele banka“</w:t>
      </w:r>
    </w:p>
    <w:p w:rsidR="00BC6252" w:rsidRPr="0015416A" w:rsidRDefault="00BC6252" w:rsidP="00BC6252">
      <w:pPr>
        <w:spacing w:before="120" w:after="120"/>
        <w:ind w:left="720"/>
        <w:rPr>
          <w:sz w:val="22"/>
          <w:szCs w:val="22"/>
        </w:rPr>
      </w:pPr>
      <w:r w:rsidRPr="0015416A">
        <w:rPr>
          <w:iCs/>
          <w:sz w:val="22"/>
          <w:szCs w:val="22"/>
        </w:rPr>
        <w:t xml:space="preserve">Tālruņa </w:t>
      </w:r>
      <w:proofErr w:type="spellStart"/>
      <w:r w:rsidRPr="0015416A">
        <w:rPr>
          <w:iCs/>
          <w:sz w:val="22"/>
          <w:szCs w:val="22"/>
        </w:rPr>
        <w:t>Nr</w:t>
      </w:r>
      <w:proofErr w:type="spellEnd"/>
      <w:r w:rsidRPr="0015416A">
        <w:rPr>
          <w:iCs/>
          <w:sz w:val="22"/>
          <w:szCs w:val="22"/>
        </w:rPr>
        <w:t xml:space="preserve">. </w:t>
      </w:r>
      <w:r w:rsidRPr="0015416A">
        <w:rPr>
          <w:sz w:val="22"/>
          <w:szCs w:val="22"/>
          <w:lang w:val="de-DE"/>
        </w:rPr>
        <w:t>653 07156; 65307257</w:t>
      </w:r>
    </w:p>
    <w:p w:rsidR="00BC6252" w:rsidRPr="0015416A" w:rsidRDefault="00BC6252" w:rsidP="00BC6252">
      <w:pPr>
        <w:spacing w:before="120" w:after="120"/>
        <w:ind w:left="720"/>
        <w:rPr>
          <w:sz w:val="22"/>
          <w:szCs w:val="22"/>
          <w:lang w:val="de-DE"/>
        </w:rPr>
      </w:pPr>
      <w:proofErr w:type="spellStart"/>
      <w:r w:rsidRPr="0015416A">
        <w:rPr>
          <w:iCs/>
          <w:sz w:val="22"/>
          <w:szCs w:val="22"/>
          <w:lang w:val="de-DE"/>
        </w:rPr>
        <w:t>Faksa</w:t>
      </w:r>
      <w:proofErr w:type="spellEnd"/>
      <w:r w:rsidRPr="0015416A">
        <w:rPr>
          <w:iCs/>
          <w:sz w:val="22"/>
          <w:szCs w:val="22"/>
          <w:lang w:val="de-DE"/>
        </w:rPr>
        <w:t xml:space="preserve"> Nr. 65307255</w:t>
      </w:r>
    </w:p>
    <w:p w:rsidR="00BC6252" w:rsidRPr="0015416A" w:rsidRDefault="00BC6252" w:rsidP="00BC6252">
      <w:pPr>
        <w:spacing w:before="120" w:after="120"/>
        <w:ind w:left="720"/>
        <w:rPr>
          <w:sz w:val="22"/>
          <w:szCs w:val="22"/>
          <w:lang w:val="de-DE"/>
        </w:rPr>
      </w:pPr>
      <w:r w:rsidRPr="0015416A">
        <w:rPr>
          <w:i/>
          <w:iCs/>
          <w:sz w:val="22"/>
          <w:szCs w:val="22"/>
          <w:lang w:val="de-DE"/>
        </w:rPr>
        <w:t xml:space="preserve">e-pasta </w:t>
      </w:r>
      <w:proofErr w:type="spellStart"/>
      <w:r w:rsidRPr="0015416A">
        <w:rPr>
          <w:i/>
          <w:iCs/>
          <w:sz w:val="22"/>
          <w:szCs w:val="22"/>
          <w:lang w:val="de-DE"/>
        </w:rPr>
        <w:t>adrese</w:t>
      </w:r>
      <w:proofErr w:type="spellEnd"/>
      <w:r w:rsidRPr="0015416A">
        <w:rPr>
          <w:i/>
          <w:iCs/>
          <w:sz w:val="22"/>
          <w:szCs w:val="22"/>
          <w:lang w:val="de-DE"/>
        </w:rPr>
        <w:t xml:space="preserve"> – </w:t>
      </w:r>
      <w:hyperlink r:id="rId8" w:history="1">
        <w:r w:rsidRPr="0015416A">
          <w:rPr>
            <w:rStyle w:val="Hipersaite"/>
            <w:i/>
            <w:iCs/>
            <w:sz w:val="22"/>
            <w:szCs w:val="22"/>
            <w:lang w:val="de-DE"/>
          </w:rPr>
          <w:t>dome@livani.lv</w:t>
        </w:r>
      </w:hyperlink>
      <w:r w:rsidRPr="0015416A">
        <w:rPr>
          <w:sz w:val="22"/>
          <w:szCs w:val="22"/>
          <w:lang w:val="de-DE"/>
        </w:rPr>
        <w:t xml:space="preserve"> </w:t>
      </w:r>
    </w:p>
    <w:p w:rsidR="00D36C72" w:rsidRPr="0015416A" w:rsidRDefault="00D36C72" w:rsidP="0070771B">
      <w:pPr>
        <w:spacing w:before="120" w:after="120"/>
        <w:jc w:val="both"/>
        <w:rPr>
          <w:sz w:val="22"/>
          <w:szCs w:val="22"/>
        </w:rPr>
      </w:pPr>
      <w:r w:rsidRPr="0015416A">
        <w:rPr>
          <w:sz w:val="22"/>
          <w:szCs w:val="22"/>
        </w:rPr>
        <w:t>Kontaktpersona: L</w:t>
      </w:r>
      <w:r w:rsidR="00BC6252" w:rsidRPr="0015416A">
        <w:rPr>
          <w:sz w:val="22"/>
          <w:szCs w:val="22"/>
        </w:rPr>
        <w:t>īvānu novada domes juriskonsulte Sanita Grabāne</w:t>
      </w:r>
      <w:r w:rsidR="00634194" w:rsidRPr="0015416A">
        <w:rPr>
          <w:sz w:val="22"/>
          <w:szCs w:val="22"/>
        </w:rPr>
        <w:t xml:space="preserve">, </w:t>
      </w:r>
      <w:proofErr w:type="spellStart"/>
      <w:r w:rsidR="00634194" w:rsidRPr="0015416A">
        <w:rPr>
          <w:sz w:val="22"/>
          <w:szCs w:val="22"/>
        </w:rPr>
        <w:t>tālr</w:t>
      </w:r>
      <w:proofErr w:type="spellEnd"/>
      <w:r w:rsidR="00634194" w:rsidRPr="0015416A">
        <w:rPr>
          <w:sz w:val="22"/>
          <w:szCs w:val="22"/>
        </w:rPr>
        <w:t xml:space="preserve">. 65307257, </w:t>
      </w:r>
      <w:proofErr w:type="spellStart"/>
      <w:r w:rsidR="00634194" w:rsidRPr="0015416A">
        <w:rPr>
          <w:sz w:val="22"/>
          <w:szCs w:val="22"/>
        </w:rPr>
        <w:t>m.t</w:t>
      </w:r>
      <w:proofErr w:type="spellEnd"/>
      <w:r w:rsidR="00634194" w:rsidRPr="0015416A">
        <w:rPr>
          <w:sz w:val="22"/>
          <w:szCs w:val="22"/>
        </w:rPr>
        <w:t>. 29558550</w:t>
      </w:r>
      <w:r w:rsidRPr="0015416A">
        <w:rPr>
          <w:sz w:val="22"/>
          <w:szCs w:val="22"/>
        </w:rPr>
        <w:t>.</w:t>
      </w:r>
    </w:p>
    <w:p w:rsidR="00181D98" w:rsidRPr="0015416A" w:rsidRDefault="00181D98" w:rsidP="0070771B">
      <w:pPr>
        <w:spacing w:before="120" w:after="120"/>
        <w:jc w:val="both"/>
        <w:rPr>
          <w:iCs/>
          <w:sz w:val="22"/>
          <w:szCs w:val="22"/>
        </w:rPr>
      </w:pPr>
      <w:r w:rsidRPr="0015416A">
        <w:rPr>
          <w:sz w:val="22"/>
          <w:szCs w:val="22"/>
        </w:rPr>
        <w:t xml:space="preserve">           </w:t>
      </w:r>
      <w:r w:rsidRPr="0015416A">
        <w:rPr>
          <w:i/>
          <w:iCs/>
          <w:sz w:val="22"/>
          <w:szCs w:val="22"/>
          <w:lang w:val="de-DE"/>
        </w:rPr>
        <w:t xml:space="preserve">e-pasta </w:t>
      </w:r>
      <w:proofErr w:type="spellStart"/>
      <w:r w:rsidRPr="0015416A">
        <w:rPr>
          <w:i/>
          <w:iCs/>
          <w:sz w:val="22"/>
          <w:szCs w:val="22"/>
          <w:lang w:val="de-DE"/>
        </w:rPr>
        <w:t>adrese</w:t>
      </w:r>
      <w:proofErr w:type="spellEnd"/>
      <w:r w:rsidRPr="0015416A">
        <w:rPr>
          <w:i/>
          <w:iCs/>
          <w:sz w:val="22"/>
          <w:szCs w:val="22"/>
          <w:lang w:val="de-DE"/>
        </w:rPr>
        <w:t xml:space="preserve"> – </w:t>
      </w:r>
      <w:hyperlink r:id="rId9" w:history="1">
        <w:r w:rsidRPr="0015416A">
          <w:rPr>
            <w:rStyle w:val="Hipersaite"/>
            <w:i/>
            <w:iCs/>
            <w:sz w:val="22"/>
            <w:szCs w:val="22"/>
            <w:lang w:val="de-DE"/>
          </w:rPr>
          <w:t>sanita.grabane@livani.lv</w:t>
        </w:r>
      </w:hyperlink>
    </w:p>
    <w:p w:rsidR="00D36C72" w:rsidRPr="0015416A" w:rsidRDefault="00D36C72" w:rsidP="00453471">
      <w:pPr>
        <w:numPr>
          <w:ilvl w:val="0"/>
          <w:numId w:val="3"/>
        </w:numPr>
        <w:spacing w:before="120" w:after="120"/>
        <w:jc w:val="both"/>
        <w:rPr>
          <w:b/>
          <w:iCs/>
          <w:sz w:val="22"/>
          <w:szCs w:val="22"/>
        </w:rPr>
      </w:pPr>
      <w:r w:rsidRPr="0015416A">
        <w:rPr>
          <w:b/>
          <w:iCs/>
          <w:sz w:val="22"/>
          <w:szCs w:val="22"/>
        </w:rPr>
        <w:t xml:space="preserve"> Iepirkuma priekšmets:</w:t>
      </w:r>
    </w:p>
    <w:p w:rsidR="00117548" w:rsidRPr="0015416A" w:rsidRDefault="00D36C72" w:rsidP="0015416A">
      <w:pPr>
        <w:jc w:val="both"/>
        <w:rPr>
          <w:sz w:val="22"/>
          <w:szCs w:val="22"/>
        </w:rPr>
      </w:pPr>
      <w:r w:rsidRPr="0015416A">
        <w:rPr>
          <w:iCs/>
          <w:sz w:val="22"/>
          <w:szCs w:val="22"/>
        </w:rPr>
        <w:t xml:space="preserve">3.1. </w:t>
      </w:r>
      <w:r w:rsidR="00117548" w:rsidRPr="0015416A">
        <w:rPr>
          <w:sz w:val="22"/>
          <w:szCs w:val="22"/>
        </w:rPr>
        <w:t xml:space="preserve">Degvielas iegāde un pakalpojumu nodrošināšana Pasūtītāja transportlīdzekļiem Līvānu novada teritorijā – </w:t>
      </w:r>
      <w:proofErr w:type="spellStart"/>
      <w:r w:rsidR="00117548" w:rsidRPr="0015416A">
        <w:rPr>
          <w:sz w:val="22"/>
          <w:szCs w:val="22"/>
        </w:rPr>
        <w:t>t.i</w:t>
      </w:r>
      <w:proofErr w:type="spellEnd"/>
      <w:r w:rsidR="00117548" w:rsidRPr="0015416A">
        <w:rPr>
          <w:sz w:val="22"/>
          <w:szCs w:val="22"/>
        </w:rPr>
        <w:t>. Jersikas pagasta, Rožupes pagasta, Rudzātu pagasta, Turku pagasta, Sutru pagasta teritorijās un Līvānu pilsētas teritorijā.</w:t>
      </w:r>
    </w:p>
    <w:p w:rsidR="0015416A" w:rsidRDefault="00D36C72" w:rsidP="0015416A">
      <w:pPr>
        <w:jc w:val="both"/>
        <w:rPr>
          <w:sz w:val="22"/>
          <w:szCs w:val="22"/>
        </w:rPr>
      </w:pPr>
      <w:r w:rsidRPr="0015416A">
        <w:rPr>
          <w:sz w:val="22"/>
          <w:szCs w:val="22"/>
        </w:rPr>
        <w:t xml:space="preserve">3.2. </w:t>
      </w:r>
      <w:r w:rsidR="00F22E85" w:rsidRPr="0015416A">
        <w:rPr>
          <w:sz w:val="22"/>
          <w:szCs w:val="22"/>
        </w:rPr>
        <w:t>Iepirkuma priekšmets nav sadalīts daļās. Piedāvājums jāiesniedz par visu iepirkuma apjomu. Pretendents drīkst iesniegt tikai vienu piedāvājuma variantu.</w:t>
      </w:r>
    </w:p>
    <w:p w:rsidR="00D36C72" w:rsidRPr="0015416A" w:rsidRDefault="0015416A" w:rsidP="0015416A">
      <w:pPr>
        <w:jc w:val="both"/>
        <w:rPr>
          <w:sz w:val="22"/>
          <w:szCs w:val="22"/>
        </w:rPr>
      </w:pPr>
      <w:r>
        <w:rPr>
          <w:sz w:val="22"/>
          <w:szCs w:val="22"/>
        </w:rPr>
        <w:t xml:space="preserve">3.3. </w:t>
      </w:r>
      <w:r w:rsidR="00D36C72" w:rsidRPr="0015416A">
        <w:rPr>
          <w:sz w:val="22"/>
          <w:szCs w:val="22"/>
        </w:rPr>
        <w:t xml:space="preserve">Plānotais aptuvenais kopējais degvielas (95E markas bezsvina benzīna vai ekvivalenta un dīzeļdegvielas) piegādes apjoms ir šāds: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5"/>
        <w:gridCol w:w="4849"/>
      </w:tblGrid>
      <w:tr w:rsidR="00117548" w:rsidRPr="0015416A" w:rsidTr="00117548">
        <w:tc>
          <w:tcPr>
            <w:tcW w:w="4615"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Degvielas tips</w:t>
            </w:r>
          </w:p>
        </w:tc>
        <w:tc>
          <w:tcPr>
            <w:tcW w:w="4849" w:type="dxa"/>
          </w:tcPr>
          <w:p w:rsidR="00117548" w:rsidRPr="0015416A" w:rsidRDefault="00117548" w:rsidP="00C02EFD">
            <w:pPr>
              <w:tabs>
                <w:tab w:val="num" w:pos="1680"/>
              </w:tabs>
              <w:ind w:right="60"/>
              <w:jc w:val="center"/>
              <w:rPr>
                <w:color w:val="000000" w:themeColor="text1"/>
                <w:sz w:val="22"/>
                <w:szCs w:val="22"/>
              </w:rPr>
            </w:pPr>
            <w:r w:rsidRPr="0015416A">
              <w:rPr>
                <w:color w:val="000000" w:themeColor="text1"/>
                <w:sz w:val="22"/>
                <w:szCs w:val="22"/>
              </w:rPr>
              <w:t>Kopējais apjoms (l)</w:t>
            </w:r>
          </w:p>
        </w:tc>
      </w:tr>
      <w:tr w:rsidR="00117548" w:rsidRPr="0015416A" w:rsidTr="00117548">
        <w:tc>
          <w:tcPr>
            <w:tcW w:w="4615"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95 E markas bezsvina benzīns vai ekvivalents</w:t>
            </w:r>
          </w:p>
        </w:tc>
        <w:tc>
          <w:tcPr>
            <w:tcW w:w="4849" w:type="dxa"/>
          </w:tcPr>
          <w:p w:rsidR="00117548" w:rsidRPr="0015416A" w:rsidRDefault="00F14DFD" w:rsidP="00C02EFD">
            <w:pPr>
              <w:tabs>
                <w:tab w:val="num" w:pos="1680"/>
              </w:tabs>
              <w:ind w:right="60"/>
              <w:jc w:val="both"/>
              <w:rPr>
                <w:color w:val="000000" w:themeColor="text1"/>
                <w:sz w:val="22"/>
                <w:szCs w:val="22"/>
              </w:rPr>
            </w:pPr>
            <w:r>
              <w:rPr>
                <w:color w:val="000000" w:themeColor="text1"/>
                <w:sz w:val="22"/>
                <w:szCs w:val="22"/>
              </w:rPr>
              <w:t>25</w:t>
            </w:r>
            <w:r w:rsidR="00117548" w:rsidRPr="0015416A">
              <w:rPr>
                <w:color w:val="000000" w:themeColor="text1"/>
                <w:sz w:val="22"/>
                <w:szCs w:val="22"/>
              </w:rPr>
              <w:t xml:space="preserve"> 000</w:t>
            </w:r>
          </w:p>
        </w:tc>
      </w:tr>
      <w:tr w:rsidR="00117548" w:rsidRPr="0015416A" w:rsidTr="00117548">
        <w:tc>
          <w:tcPr>
            <w:tcW w:w="4615"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dīzeļdegviela</w:t>
            </w:r>
          </w:p>
        </w:tc>
        <w:tc>
          <w:tcPr>
            <w:tcW w:w="4849" w:type="dxa"/>
          </w:tcPr>
          <w:p w:rsidR="00117548" w:rsidRPr="0015416A" w:rsidRDefault="00F14DFD" w:rsidP="00C02EFD">
            <w:pPr>
              <w:tabs>
                <w:tab w:val="num" w:pos="1680"/>
              </w:tabs>
              <w:ind w:right="60"/>
              <w:jc w:val="both"/>
              <w:rPr>
                <w:color w:val="000000" w:themeColor="text1"/>
                <w:sz w:val="22"/>
                <w:szCs w:val="22"/>
              </w:rPr>
            </w:pPr>
            <w:r>
              <w:rPr>
                <w:color w:val="000000" w:themeColor="text1"/>
                <w:sz w:val="22"/>
                <w:szCs w:val="22"/>
              </w:rPr>
              <w:t>35</w:t>
            </w:r>
            <w:r w:rsidR="00117548" w:rsidRPr="0015416A">
              <w:rPr>
                <w:color w:val="000000" w:themeColor="text1"/>
                <w:sz w:val="22"/>
                <w:szCs w:val="22"/>
              </w:rPr>
              <w:t xml:space="preserve"> 000</w:t>
            </w:r>
          </w:p>
        </w:tc>
      </w:tr>
    </w:tbl>
    <w:p w:rsidR="00D36C72" w:rsidRPr="0015416A" w:rsidRDefault="00D36C72" w:rsidP="002144C3">
      <w:pPr>
        <w:tabs>
          <w:tab w:val="num" w:pos="1680"/>
        </w:tabs>
        <w:ind w:right="60"/>
        <w:jc w:val="both"/>
        <w:rPr>
          <w:sz w:val="22"/>
          <w:szCs w:val="22"/>
        </w:rPr>
      </w:pPr>
    </w:p>
    <w:p w:rsidR="00D36C72" w:rsidRPr="0015416A" w:rsidRDefault="00D36C72" w:rsidP="006934D7">
      <w:pPr>
        <w:ind w:left="709" w:right="60" w:hanging="709"/>
        <w:jc w:val="both"/>
        <w:rPr>
          <w:bCs/>
          <w:sz w:val="22"/>
          <w:szCs w:val="22"/>
        </w:rPr>
      </w:pPr>
      <w:r w:rsidRPr="0015416A">
        <w:rPr>
          <w:sz w:val="22"/>
          <w:szCs w:val="22"/>
        </w:rPr>
        <w:t>3.4.     CPV klasifikators:</w:t>
      </w:r>
      <w:r w:rsidRPr="0015416A">
        <w:rPr>
          <w:iCs/>
          <w:sz w:val="22"/>
          <w:szCs w:val="22"/>
        </w:rPr>
        <w:t xml:space="preserve"> 09134220-5, 09132100-4.</w:t>
      </w:r>
    </w:p>
    <w:p w:rsidR="00D36C72" w:rsidRPr="0015416A" w:rsidRDefault="00D36C72" w:rsidP="00453471">
      <w:pPr>
        <w:pStyle w:val="Sarakstarindkopa"/>
        <w:numPr>
          <w:ilvl w:val="1"/>
          <w:numId w:val="13"/>
        </w:numPr>
        <w:ind w:left="709" w:right="60" w:hanging="709"/>
        <w:jc w:val="both"/>
        <w:rPr>
          <w:bCs/>
          <w:sz w:val="22"/>
          <w:szCs w:val="22"/>
        </w:rPr>
      </w:pPr>
      <w:r w:rsidRPr="0015416A">
        <w:rPr>
          <w:iCs/>
          <w:sz w:val="22"/>
          <w:szCs w:val="22"/>
        </w:rPr>
        <w:t>Pretendents nodrošina degvielas iegādi pie Pretendenta sadarbības partneriem, ja Pasūtītāja atrašanas vietā nav iespējams uzpildīt Pretendenta piedāvāto degvielu.</w:t>
      </w:r>
    </w:p>
    <w:p w:rsidR="00D36C72" w:rsidRPr="0015416A" w:rsidRDefault="00D36C72" w:rsidP="00453471">
      <w:pPr>
        <w:pStyle w:val="Sarakstarindkopa"/>
        <w:numPr>
          <w:ilvl w:val="1"/>
          <w:numId w:val="13"/>
        </w:numPr>
        <w:ind w:left="709" w:right="60" w:hanging="709"/>
        <w:jc w:val="both"/>
        <w:rPr>
          <w:bCs/>
          <w:sz w:val="22"/>
          <w:szCs w:val="22"/>
        </w:rPr>
      </w:pPr>
      <w:r w:rsidRPr="0015416A">
        <w:rPr>
          <w:bCs/>
          <w:sz w:val="22"/>
          <w:szCs w:val="22"/>
        </w:rPr>
        <w:t>Pretendents apņemas nodrošināt degvielas pārdošanu visās Pretendenta un Pretendenta sadarbības partneru degvielas uzpildes stacijās visā Latvijas Republikas teritorijā 24 stundas diennaktī.</w:t>
      </w:r>
    </w:p>
    <w:p w:rsidR="00D36C72" w:rsidRPr="0015416A" w:rsidRDefault="00D36C72" w:rsidP="00695E20">
      <w:pPr>
        <w:numPr>
          <w:ilvl w:val="1"/>
          <w:numId w:val="13"/>
        </w:numPr>
        <w:ind w:left="709" w:right="60" w:hanging="709"/>
        <w:jc w:val="both"/>
        <w:rPr>
          <w:bCs/>
          <w:sz w:val="22"/>
          <w:szCs w:val="22"/>
        </w:rPr>
      </w:pPr>
      <w:r w:rsidRPr="0015416A">
        <w:rPr>
          <w:bCs/>
          <w:sz w:val="22"/>
          <w:szCs w:val="22"/>
        </w:rPr>
        <w:t xml:space="preserve"> Gadījumā, ja Pasūtītājs no viņa neatkarīgu iemeslu dēļ, nepārvaramu, ārkārtēja rakstura apstākļu rezultātā, kurus Pasūtītājs nevarēja iepriekš paredzēt un novērst, (</w:t>
      </w:r>
      <w:proofErr w:type="spellStart"/>
      <w:r w:rsidRPr="0015416A">
        <w:rPr>
          <w:bCs/>
          <w:sz w:val="22"/>
          <w:szCs w:val="22"/>
        </w:rPr>
        <w:t>piem</w:t>
      </w:r>
      <w:proofErr w:type="spellEnd"/>
      <w:r w:rsidRPr="0015416A">
        <w:rPr>
          <w:bCs/>
          <w:sz w:val="22"/>
          <w:szCs w:val="22"/>
        </w:rPr>
        <w:t xml:space="preserve">. elektroenerģijas padeves pārtraukšana), nevar patstāvīgi iegādāties degvielu, bet degvielas iegāde ir iespējama ar Pretendenta tehnisko līdzekļu un transporta palīdzību, tad Pretendents apņemas piegādāt degvielu Pasūtītāja noteiktajā vietā un laikā Līvānu novada teritorijā. </w:t>
      </w:r>
    </w:p>
    <w:p w:rsidR="00D36C72" w:rsidRPr="0015416A" w:rsidRDefault="00D36C72" w:rsidP="00453471">
      <w:pPr>
        <w:numPr>
          <w:ilvl w:val="1"/>
          <w:numId w:val="13"/>
        </w:numPr>
        <w:ind w:left="709" w:right="60" w:hanging="709"/>
        <w:jc w:val="both"/>
        <w:rPr>
          <w:sz w:val="22"/>
          <w:szCs w:val="22"/>
        </w:rPr>
      </w:pPr>
      <w:r w:rsidRPr="0015416A">
        <w:rPr>
          <w:sz w:val="22"/>
          <w:szCs w:val="22"/>
        </w:rPr>
        <w:t xml:space="preserve">Izpildītājam jānodrošina </w:t>
      </w:r>
      <w:r w:rsidRPr="0015416A">
        <w:rPr>
          <w:bCs/>
          <w:sz w:val="22"/>
          <w:szCs w:val="22"/>
        </w:rPr>
        <w:t>norēķins ar kredītkarti par degvielu katrā savā degvielas uzpildes stacijā.</w:t>
      </w:r>
    </w:p>
    <w:p w:rsidR="00D36C72" w:rsidRPr="0015416A" w:rsidRDefault="00D36C72" w:rsidP="00453471">
      <w:pPr>
        <w:numPr>
          <w:ilvl w:val="1"/>
          <w:numId w:val="13"/>
        </w:numPr>
        <w:ind w:left="709" w:right="60" w:hanging="709"/>
        <w:jc w:val="both"/>
        <w:rPr>
          <w:sz w:val="22"/>
          <w:szCs w:val="22"/>
        </w:rPr>
      </w:pPr>
      <w:r w:rsidRPr="0015416A">
        <w:rPr>
          <w:sz w:val="22"/>
          <w:szCs w:val="22"/>
        </w:rPr>
        <w:t xml:space="preserve">Pretendentam viņa un viņa sadarbības partneru degvielas uzpildes stacijās ir jānodrošina iespēja ar kredītkarti iegādāties noteiktās </w:t>
      </w:r>
      <w:proofErr w:type="spellStart"/>
      <w:r w:rsidRPr="0015416A">
        <w:rPr>
          <w:sz w:val="22"/>
          <w:szCs w:val="22"/>
        </w:rPr>
        <w:t>autopreces</w:t>
      </w:r>
      <w:proofErr w:type="spellEnd"/>
      <w:r w:rsidRPr="0015416A">
        <w:rPr>
          <w:sz w:val="22"/>
          <w:szCs w:val="22"/>
        </w:rPr>
        <w:t xml:space="preserve"> – smērvielas, logu mazgāšanas šķidrumu, motora dzesēšanas šķidrumu, degvielas piedevas, sīkās rezerves daļas (lampiņas, siksnas </w:t>
      </w:r>
      <w:proofErr w:type="spellStart"/>
      <w:r w:rsidRPr="0015416A">
        <w:rPr>
          <w:sz w:val="22"/>
          <w:szCs w:val="22"/>
        </w:rPr>
        <w:t>utt</w:t>
      </w:r>
      <w:proofErr w:type="spellEnd"/>
      <w:r w:rsidRPr="0015416A">
        <w:rPr>
          <w:sz w:val="22"/>
          <w:szCs w:val="22"/>
        </w:rPr>
        <w:t>), piestādot pavadzīmi – rēķinu vienu reizi mēnesī.</w:t>
      </w:r>
    </w:p>
    <w:p w:rsidR="0015416A" w:rsidRPr="00E45828" w:rsidRDefault="00D36C72" w:rsidP="00E45828">
      <w:pPr>
        <w:numPr>
          <w:ilvl w:val="1"/>
          <w:numId w:val="13"/>
        </w:numPr>
        <w:ind w:left="709" w:hanging="709"/>
        <w:jc w:val="both"/>
        <w:rPr>
          <w:sz w:val="22"/>
          <w:szCs w:val="22"/>
        </w:rPr>
      </w:pPr>
      <w:r w:rsidRPr="0015416A">
        <w:rPr>
          <w:sz w:val="22"/>
          <w:szCs w:val="22"/>
        </w:rPr>
        <w:t>Nepieciešamais karšu skait</w:t>
      </w:r>
      <w:r w:rsidR="00E45828">
        <w:rPr>
          <w:sz w:val="22"/>
          <w:szCs w:val="22"/>
        </w:rPr>
        <w:t>s – pēc Pasūtītāja pieprasījuma</w:t>
      </w:r>
      <w:r w:rsidR="00F073B1">
        <w:rPr>
          <w:sz w:val="22"/>
          <w:szCs w:val="22"/>
        </w:rPr>
        <w:t>.</w:t>
      </w:r>
    </w:p>
    <w:p w:rsidR="00D36C72" w:rsidRPr="0015416A" w:rsidRDefault="00D36C72" w:rsidP="00453471">
      <w:pPr>
        <w:numPr>
          <w:ilvl w:val="0"/>
          <w:numId w:val="13"/>
        </w:numPr>
        <w:spacing w:before="120" w:after="120"/>
        <w:jc w:val="both"/>
        <w:rPr>
          <w:b/>
          <w:sz w:val="22"/>
          <w:szCs w:val="22"/>
        </w:rPr>
      </w:pPr>
      <w:r w:rsidRPr="0015416A">
        <w:rPr>
          <w:b/>
          <w:sz w:val="22"/>
          <w:szCs w:val="22"/>
        </w:rPr>
        <w:lastRenderedPageBreak/>
        <w:t>Līguma darbības laiks:</w:t>
      </w:r>
    </w:p>
    <w:p w:rsidR="00D36C72" w:rsidRPr="0015416A" w:rsidRDefault="00D36C72" w:rsidP="00252661">
      <w:pPr>
        <w:spacing w:before="120" w:after="120"/>
        <w:ind w:left="567" w:hanging="567"/>
        <w:jc w:val="both"/>
        <w:rPr>
          <w:sz w:val="22"/>
          <w:szCs w:val="22"/>
        </w:rPr>
      </w:pPr>
      <w:r w:rsidRPr="0015416A">
        <w:rPr>
          <w:sz w:val="22"/>
          <w:szCs w:val="22"/>
        </w:rPr>
        <w:t>4.1. Līgums stājas likumīgā spēkā no parakstīšanas brīža un darbojas 12 (divpadsmit) mēnešus vai kamēr tiks sasniegta līgumā noteiktā summa.</w:t>
      </w:r>
    </w:p>
    <w:p w:rsidR="00D36C72" w:rsidRPr="0015416A" w:rsidRDefault="00D36C72" w:rsidP="0070771B">
      <w:pPr>
        <w:pStyle w:val="Virsraksts2"/>
        <w:widowControl/>
        <w:numPr>
          <w:ilvl w:val="1"/>
          <w:numId w:val="0"/>
        </w:numPr>
        <w:tabs>
          <w:tab w:val="num" w:pos="576"/>
        </w:tabs>
        <w:overflowPunct/>
        <w:autoSpaceDE/>
        <w:autoSpaceDN/>
        <w:adjustRightInd/>
        <w:ind w:left="576" w:hanging="576"/>
        <w:jc w:val="both"/>
        <w:rPr>
          <w:rFonts w:ascii="Times New Roman" w:hAnsi="Times New Roman" w:cs="Times New Roman"/>
          <w:i w:val="0"/>
          <w:sz w:val="22"/>
          <w:szCs w:val="22"/>
          <w:lang w:val="lv-LV"/>
        </w:rPr>
      </w:pPr>
      <w:bookmarkStart w:id="8" w:name="_Toc59334724"/>
      <w:bookmarkStart w:id="9" w:name="_Toc61422127"/>
      <w:bookmarkEnd w:id="7"/>
      <w:r w:rsidRPr="0015416A">
        <w:rPr>
          <w:rFonts w:ascii="Times New Roman" w:hAnsi="Times New Roman" w:cs="Times New Roman"/>
          <w:i w:val="0"/>
          <w:sz w:val="22"/>
          <w:szCs w:val="22"/>
          <w:lang w:val="lv-LV"/>
        </w:rPr>
        <w:t>5.  Piedāvājuma iesniegšanas un atvēršanas vieta, datums, laiks un kārtība</w:t>
      </w:r>
      <w:bookmarkEnd w:id="8"/>
      <w:bookmarkEnd w:id="9"/>
      <w:r w:rsidRPr="0015416A">
        <w:rPr>
          <w:rFonts w:ascii="Times New Roman" w:hAnsi="Times New Roman" w:cs="Times New Roman"/>
          <w:i w:val="0"/>
          <w:sz w:val="22"/>
          <w:szCs w:val="22"/>
          <w:lang w:val="lv-LV"/>
        </w:rPr>
        <w:t>, derīguma termiņš.</w:t>
      </w:r>
    </w:p>
    <w:p w:rsidR="00117548" w:rsidRPr="0015416A" w:rsidRDefault="00117548" w:rsidP="00117548">
      <w:pPr>
        <w:suppressAutoHyphens/>
        <w:jc w:val="both"/>
        <w:rPr>
          <w:sz w:val="22"/>
          <w:szCs w:val="22"/>
        </w:rPr>
      </w:pPr>
      <w:r w:rsidRPr="0015416A">
        <w:rPr>
          <w:sz w:val="22"/>
          <w:szCs w:val="22"/>
        </w:rPr>
        <w:t>5.1.   Ieinteresētās personas piedāvājumus var iesniegt darba dienās :</w:t>
      </w:r>
    </w:p>
    <w:p w:rsidR="00117548" w:rsidRPr="0015416A" w:rsidRDefault="00117548" w:rsidP="00117548">
      <w:pPr>
        <w:jc w:val="both"/>
        <w:rPr>
          <w:sz w:val="22"/>
          <w:szCs w:val="22"/>
        </w:rPr>
      </w:pPr>
      <w:r w:rsidRPr="0015416A">
        <w:rPr>
          <w:bCs/>
          <w:sz w:val="22"/>
          <w:szCs w:val="22"/>
        </w:rPr>
        <w:t xml:space="preserve">Pirmdien, otrdien, ceturtdien - no </w:t>
      </w:r>
      <w:proofErr w:type="spellStart"/>
      <w:r w:rsidRPr="0015416A">
        <w:rPr>
          <w:bCs/>
          <w:sz w:val="22"/>
          <w:szCs w:val="22"/>
        </w:rPr>
        <w:t>plkst</w:t>
      </w:r>
      <w:proofErr w:type="spellEnd"/>
      <w:r w:rsidRPr="0015416A">
        <w:rPr>
          <w:bCs/>
          <w:sz w:val="22"/>
          <w:szCs w:val="22"/>
        </w:rPr>
        <w:t>. 8:00 līdz 12:00, no plkst.13:00 līdz 17:00,</w:t>
      </w:r>
    </w:p>
    <w:p w:rsidR="00117548" w:rsidRPr="0015416A" w:rsidRDefault="00117548" w:rsidP="00117548">
      <w:pPr>
        <w:jc w:val="both"/>
        <w:rPr>
          <w:bCs/>
          <w:sz w:val="22"/>
          <w:szCs w:val="22"/>
        </w:rPr>
      </w:pPr>
      <w:r w:rsidRPr="0015416A">
        <w:rPr>
          <w:bCs/>
          <w:sz w:val="22"/>
          <w:szCs w:val="22"/>
        </w:rPr>
        <w:t xml:space="preserve">Trešdien - no  </w:t>
      </w:r>
      <w:proofErr w:type="spellStart"/>
      <w:r w:rsidRPr="0015416A">
        <w:rPr>
          <w:bCs/>
          <w:sz w:val="22"/>
          <w:szCs w:val="22"/>
        </w:rPr>
        <w:t>plkst</w:t>
      </w:r>
      <w:proofErr w:type="spellEnd"/>
      <w:r w:rsidRPr="0015416A">
        <w:rPr>
          <w:bCs/>
          <w:sz w:val="22"/>
          <w:szCs w:val="22"/>
        </w:rPr>
        <w:t>. 8:00 līdz 12:00, no plkst.13:00 līdz 18:00,</w:t>
      </w:r>
    </w:p>
    <w:p w:rsidR="00117548" w:rsidRPr="0015416A" w:rsidRDefault="00117548" w:rsidP="00117548">
      <w:pPr>
        <w:jc w:val="both"/>
        <w:rPr>
          <w:bCs/>
          <w:sz w:val="22"/>
          <w:szCs w:val="22"/>
        </w:rPr>
      </w:pPr>
      <w:r w:rsidRPr="0015416A">
        <w:rPr>
          <w:bCs/>
          <w:sz w:val="22"/>
          <w:szCs w:val="22"/>
        </w:rPr>
        <w:t xml:space="preserve">Piektdien no </w:t>
      </w:r>
      <w:proofErr w:type="spellStart"/>
      <w:r w:rsidRPr="0015416A">
        <w:rPr>
          <w:bCs/>
          <w:sz w:val="22"/>
          <w:szCs w:val="22"/>
        </w:rPr>
        <w:t>plkst</w:t>
      </w:r>
      <w:proofErr w:type="spellEnd"/>
      <w:r w:rsidRPr="0015416A">
        <w:rPr>
          <w:bCs/>
          <w:sz w:val="22"/>
          <w:szCs w:val="22"/>
        </w:rPr>
        <w:t xml:space="preserve">. 8:00 līdz 12:00, no plkst.12:30 līdz 15:30, </w:t>
      </w:r>
    </w:p>
    <w:p w:rsidR="00117548" w:rsidRPr="0015416A" w:rsidRDefault="00117548" w:rsidP="00117548">
      <w:pPr>
        <w:jc w:val="both"/>
        <w:rPr>
          <w:sz w:val="22"/>
          <w:szCs w:val="22"/>
        </w:rPr>
      </w:pPr>
      <w:r w:rsidRPr="0015416A">
        <w:rPr>
          <w:bCs/>
          <w:sz w:val="22"/>
          <w:szCs w:val="22"/>
        </w:rPr>
        <w:t xml:space="preserve">bet ne vēlāk kā </w:t>
      </w:r>
      <w:r w:rsidRPr="0015416A">
        <w:rPr>
          <w:sz w:val="22"/>
          <w:szCs w:val="22"/>
        </w:rPr>
        <w:t xml:space="preserve">līdz </w:t>
      </w:r>
      <w:r w:rsidR="00FF109A">
        <w:rPr>
          <w:b/>
          <w:sz w:val="22"/>
          <w:szCs w:val="22"/>
        </w:rPr>
        <w:t>2015</w:t>
      </w:r>
      <w:r w:rsidRPr="0015416A">
        <w:rPr>
          <w:b/>
          <w:sz w:val="22"/>
          <w:szCs w:val="22"/>
        </w:rPr>
        <w:t xml:space="preserve">. gada </w:t>
      </w:r>
      <w:r w:rsidR="00F14DFD">
        <w:rPr>
          <w:b/>
          <w:sz w:val="22"/>
          <w:szCs w:val="22"/>
        </w:rPr>
        <w:t>19</w:t>
      </w:r>
      <w:r w:rsidR="00FF109A">
        <w:rPr>
          <w:b/>
          <w:sz w:val="22"/>
          <w:szCs w:val="22"/>
        </w:rPr>
        <w:t>.</w:t>
      </w:r>
      <w:r w:rsidR="00F14DFD">
        <w:rPr>
          <w:b/>
          <w:sz w:val="22"/>
          <w:szCs w:val="22"/>
        </w:rPr>
        <w:t>marta</w:t>
      </w:r>
      <w:r w:rsidRPr="0015416A">
        <w:rPr>
          <w:sz w:val="22"/>
          <w:szCs w:val="22"/>
        </w:rPr>
        <w:t xml:space="preserve">, </w:t>
      </w:r>
      <w:proofErr w:type="spellStart"/>
      <w:r w:rsidR="00FF109A">
        <w:rPr>
          <w:b/>
          <w:sz w:val="22"/>
          <w:szCs w:val="22"/>
        </w:rPr>
        <w:t>plkst</w:t>
      </w:r>
      <w:proofErr w:type="spellEnd"/>
      <w:r w:rsidR="00FF109A">
        <w:rPr>
          <w:b/>
          <w:sz w:val="22"/>
          <w:szCs w:val="22"/>
        </w:rPr>
        <w:t>. 15</w:t>
      </w:r>
      <w:r w:rsidRPr="0015416A">
        <w:rPr>
          <w:b/>
          <w:sz w:val="22"/>
          <w:szCs w:val="22"/>
        </w:rPr>
        <w:t>.00</w:t>
      </w:r>
      <w:r w:rsidRPr="0015416A">
        <w:rPr>
          <w:sz w:val="22"/>
          <w:szCs w:val="22"/>
        </w:rPr>
        <w:t>, Rīgas ielā 77, Līvānos, LV-5316, 210.kabinetā (2.stāvā).</w:t>
      </w:r>
    </w:p>
    <w:p w:rsidR="00117548" w:rsidRPr="0015416A" w:rsidRDefault="00117548" w:rsidP="00117548">
      <w:pPr>
        <w:spacing w:before="120" w:after="120"/>
        <w:jc w:val="both"/>
        <w:rPr>
          <w:sz w:val="22"/>
          <w:szCs w:val="22"/>
        </w:rPr>
      </w:pPr>
      <w:r w:rsidRPr="0015416A">
        <w:rPr>
          <w:sz w:val="22"/>
          <w:szCs w:val="22"/>
        </w:rPr>
        <w:t>5.2.    Pretendents iesniedz piedāvājumu personīgi vai atsūtot pa pastu. Nosūtot piedāvājumu pa pastu, pretendents uzņemas atbildību par piedā</w:t>
      </w:r>
      <w:r w:rsidR="0015416A">
        <w:rPr>
          <w:sz w:val="22"/>
          <w:szCs w:val="22"/>
        </w:rPr>
        <w:t>vājuma saņemšanu līdz Nolikumā</w:t>
      </w:r>
      <w:r w:rsidRPr="0015416A">
        <w:rPr>
          <w:sz w:val="22"/>
          <w:szCs w:val="22"/>
        </w:rPr>
        <w:t xml:space="preserve"> noteiktajam laikam un termiņam. Piedāvājums, kas iesniegts pēc minētā termiņa, paliks neatvērts un netiks izskatīts. Iesniegtie piedāvājumi netiek atdoti atpakaļ pretendentiem.</w:t>
      </w:r>
    </w:p>
    <w:p w:rsidR="0015416A" w:rsidRDefault="00117548" w:rsidP="009B2E4D">
      <w:pPr>
        <w:spacing w:before="120" w:after="120"/>
        <w:ind w:left="567" w:hanging="567"/>
        <w:jc w:val="both"/>
        <w:rPr>
          <w:sz w:val="22"/>
          <w:szCs w:val="22"/>
        </w:rPr>
      </w:pPr>
      <w:r w:rsidRPr="0015416A">
        <w:rPr>
          <w:sz w:val="22"/>
          <w:szCs w:val="22"/>
        </w:rPr>
        <w:t>5.3</w:t>
      </w:r>
      <w:r w:rsidR="00D36C72" w:rsidRPr="0015416A">
        <w:rPr>
          <w:sz w:val="22"/>
          <w:szCs w:val="22"/>
        </w:rPr>
        <w:t xml:space="preserve">.    Piedāvājumi tiks atvērti Rīgas ielā </w:t>
      </w:r>
      <w:r w:rsidR="00164B69">
        <w:rPr>
          <w:sz w:val="22"/>
          <w:szCs w:val="22"/>
        </w:rPr>
        <w:t>77, Līvānos, Līvānu novada domes konferenču zālē, 1.stāvā,</w:t>
      </w:r>
    </w:p>
    <w:p w:rsidR="00D36C72" w:rsidRPr="00F14DFD" w:rsidRDefault="00652600" w:rsidP="009B2E4D">
      <w:pPr>
        <w:spacing w:before="120" w:after="120"/>
        <w:ind w:left="567" w:hanging="567"/>
        <w:jc w:val="both"/>
        <w:rPr>
          <w:b/>
          <w:sz w:val="22"/>
          <w:szCs w:val="22"/>
        </w:rPr>
      </w:pPr>
      <w:r w:rsidRPr="00F14DFD">
        <w:rPr>
          <w:b/>
          <w:sz w:val="22"/>
          <w:szCs w:val="22"/>
        </w:rPr>
        <w:t>2015</w:t>
      </w:r>
      <w:r w:rsidR="00D36C72" w:rsidRPr="00F14DFD">
        <w:rPr>
          <w:b/>
          <w:sz w:val="22"/>
          <w:szCs w:val="22"/>
        </w:rPr>
        <w:t xml:space="preserve">. gada </w:t>
      </w:r>
      <w:r w:rsidR="00F14DFD" w:rsidRPr="00F14DFD">
        <w:rPr>
          <w:b/>
          <w:sz w:val="22"/>
          <w:szCs w:val="22"/>
        </w:rPr>
        <w:t>19.martā</w:t>
      </w:r>
      <w:r w:rsidR="00117548" w:rsidRPr="00F14DFD">
        <w:rPr>
          <w:b/>
          <w:sz w:val="22"/>
          <w:szCs w:val="22"/>
        </w:rPr>
        <w:t xml:space="preserve"> </w:t>
      </w:r>
      <w:r w:rsidR="009B33B2" w:rsidRPr="00F14DFD">
        <w:rPr>
          <w:b/>
          <w:sz w:val="22"/>
          <w:szCs w:val="22"/>
        </w:rPr>
        <w:t xml:space="preserve"> </w:t>
      </w:r>
      <w:proofErr w:type="spellStart"/>
      <w:r w:rsidR="009B33B2" w:rsidRPr="00F14DFD">
        <w:rPr>
          <w:b/>
          <w:sz w:val="22"/>
          <w:szCs w:val="22"/>
        </w:rPr>
        <w:t>plkst</w:t>
      </w:r>
      <w:proofErr w:type="spellEnd"/>
      <w:r w:rsidR="009B33B2" w:rsidRPr="00F14DFD">
        <w:rPr>
          <w:b/>
          <w:sz w:val="22"/>
          <w:szCs w:val="22"/>
        </w:rPr>
        <w:t>. 15</w:t>
      </w:r>
      <w:r w:rsidR="00D36C72" w:rsidRPr="00F14DFD">
        <w:rPr>
          <w:b/>
          <w:sz w:val="22"/>
          <w:szCs w:val="22"/>
        </w:rPr>
        <w:t>.00.</w:t>
      </w:r>
    </w:p>
    <w:p w:rsidR="00D36C72" w:rsidRPr="0015416A" w:rsidRDefault="00D36C72" w:rsidP="005A49AB">
      <w:pPr>
        <w:spacing w:before="120" w:after="120"/>
        <w:ind w:left="600" w:hanging="600"/>
        <w:jc w:val="both"/>
        <w:rPr>
          <w:sz w:val="22"/>
          <w:szCs w:val="22"/>
        </w:rPr>
      </w:pPr>
      <w:bookmarkStart w:id="10" w:name="_Toc61422128"/>
      <w:r w:rsidRPr="0015416A">
        <w:rPr>
          <w:sz w:val="22"/>
          <w:szCs w:val="22"/>
        </w:rPr>
        <w:t>5.3.   Konkursa piedāvājumu atvēršanā var piedalīties ikviens</w:t>
      </w:r>
      <w:bookmarkStart w:id="11" w:name="_Toc59334726"/>
      <w:bookmarkStart w:id="12" w:name="_Toc61422129"/>
      <w:bookmarkEnd w:id="10"/>
      <w:r w:rsidRPr="0015416A">
        <w:rPr>
          <w:sz w:val="22"/>
          <w:szCs w:val="22"/>
        </w:rPr>
        <w:t>.</w:t>
      </w:r>
    </w:p>
    <w:p w:rsidR="00D36C72" w:rsidRPr="0015416A" w:rsidRDefault="00D36C72" w:rsidP="005A49AB">
      <w:pPr>
        <w:spacing w:before="120" w:after="120"/>
        <w:ind w:left="600" w:hanging="600"/>
        <w:jc w:val="both"/>
        <w:rPr>
          <w:sz w:val="22"/>
          <w:szCs w:val="22"/>
        </w:rPr>
      </w:pPr>
      <w:r w:rsidRPr="0015416A">
        <w:rPr>
          <w:sz w:val="22"/>
          <w:szCs w:val="22"/>
        </w:rPr>
        <w:t>5.4.   Pretendenta iesniegtais piedāvājums ir derīgs 90 (deviņdesmit) dienas, skaitot no konkursa nolikuma (turpmāk - Nol</w:t>
      </w:r>
      <w:r w:rsidR="00F073B1">
        <w:rPr>
          <w:sz w:val="22"/>
          <w:szCs w:val="22"/>
        </w:rPr>
        <w:t>ikums) 5.3</w:t>
      </w:r>
      <w:r w:rsidRPr="0015416A">
        <w:rPr>
          <w:sz w:val="22"/>
          <w:szCs w:val="22"/>
        </w:rPr>
        <w:t xml:space="preserve">. punktā noteiktās piedāvājumu atvēršanas dienas. </w:t>
      </w:r>
    </w:p>
    <w:bookmarkEnd w:id="11"/>
    <w:bookmarkEnd w:id="12"/>
    <w:p w:rsidR="00D36C72" w:rsidRPr="0015416A" w:rsidRDefault="00D36C72" w:rsidP="00453471">
      <w:pPr>
        <w:pStyle w:val="naisf"/>
        <w:numPr>
          <w:ilvl w:val="0"/>
          <w:numId w:val="5"/>
        </w:numPr>
        <w:spacing w:before="0" w:beforeAutospacing="0" w:after="0" w:afterAutospacing="0"/>
        <w:ind w:left="567" w:right="60" w:hanging="567"/>
        <w:rPr>
          <w:b/>
          <w:bCs/>
          <w:iCs/>
          <w:sz w:val="22"/>
          <w:szCs w:val="22"/>
          <w:lang w:val="lv-LV"/>
        </w:rPr>
      </w:pPr>
      <w:r w:rsidRPr="0015416A">
        <w:rPr>
          <w:b/>
          <w:bCs/>
          <w:iCs/>
          <w:sz w:val="22"/>
          <w:szCs w:val="22"/>
          <w:lang w:val="lv-LV"/>
        </w:rPr>
        <w:t>Piedāvājuma izvēles kritēriji</w:t>
      </w:r>
    </w:p>
    <w:p w:rsidR="00D36C72" w:rsidRPr="0015416A" w:rsidRDefault="00D36C72" w:rsidP="00453471">
      <w:pPr>
        <w:pStyle w:val="naisf"/>
        <w:numPr>
          <w:ilvl w:val="1"/>
          <w:numId w:val="5"/>
        </w:numPr>
        <w:spacing w:before="0" w:beforeAutospacing="0" w:after="0" w:afterAutospacing="0"/>
        <w:ind w:left="567" w:right="60" w:hanging="567"/>
        <w:rPr>
          <w:b/>
          <w:bCs/>
          <w:i/>
          <w:iCs/>
          <w:sz w:val="22"/>
          <w:szCs w:val="22"/>
          <w:lang w:val="lv-LV"/>
        </w:rPr>
      </w:pPr>
      <w:r w:rsidRPr="0015416A">
        <w:rPr>
          <w:sz w:val="22"/>
          <w:szCs w:val="22"/>
          <w:lang w:val="lv-LV"/>
        </w:rPr>
        <w:t xml:space="preserve">Par atklāta konkursa  uzvarētāju tiek atzīts Pretendenta </w:t>
      </w:r>
      <w:r w:rsidRPr="0015416A">
        <w:rPr>
          <w:b/>
          <w:sz w:val="22"/>
          <w:szCs w:val="22"/>
          <w:lang w:val="lv-LV"/>
        </w:rPr>
        <w:t>piedāvājums ar viszemāko</w:t>
      </w:r>
      <w:r w:rsidR="00F073B1">
        <w:rPr>
          <w:b/>
          <w:sz w:val="22"/>
          <w:szCs w:val="22"/>
          <w:lang w:val="lv-LV"/>
        </w:rPr>
        <w:t xml:space="preserve"> cenu</w:t>
      </w:r>
      <w:r w:rsidRPr="0015416A">
        <w:rPr>
          <w:sz w:val="22"/>
          <w:szCs w:val="22"/>
          <w:lang w:val="lv-LV"/>
        </w:rPr>
        <w:t xml:space="preserve">, kas atbilst </w:t>
      </w:r>
      <w:smartTag w:uri="schemas-tilde-lv/tildestengine" w:element="veidnes">
        <w:smartTagPr>
          <w:attr w:name="baseform" w:val="nolikum|s"/>
          <w:attr w:name="id" w:val="-1"/>
          <w:attr w:name="text" w:val="Nolikumā"/>
        </w:smartTagPr>
        <w:r w:rsidRPr="0015416A">
          <w:rPr>
            <w:sz w:val="22"/>
            <w:szCs w:val="22"/>
            <w:lang w:val="lv-LV"/>
          </w:rPr>
          <w:t>Nolikumā</w:t>
        </w:r>
      </w:smartTag>
      <w:r w:rsidRPr="0015416A">
        <w:rPr>
          <w:sz w:val="22"/>
          <w:szCs w:val="22"/>
          <w:lang w:val="lv-LV"/>
        </w:rPr>
        <w:t xml:space="preserve"> minētajām prasībām un Tehniskajai specifikācijai. </w:t>
      </w:r>
    </w:p>
    <w:p w:rsidR="00D36C72" w:rsidRPr="0015416A" w:rsidRDefault="00D36C72" w:rsidP="00252661">
      <w:pPr>
        <w:pStyle w:val="Virsraksts2"/>
        <w:numPr>
          <w:ilvl w:val="0"/>
          <w:numId w:val="5"/>
        </w:numPr>
        <w:ind w:left="567" w:hanging="567"/>
        <w:jc w:val="both"/>
        <w:rPr>
          <w:rFonts w:ascii="Times New Roman" w:hAnsi="Times New Roman" w:cs="Times New Roman"/>
          <w:i w:val="0"/>
          <w:sz w:val="22"/>
          <w:szCs w:val="22"/>
          <w:lang w:val="lv-LV"/>
        </w:rPr>
      </w:pPr>
      <w:bookmarkStart w:id="13" w:name="_Toc61422130"/>
      <w:r w:rsidRPr="0015416A">
        <w:rPr>
          <w:rFonts w:ascii="Times New Roman" w:hAnsi="Times New Roman" w:cs="Times New Roman"/>
          <w:i w:val="0"/>
          <w:sz w:val="22"/>
          <w:szCs w:val="22"/>
          <w:lang w:val="lv-LV"/>
        </w:rPr>
        <w:t>Piedāvājuma noformēšana</w:t>
      </w:r>
      <w:bookmarkEnd w:id="13"/>
    </w:p>
    <w:p w:rsidR="00D36C72" w:rsidRPr="0015416A" w:rsidRDefault="00D36C72" w:rsidP="00403DC9">
      <w:pPr>
        <w:jc w:val="both"/>
        <w:rPr>
          <w:sz w:val="22"/>
          <w:szCs w:val="22"/>
        </w:rPr>
      </w:pPr>
      <w:r w:rsidRPr="0015416A">
        <w:rPr>
          <w:sz w:val="22"/>
          <w:szCs w:val="22"/>
        </w:rPr>
        <w:t>7.1. Piedāvājums iesniedzams aizlīmētā (aizzīmogotā) aploksnē, uz kuras jānorāda:</w:t>
      </w:r>
    </w:p>
    <w:p w:rsidR="00D36C72" w:rsidRPr="0015416A" w:rsidRDefault="00D36C72" w:rsidP="00403DC9">
      <w:pPr>
        <w:jc w:val="both"/>
        <w:rPr>
          <w:sz w:val="22"/>
          <w:szCs w:val="22"/>
        </w:rPr>
      </w:pPr>
      <w:r w:rsidRPr="0015416A">
        <w:rPr>
          <w:sz w:val="22"/>
          <w:szCs w:val="22"/>
        </w:rPr>
        <w:t>7.1.1. pasūtītāja nosaukums un adrese;</w:t>
      </w:r>
    </w:p>
    <w:p w:rsidR="00D36C72" w:rsidRPr="0015416A" w:rsidRDefault="00D36C72" w:rsidP="00403DC9">
      <w:pPr>
        <w:jc w:val="both"/>
        <w:rPr>
          <w:sz w:val="22"/>
          <w:szCs w:val="22"/>
        </w:rPr>
      </w:pPr>
      <w:r w:rsidRPr="0015416A">
        <w:rPr>
          <w:sz w:val="22"/>
          <w:szCs w:val="22"/>
        </w:rPr>
        <w:t>7.1.2. pretendenta nosaukums un adrese;</w:t>
      </w:r>
    </w:p>
    <w:p w:rsidR="00D36C72" w:rsidRPr="0015416A" w:rsidRDefault="00D36C72" w:rsidP="00252661">
      <w:pPr>
        <w:ind w:left="567" w:hanging="567"/>
        <w:jc w:val="both"/>
        <w:rPr>
          <w:sz w:val="22"/>
          <w:szCs w:val="22"/>
        </w:rPr>
      </w:pPr>
      <w:r w:rsidRPr="0015416A">
        <w:rPr>
          <w:sz w:val="22"/>
          <w:szCs w:val="22"/>
        </w:rPr>
        <w:t>7.1.3. atzīme ”Piedāvājums konkursam ”&lt;konkursa nosaukums un konkursa daļas nosaukums, uz kuru pretendents iesniedz piedāvājumu&gt;”, &lt;konkursa identifikācijas numurs&gt;. Neatvērt līdz &lt; piedāvājumu iesniegšanas termiņa beigu datums un laiks&gt;”.</w:t>
      </w:r>
    </w:p>
    <w:p w:rsidR="00D36C72" w:rsidRPr="0015416A" w:rsidRDefault="00D36C72" w:rsidP="00252661">
      <w:pPr>
        <w:ind w:left="567" w:hanging="567"/>
        <w:jc w:val="both"/>
        <w:rPr>
          <w:sz w:val="22"/>
          <w:szCs w:val="22"/>
        </w:rPr>
      </w:pPr>
      <w:r w:rsidRPr="0015416A">
        <w:rPr>
          <w:sz w:val="22"/>
          <w:szCs w:val="22"/>
        </w:rPr>
        <w:t xml:space="preserve">7.2.  </w:t>
      </w:r>
      <w:r w:rsidR="00BC6252" w:rsidRPr="0015416A">
        <w:rPr>
          <w:sz w:val="22"/>
          <w:szCs w:val="22"/>
        </w:rPr>
        <w:t xml:space="preserve">Viss piedāvājums ir cauršūts </w:t>
      </w:r>
      <w:r w:rsidRPr="0015416A">
        <w:rPr>
          <w:sz w:val="22"/>
          <w:szCs w:val="22"/>
        </w:rPr>
        <w:t>ar tehniskiem līdzekļiem</w:t>
      </w:r>
      <w:r w:rsidR="00117548" w:rsidRPr="0015416A">
        <w:rPr>
          <w:sz w:val="22"/>
          <w:szCs w:val="22"/>
        </w:rPr>
        <w:t xml:space="preserve"> (caurauklots)</w:t>
      </w:r>
      <w:r w:rsidRPr="0015416A">
        <w:rPr>
          <w:sz w:val="22"/>
          <w:szCs w:val="22"/>
        </w:rPr>
        <w:t xml:space="preserve"> kopā tā, lai dokumentus nebūtu iespējams atdalīt. Dokumentiem jābūt sanumurētiem un jāatbilst pievienotajam satura radītājam. Visām piedāvājuma daļām, ja tādas ir, jābūt cauršūtām vienā kopējā sējumā (piedāvājumā).</w:t>
      </w:r>
    </w:p>
    <w:p w:rsidR="00D36C72" w:rsidRPr="0015416A" w:rsidRDefault="00E24013" w:rsidP="00252661">
      <w:pPr>
        <w:ind w:left="567" w:hanging="567"/>
        <w:jc w:val="both"/>
        <w:rPr>
          <w:sz w:val="22"/>
          <w:szCs w:val="22"/>
        </w:rPr>
      </w:pPr>
      <w:r w:rsidRPr="0015416A">
        <w:rPr>
          <w:sz w:val="22"/>
          <w:szCs w:val="22"/>
        </w:rPr>
        <w:t>7.3</w:t>
      </w:r>
      <w:r w:rsidR="00D36C72" w:rsidRPr="0015416A">
        <w:rPr>
          <w:sz w:val="22"/>
          <w:szCs w:val="22"/>
        </w:rPr>
        <w:t>. Piedāvājumā iekļautajiem dokumentiem jābūt skaidri salasāmiem, bez labojumiem, tiem jābūt noformētiem atbilstoši nolikuma noteikumiem un formu paraugiem.</w:t>
      </w:r>
    </w:p>
    <w:p w:rsidR="00D36C72" w:rsidRPr="0015416A" w:rsidRDefault="00E24013" w:rsidP="00252661">
      <w:pPr>
        <w:ind w:left="426" w:hanging="426"/>
        <w:jc w:val="both"/>
        <w:rPr>
          <w:sz w:val="22"/>
          <w:szCs w:val="22"/>
        </w:rPr>
      </w:pPr>
      <w:r w:rsidRPr="0015416A">
        <w:rPr>
          <w:sz w:val="22"/>
          <w:szCs w:val="22"/>
        </w:rPr>
        <w:t>7.4</w:t>
      </w:r>
      <w:r w:rsidR="00D36C72" w:rsidRPr="0015416A">
        <w:rPr>
          <w:sz w:val="22"/>
          <w:szCs w:val="22"/>
        </w:rPr>
        <w:t>. Piedāvājums jāsagatavo latviešu valodā. Pretendentu atlases dokumenti un tehniskā dokumentācija iesniedzama latviešu valodā. Citā svešvalodā sagatavotiem piedāvājuma dokumentiem jāpievieno pretendenta apliecināts tulkojums latviešu valodā.</w:t>
      </w:r>
    </w:p>
    <w:p w:rsidR="00D36C72" w:rsidRPr="0015416A" w:rsidRDefault="00E24013" w:rsidP="00252661">
      <w:pPr>
        <w:tabs>
          <w:tab w:val="left" w:pos="142"/>
        </w:tabs>
        <w:ind w:left="426" w:hanging="426"/>
        <w:jc w:val="both"/>
        <w:rPr>
          <w:sz w:val="22"/>
          <w:szCs w:val="22"/>
        </w:rPr>
      </w:pPr>
      <w:r w:rsidRPr="0015416A">
        <w:rPr>
          <w:sz w:val="22"/>
          <w:szCs w:val="22"/>
        </w:rPr>
        <w:t>7.5</w:t>
      </w:r>
      <w:r w:rsidR="00D36C72" w:rsidRPr="0015416A">
        <w:rPr>
          <w:sz w:val="22"/>
          <w:szCs w:val="22"/>
        </w:rPr>
        <w:t>. Pretendents iesniedz parakstītu piedāvājumu. Ja piedāvājumu iesniedz personu grupa, pieteikumu paraksta visas personas, kas ietilpst personu grupā.</w:t>
      </w:r>
    </w:p>
    <w:p w:rsidR="00D36C72" w:rsidRPr="0015416A" w:rsidRDefault="00E24013" w:rsidP="00252661">
      <w:pPr>
        <w:ind w:left="426" w:hanging="426"/>
        <w:jc w:val="both"/>
        <w:rPr>
          <w:sz w:val="22"/>
          <w:szCs w:val="22"/>
        </w:rPr>
      </w:pPr>
      <w:r w:rsidRPr="0015416A">
        <w:rPr>
          <w:sz w:val="22"/>
          <w:szCs w:val="22"/>
        </w:rPr>
        <w:t>7.6</w:t>
      </w:r>
      <w:r w:rsidR="00D36C72" w:rsidRPr="0015416A">
        <w:rPr>
          <w:sz w:val="22"/>
          <w:szCs w:val="22"/>
        </w:rPr>
        <w:t>. Ja piedāvājumu iesniedz personu grupa vai personālsabiedrība, piedāvājumā papildus norāda personu, kas konkursā pārstāv attiecīgo personu grupu vai personālsabiedrību, kā arī katras personas atbildības sadalījumu.</w:t>
      </w:r>
    </w:p>
    <w:p w:rsidR="00D36C72" w:rsidRPr="0015416A" w:rsidRDefault="00E24013" w:rsidP="008058B3">
      <w:pPr>
        <w:ind w:left="426" w:hanging="426"/>
        <w:jc w:val="both"/>
        <w:rPr>
          <w:sz w:val="22"/>
          <w:szCs w:val="22"/>
        </w:rPr>
      </w:pPr>
      <w:r w:rsidRPr="0015416A">
        <w:rPr>
          <w:sz w:val="22"/>
          <w:szCs w:val="22"/>
        </w:rPr>
        <w:t>7.7</w:t>
      </w:r>
      <w:r w:rsidR="00D36C72" w:rsidRPr="0015416A">
        <w:rPr>
          <w:sz w:val="22"/>
          <w:szCs w:val="22"/>
        </w:rPr>
        <w:t>. Ja pretendents iesniedz dokumentu kopijas, katra dokumenta kopija jāapliecina normatīvajos aktos         noteiktajā kārtībā.</w:t>
      </w:r>
      <w:r w:rsidR="00BC6252" w:rsidRPr="0015416A">
        <w:rPr>
          <w:color w:val="000000"/>
          <w:sz w:val="22"/>
          <w:szCs w:val="22"/>
        </w:rPr>
        <w:t xml:space="preserve"> Iesniedzot piedāvājumu, Piegādātājs ir tiesīgs visu iesniegto dokumentu atvasinājumu un tulkojumu pareizību apliecināt ar vienu apliecinājumu, ja viss piedāvājums ir cauršūts vai caurauklots.</w:t>
      </w:r>
    </w:p>
    <w:p w:rsidR="00D36C72" w:rsidRPr="0015416A" w:rsidRDefault="00D36C72" w:rsidP="009B2E4D">
      <w:pPr>
        <w:ind w:left="426" w:hanging="426"/>
        <w:jc w:val="both"/>
        <w:rPr>
          <w:sz w:val="22"/>
          <w:szCs w:val="22"/>
        </w:rPr>
      </w:pPr>
    </w:p>
    <w:p w:rsidR="00D36C72" w:rsidRPr="0015416A" w:rsidRDefault="00D36C72" w:rsidP="00252661">
      <w:pPr>
        <w:pStyle w:val="Sarakstarindkopa"/>
        <w:numPr>
          <w:ilvl w:val="0"/>
          <w:numId w:val="5"/>
        </w:numPr>
        <w:ind w:left="567" w:hanging="567"/>
        <w:rPr>
          <w:b/>
          <w:sz w:val="22"/>
          <w:szCs w:val="22"/>
        </w:rPr>
      </w:pPr>
      <w:r w:rsidRPr="0015416A">
        <w:rPr>
          <w:b/>
          <w:sz w:val="22"/>
          <w:szCs w:val="22"/>
        </w:rPr>
        <w:lastRenderedPageBreak/>
        <w:t>Prasības pretendentiem</w:t>
      </w:r>
    </w:p>
    <w:p w:rsidR="00D36C72" w:rsidRPr="0015416A" w:rsidRDefault="00D36C72" w:rsidP="00403DC9">
      <w:pPr>
        <w:rPr>
          <w:b/>
          <w:sz w:val="22"/>
          <w:szCs w:val="22"/>
        </w:rPr>
      </w:pPr>
    </w:p>
    <w:p w:rsidR="00D36C72" w:rsidRPr="0015416A" w:rsidRDefault="00D36C72" w:rsidP="00403DC9">
      <w:pPr>
        <w:pStyle w:val="Paraststmeklis"/>
        <w:spacing w:before="0" w:beforeAutospacing="0" w:after="0" w:afterAutospacing="0"/>
        <w:jc w:val="both"/>
        <w:rPr>
          <w:sz w:val="22"/>
          <w:szCs w:val="22"/>
        </w:rPr>
      </w:pPr>
      <w:r w:rsidRPr="0015416A">
        <w:rPr>
          <w:b/>
          <w:bCs/>
          <w:sz w:val="22"/>
          <w:szCs w:val="22"/>
        </w:rPr>
        <w:t xml:space="preserve">Pretendentiem izvirzāmās prasības </w:t>
      </w:r>
    </w:p>
    <w:p w:rsidR="00D36C72" w:rsidRPr="0015416A" w:rsidRDefault="00D36C72" w:rsidP="00403DC9">
      <w:pPr>
        <w:pStyle w:val="Stils1"/>
        <w:numPr>
          <w:ilvl w:val="0"/>
          <w:numId w:val="0"/>
        </w:numPr>
        <w:rPr>
          <w:i w:val="0"/>
          <w:color w:val="auto"/>
          <w:sz w:val="22"/>
          <w:szCs w:val="22"/>
        </w:rPr>
      </w:pPr>
      <w:r w:rsidRPr="0015416A">
        <w:rPr>
          <w:i w:val="0"/>
          <w:color w:val="auto"/>
          <w:sz w:val="22"/>
          <w:szCs w:val="22"/>
        </w:rPr>
        <w:t>8.1.  Konkursā var piedalīties Pretendents, kas atbilst šādām prasībām:</w:t>
      </w:r>
    </w:p>
    <w:p w:rsidR="00D36C72" w:rsidRPr="0015416A" w:rsidRDefault="00D36C72" w:rsidP="009B3068">
      <w:pPr>
        <w:pStyle w:val="Sarakstarindkopa"/>
        <w:numPr>
          <w:ilvl w:val="2"/>
          <w:numId w:val="14"/>
        </w:numPr>
        <w:ind w:left="709" w:hanging="709"/>
        <w:jc w:val="both"/>
        <w:rPr>
          <w:sz w:val="22"/>
          <w:szCs w:val="22"/>
        </w:rPr>
      </w:pPr>
      <w:r w:rsidRPr="0015416A">
        <w:rPr>
          <w:sz w:val="22"/>
          <w:szCs w:val="22"/>
        </w:rPr>
        <w:t>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ir reģistrēti normatīvajos aktos noteiktajā kārtībā;</w:t>
      </w:r>
    </w:p>
    <w:p w:rsidR="00FF3A5B" w:rsidRPr="0015416A" w:rsidRDefault="00FF3A5B" w:rsidP="00FF3A5B">
      <w:pPr>
        <w:pStyle w:val="Sarakstarindkopa"/>
        <w:numPr>
          <w:ilvl w:val="2"/>
          <w:numId w:val="14"/>
        </w:numPr>
        <w:jc w:val="both"/>
        <w:rPr>
          <w:sz w:val="22"/>
          <w:szCs w:val="22"/>
        </w:rPr>
      </w:pPr>
      <w:r w:rsidRPr="0015416A">
        <w:rPr>
          <w:sz w:val="22"/>
          <w:szCs w:val="22"/>
        </w:rPr>
        <w:t xml:space="preserve">Pretendenta </w:t>
      </w:r>
      <w:r w:rsidR="009A13BA">
        <w:rPr>
          <w:sz w:val="22"/>
          <w:szCs w:val="22"/>
        </w:rPr>
        <w:t xml:space="preserve">vidējais finanšu </w:t>
      </w:r>
      <w:r w:rsidRPr="0015416A">
        <w:rPr>
          <w:sz w:val="22"/>
          <w:szCs w:val="22"/>
        </w:rPr>
        <w:t>apgrozījums degviela</w:t>
      </w:r>
      <w:r w:rsidR="009A13BA">
        <w:rPr>
          <w:sz w:val="22"/>
          <w:szCs w:val="22"/>
        </w:rPr>
        <w:t>s tirdzniecībā iepriekšējo triju auditēto</w:t>
      </w:r>
      <w:r w:rsidRPr="0015416A">
        <w:rPr>
          <w:sz w:val="22"/>
          <w:szCs w:val="22"/>
        </w:rPr>
        <w:t xml:space="preserve"> gadu laikā vismaz 3 (trīs) reizes pārsniedz pretendenta piedāvāto līgumcenu. </w:t>
      </w:r>
    </w:p>
    <w:p w:rsidR="00D52D71" w:rsidRPr="0015416A" w:rsidRDefault="00D36C72" w:rsidP="00D52D71">
      <w:pPr>
        <w:pStyle w:val="Sarakstarindkopa"/>
        <w:numPr>
          <w:ilvl w:val="2"/>
          <w:numId w:val="14"/>
        </w:numPr>
        <w:ind w:left="709" w:hanging="709"/>
        <w:jc w:val="both"/>
        <w:rPr>
          <w:sz w:val="22"/>
          <w:szCs w:val="22"/>
        </w:rPr>
      </w:pPr>
      <w:r w:rsidRPr="0015416A">
        <w:rPr>
          <w:sz w:val="22"/>
          <w:szCs w:val="22"/>
        </w:rPr>
        <w:t>Uz Pretendentu, personu grupā (apvienībā) ietilpstošajiem uzņēmumiem,  kā arī pretendenta piedāvāto apakšuzņēmēju (ja pretendents plāno piesaistīt apakšuzņēmēju uz kura iespējām pretendents balstās, lai apliecinātu, ka tā kvalifikācija atbilst paziņojumā par līgumu vai iepirkuma procedūras dokumentos noteiktajām prasībām vai arī uz pretendenta norādīto apakšuzņēmēju, kura sniedzamo pakalpojumu vērtība ir vismaz 20 procenti no kopējās iepirkuma līguma vērtības) nedrīkst attiekties Publisko iepirkumu likuma 39.</w:t>
      </w:r>
      <w:r w:rsidR="00BC6252" w:rsidRPr="0015416A">
        <w:rPr>
          <w:sz w:val="22"/>
          <w:szCs w:val="22"/>
          <w:vertAlign w:val="superscript"/>
        </w:rPr>
        <w:t>1</w:t>
      </w:r>
      <w:r w:rsidRPr="0015416A">
        <w:rPr>
          <w:sz w:val="22"/>
          <w:szCs w:val="22"/>
        </w:rPr>
        <w:t>panta pirmajā daļā minētie gadījumi;</w:t>
      </w:r>
    </w:p>
    <w:p w:rsidR="00FF3A5B" w:rsidRPr="0015416A" w:rsidRDefault="00FF3A5B" w:rsidP="00FF3A5B">
      <w:pPr>
        <w:pStyle w:val="Sarakstarindkopa"/>
        <w:numPr>
          <w:ilvl w:val="2"/>
          <w:numId w:val="14"/>
        </w:numPr>
        <w:ind w:left="709" w:hanging="709"/>
        <w:jc w:val="both"/>
        <w:rPr>
          <w:sz w:val="22"/>
          <w:szCs w:val="22"/>
        </w:rPr>
      </w:pPr>
      <w:r w:rsidRPr="0015416A">
        <w:rPr>
          <w:sz w:val="22"/>
          <w:szCs w:val="22"/>
        </w:rPr>
        <w:t>Pasūtītājs, lai samazinātu administratīvo resursu patēriņu pieteikumu vai piedāvājumu</w:t>
      </w:r>
      <w:r w:rsidRPr="0015416A">
        <w:rPr>
          <w:sz w:val="22"/>
          <w:szCs w:val="22"/>
          <w:lang w:val="de-DE"/>
        </w:rPr>
        <w:t xml:space="preserve"> </w:t>
      </w:r>
      <w:r w:rsidRPr="0015416A">
        <w:rPr>
          <w:sz w:val="22"/>
          <w:szCs w:val="22"/>
        </w:rPr>
        <w:t xml:space="preserve">izvērtēšanai, ir tiesīgs pārbaudi saskaņā ar </w:t>
      </w:r>
      <w:r w:rsidRPr="0015416A">
        <w:rPr>
          <w:bCs/>
          <w:sz w:val="22"/>
          <w:szCs w:val="22"/>
        </w:rPr>
        <w:t xml:space="preserve">39.¹ panta </w:t>
      </w:r>
      <w:r w:rsidRPr="0015416A">
        <w:rPr>
          <w:sz w:val="22"/>
          <w:szCs w:val="22"/>
        </w:rPr>
        <w:t>septīto daļu par šā panta pirmajā daļā noteikto kandidātu un pretendentu izslēgšanas gadījumu esamību veikt attiecībā uz visiem</w:t>
      </w:r>
      <w:r w:rsidR="00020616" w:rsidRPr="0015416A">
        <w:rPr>
          <w:sz w:val="22"/>
          <w:szCs w:val="22"/>
          <w:lang w:val="de-DE"/>
        </w:rPr>
        <w:t xml:space="preserve"> </w:t>
      </w:r>
      <w:proofErr w:type="spellStart"/>
      <w:r w:rsidR="00020616" w:rsidRPr="0015416A">
        <w:rPr>
          <w:sz w:val="22"/>
          <w:szCs w:val="22"/>
          <w:lang w:val="de-DE"/>
        </w:rPr>
        <w:t>kandidātiem</w:t>
      </w:r>
      <w:proofErr w:type="spellEnd"/>
      <w:r w:rsidR="00020616" w:rsidRPr="0015416A">
        <w:rPr>
          <w:sz w:val="22"/>
          <w:szCs w:val="22"/>
          <w:lang w:val="de-DE"/>
        </w:rPr>
        <w:t xml:space="preserve"> </w:t>
      </w:r>
      <w:proofErr w:type="spellStart"/>
      <w:r w:rsidRPr="0015416A">
        <w:rPr>
          <w:sz w:val="22"/>
          <w:szCs w:val="22"/>
          <w:lang w:val="de-DE"/>
        </w:rPr>
        <w:t>vai</w:t>
      </w:r>
      <w:proofErr w:type="spellEnd"/>
      <w:r w:rsidRPr="0015416A">
        <w:rPr>
          <w:sz w:val="22"/>
          <w:szCs w:val="22"/>
          <w:lang w:val="de-DE"/>
        </w:rPr>
        <w:t xml:space="preserve"> </w:t>
      </w:r>
      <w:r w:rsidRPr="0015416A">
        <w:rPr>
          <w:sz w:val="22"/>
          <w:szCs w:val="22"/>
        </w:rPr>
        <w:t>pretendentiem, kas iesnieguši pieteikumu vai piedāvājumu.</w:t>
      </w:r>
    </w:p>
    <w:p w:rsidR="00B72191" w:rsidRPr="0015416A" w:rsidRDefault="00FF3A5B" w:rsidP="00B72191">
      <w:pPr>
        <w:pStyle w:val="Sarakstarindkopa"/>
        <w:numPr>
          <w:ilvl w:val="2"/>
          <w:numId w:val="14"/>
        </w:numPr>
        <w:ind w:left="709" w:hanging="709"/>
        <w:jc w:val="both"/>
        <w:rPr>
          <w:sz w:val="22"/>
          <w:szCs w:val="22"/>
        </w:rPr>
      </w:pPr>
      <w:r w:rsidRPr="0015416A">
        <w:rPr>
          <w:sz w:val="22"/>
          <w:szCs w:val="22"/>
        </w:rPr>
        <w:t xml:space="preserve">Lai pārbaudītu, vai pretendents nav izslēdzams no dalības iepirkuma procedūrā </w:t>
      </w:r>
      <w:r w:rsidRPr="0015416A">
        <w:rPr>
          <w:bCs/>
          <w:sz w:val="22"/>
          <w:szCs w:val="22"/>
        </w:rPr>
        <w:t xml:space="preserve">39.¹ </w:t>
      </w:r>
      <w:r w:rsidRPr="0015416A">
        <w:rPr>
          <w:sz w:val="22"/>
          <w:szCs w:val="22"/>
        </w:rPr>
        <w:t xml:space="preserve">panta pirmās daļas 1., 2. un 3.punktā minēto noziedzīgo nodarījumu un pārkāpumu dēļ, par kuriem attiecīgā </w:t>
      </w:r>
      <w:r w:rsidRPr="0015416A">
        <w:rPr>
          <w:bCs/>
          <w:sz w:val="22"/>
          <w:szCs w:val="22"/>
        </w:rPr>
        <w:t xml:space="preserve">39.¹ </w:t>
      </w:r>
      <w:r w:rsidRPr="0015416A">
        <w:rPr>
          <w:sz w:val="22"/>
          <w:szCs w:val="22"/>
        </w:rPr>
        <w:t xml:space="preserve">panta pirmajā daļā minētā persona sodīta Latvijā, kā arī </w:t>
      </w:r>
      <w:r w:rsidRPr="0015416A">
        <w:rPr>
          <w:bCs/>
          <w:sz w:val="22"/>
          <w:szCs w:val="22"/>
        </w:rPr>
        <w:t>39.¹</w:t>
      </w:r>
      <w:r w:rsidRPr="0015416A">
        <w:rPr>
          <w:sz w:val="22"/>
          <w:szCs w:val="22"/>
        </w:rPr>
        <w:t xml:space="preserve"> panta pirmās daļas 4. un 5.punktā minēto faktu dēļ, pasūtītājs, izmantojot Ministru kabineta noteikto informācijas sistēmu, Ministru kabineta noteiktajā kārtībā iegūst informāciju:</w:t>
      </w:r>
    </w:p>
    <w:p w:rsidR="00B72191" w:rsidRPr="0015416A" w:rsidRDefault="00FF3A5B" w:rsidP="00B72191">
      <w:pPr>
        <w:pStyle w:val="Sarakstarindkopa"/>
        <w:numPr>
          <w:ilvl w:val="0"/>
          <w:numId w:val="21"/>
        </w:numPr>
        <w:jc w:val="both"/>
        <w:rPr>
          <w:sz w:val="22"/>
          <w:szCs w:val="22"/>
        </w:rPr>
      </w:pPr>
      <w:r w:rsidRPr="0015416A">
        <w:rPr>
          <w:sz w:val="22"/>
          <w:szCs w:val="22"/>
        </w:rPr>
        <w:t xml:space="preserve">par </w:t>
      </w:r>
      <w:r w:rsidRPr="0015416A">
        <w:rPr>
          <w:bCs/>
          <w:sz w:val="22"/>
          <w:szCs w:val="22"/>
        </w:rPr>
        <w:t xml:space="preserve">39.¹ </w:t>
      </w:r>
      <w:r w:rsidRPr="0015416A">
        <w:rPr>
          <w:sz w:val="22"/>
          <w:szCs w:val="22"/>
        </w:rPr>
        <w:t>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B72191" w:rsidRPr="0015416A" w:rsidRDefault="00FF3A5B" w:rsidP="00B72191">
      <w:pPr>
        <w:pStyle w:val="Sarakstarindkopa"/>
        <w:numPr>
          <w:ilvl w:val="0"/>
          <w:numId w:val="21"/>
        </w:numPr>
        <w:jc w:val="both"/>
        <w:rPr>
          <w:sz w:val="22"/>
          <w:szCs w:val="22"/>
        </w:rPr>
      </w:pPr>
      <w:r w:rsidRPr="0015416A">
        <w:rPr>
          <w:sz w:val="22"/>
          <w:szCs w:val="22"/>
        </w:rPr>
        <w:t xml:space="preserve">par </w:t>
      </w:r>
      <w:r w:rsidRPr="0015416A">
        <w:rPr>
          <w:bCs/>
          <w:sz w:val="22"/>
          <w:szCs w:val="22"/>
        </w:rPr>
        <w:t xml:space="preserve">39.¹ </w:t>
      </w:r>
      <w:r w:rsidRPr="0015416A">
        <w:rPr>
          <w:sz w:val="22"/>
          <w:szCs w:val="22"/>
        </w:rPr>
        <w:t>panta pirmās daļas 4.punktā minētajiem faktiem — no Uzņēmumu reģistra;</w:t>
      </w:r>
    </w:p>
    <w:p w:rsidR="00FF3A5B" w:rsidRPr="0015416A" w:rsidRDefault="00FF3A5B" w:rsidP="00B72191">
      <w:pPr>
        <w:pStyle w:val="Sarakstarindkopa"/>
        <w:numPr>
          <w:ilvl w:val="0"/>
          <w:numId w:val="21"/>
        </w:numPr>
        <w:jc w:val="both"/>
        <w:rPr>
          <w:sz w:val="22"/>
          <w:szCs w:val="22"/>
        </w:rPr>
      </w:pPr>
      <w:r w:rsidRPr="0015416A">
        <w:rPr>
          <w:sz w:val="22"/>
          <w:szCs w:val="22"/>
        </w:rPr>
        <w:t xml:space="preserve">par </w:t>
      </w:r>
      <w:r w:rsidRPr="0015416A">
        <w:rPr>
          <w:bCs/>
          <w:sz w:val="22"/>
          <w:szCs w:val="22"/>
        </w:rPr>
        <w:t>39.¹</w:t>
      </w:r>
      <w:r w:rsidRPr="0015416A">
        <w:rPr>
          <w:sz w:val="22"/>
          <w:szCs w:val="22"/>
        </w:rPr>
        <w:t xml:space="preserve"> panta pirmās daļas 5.punktā minēto faktu — no Valsts ieņēmumu dienesta un Latvijas pašvaldībām. Pasūtītājs minēto informāciju no Valsts ieņēmumu dienesta un Latvijas pašvaldībām ir tiesīgs saņemt, neprasot pretendenta un citu </w:t>
      </w:r>
      <w:r w:rsidRPr="0015416A">
        <w:rPr>
          <w:bCs/>
          <w:sz w:val="22"/>
          <w:szCs w:val="22"/>
        </w:rPr>
        <w:t xml:space="preserve">39.¹ </w:t>
      </w:r>
      <w:r w:rsidRPr="0015416A">
        <w:rPr>
          <w:sz w:val="22"/>
          <w:szCs w:val="22"/>
        </w:rPr>
        <w:t>panta pirmajā daļā minēto personu piekrišanu.</w:t>
      </w:r>
    </w:p>
    <w:p w:rsidR="00B72191" w:rsidRPr="0015416A" w:rsidRDefault="00FF3A5B" w:rsidP="00B72191">
      <w:pPr>
        <w:pStyle w:val="Sarakstarindkopa"/>
        <w:numPr>
          <w:ilvl w:val="2"/>
          <w:numId w:val="14"/>
        </w:numPr>
        <w:spacing w:before="75" w:after="75"/>
        <w:jc w:val="both"/>
        <w:rPr>
          <w:sz w:val="22"/>
          <w:szCs w:val="22"/>
        </w:rPr>
      </w:pPr>
      <w:r w:rsidRPr="0015416A">
        <w:rPr>
          <w:sz w:val="22"/>
          <w:szCs w:val="22"/>
        </w:rPr>
        <w:t xml:space="preserve">Atkarībā no atbilstoši </w:t>
      </w:r>
      <w:r w:rsidRPr="0015416A">
        <w:rPr>
          <w:bCs/>
          <w:sz w:val="22"/>
          <w:szCs w:val="22"/>
        </w:rPr>
        <w:t>39.¹</w:t>
      </w:r>
      <w:r w:rsidRPr="0015416A">
        <w:rPr>
          <w:sz w:val="22"/>
          <w:szCs w:val="22"/>
        </w:rPr>
        <w:t xml:space="preserve"> panta septītās daļas 3.punktam veiktās pārbaudes rezultātiem pasūtītājs:</w:t>
      </w:r>
    </w:p>
    <w:p w:rsidR="00B72191" w:rsidRPr="0015416A" w:rsidRDefault="00FF3A5B" w:rsidP="00B72191">
      <w:pPr>
        <w:pStyle w:val="Sarakstarindkopa"/>
        <w:spacing w:before="75" w:after="75"/>
        <w:jc w:val="both"/>
        <w:rPr>
          <w:sz w:val="22"/>
          <w:szCs w:val="22"/>
        </w:rPr>
      </w:pPr>
      <w:r w:rsidRPr="0015416A">
        <w:rPr>
          <w:sz w:val="22"/>
          <w:szCs w:val="22"/>
        </w:rPr>
        <w:t xml:space="preserve">1) neizslēdz pretendentu no turpmākās dalības iepirkuma procedūrā, ja konstatē, ka saskaņā ar Valsts ieņēmumu dienesta administrēto nodokļu (nodevu) parādnieku datubāzē esošajiem aktuālajiem datiem pretendentam, kā arī </w:t>
      </w:r>
      <w:r w:rsidRPr="0015416A">
        <w:rPr>
          <w:bCs/>
          <w:sz w:val="22"/>
          <w:szCs w:val="22"/>
        </w:rPr>
        <w:t xml:space="preserve">39.¹ </w:t>
      </w:r>
      <w:r w:rsidRPr="0015416A">
        <w:rPr>
          <w:sz w:val="22"/>
          <w:szCs w:val="22"/>
        </w:rPr>
        <w:t>panta pirmās daļas 7., 8. un 9.punktā minētajai personai nav Valsts ieņēmumu dienesta administrēto nodokļu parādu, tajā skaitā valsts sociālās apdrošināšanas obligāto iemaksu parādu, kas kopsummā pārsniedz 150 </w:t>
      </w:r>
      <w:proofErr w:type="spellStart"/>
      <w:r w:rsidRPr="0015416A">
        <w:rPr>
          <w:i/>
          <w:iCs/>
          <w:sz w:val="22"/>
          <w:szCs w:val="22"/>
        </w:rPr>
        <w:t>euro</w:t>
      </w:r>
      <w:proofErr w:type="spellEnd"/>
      <w:r w:rsidRPr="0015416A">
        <w:rPr>
          <w:sz w:val="22"/>
          <w:szCs w:val="22"/>
        </w:rPr>
        <w:t>;</w:t>
      </w:r>
    </w:p>
    <w:p w:rsidR="00FF3A5B" w:rsidRPr="0015416A" w:rsidRDefault="00FF3A5B" w:rsidP="00B72191">
      <w:pPr>
        <w:pStyle w:val="Sarakstarindkopa"/>
        <w:spacing w:before="75" w:after="75"/>
        <w:jc w:val="both"/>
        <w:rPr>
          <w:sz w:val="22"/>
          <w:szCs w:val="22"/>
        </w:rPr>
      </w:pPr>
      <w:r w:rsidRPr="0015416A">
        <w:rPr>
          <w:sz w:val="22"/>
          <w:szCs w:val="22"/>
        </w:rPr>
        <w:t xml:space="preserve">2) informē pretendentu par to, ka tam vai </w:t>
      </w:r>
      <w:r w:rsidRPr="0015416A">
        <w:rPr>
          <w:bCs/>
          <w:sz w:val="22"/>
          <w:szCs w:val="22"/>
        </w:rPr>
        <w:t>39.¹</w:t>
      </w:r>
      <w:r w:rsidRPr="0015416A">
        <w:rPr>
          <w:sz w:val="22"/>
          <w:szCs w:val="22"/>
        </w:rPr>
        <w:t xml:space="preserve"> panta pirmās daļas 7., 8. un 9.punktā minētajai personai konstatēti nodokļu parādi, tajā skaitā valsts sociālās apdrošināšanas obligāto iemaksu parādi, kas kopsummā pārsniedz 150 </w:t>
      </w:r>
      <w:proofErr w:type="spellStart"/>
      <w:r w:rsidRPr="0015416A">
        <w:rPr>
          <w:i/>
          <w:iCs/>
          <w:sz w:val="22"/>
          <w:szCs w:val="22"/>
        </w:rPr>
        <w:t>euro</w:t>
      </w:r>
      <w:proofErr w:type="spellEnd"/>
      <w:r w:rsidRPr="0015416A">
        <w:rPr>
          <w:sz w:val="22"/>
          <w:szCs w:val="22"/>
        </w:rPr>
        <w:t xml:space="preserve">, un nosaka termiņu — 10 darbdienas pēc informācijas izsniegšanas vai nosūtīšanas dienas — konstatēto parādu nomaksai un parādu nomaksas apliecinājuma iesniegšanai. Pretendents, lai apliecinātu, ka tam, kā arī </w:t>
      </w:r>
      <w:r w:rsidRPr="0015416A">
        <w:rPr>
          <w:bCs/>
          <w:sz w:val="22"/>
          <w:szCs w:val="22"/>
        </w:rPr>
        <w:t xml:space="preserve">39.¹ </w:t>
      </w:r>
      <w:r w:rsidRPr="0015416A">
        <w:rPr>
          <w:sz w:val="22"/>
          <w:szCs w:val="22"/>
        </w:rPr>
        <w:t>panta pirmās daļas 7., 8. un 9.punktā minētajai personai nav nodokļu parādu, tajā skaitā valsts sociālās apdrošināšanas obligāto iemaksu parādu, kas kopsummā pārsniedz 150 </w:t>
      </w:r>
      <w:proofErr w:type="spellStart"/>
      <w:r w:rsidRPr="0015416A">
        <w:rPr>
          <w:i/>
          <w:iCs/>
          <w:sz w:val="22"/>
          <w:szCs w:val="22"/>
        </w:rPr>
        <w:t>euro</w:t>
      </w:r>
      <w:proofErr w:type="spellEnd"/>
      <w:r w:rsidRPr="0015416A">
        <w:rPr>
          <w:sz w:val="22"/>
          <w:szCs w:val="22"/>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15416A">
        <w:rPr>
          <w:i/>
          <w:iCs/>
          <w:sz w:val="22"/>
          <w:szCs w:val="22"/>
        </w:rPr>
        <w:t>euro</w:t>
      </w:r>
      <w:proofErr w:type="spellEnd"/>
      <w:r w:rsidRPr="0015416A">
        <w:rPr>
          <w:sz w:val="22"/>
          <w:szCs w:val="22"/>
        </w:rPr>
        <w:t>. Ja noteiktajā termiņā minētais apliecinājums nav iesniegts, pasūtītājs pretendentu izslēdz no dalības iepirkuma procedūrā.</w:t>
      </w:r>
    </w:p>
    <w:p w:rsidR="00FF3A5B" w:rsidRPr="0015416A" w:rsidRDefault="00FF3A5B" w:rsidP="00B72191">
      <w:pPr>
        <w:pStyle w:val="Sarakstarindkopa"/>
        <w:numPr>
          <w:ilvl w:val="2"/>
          <w:numId w:val="14"/>
        </w:numPr>
        <w:spacing w:before="75" w:after="75"/>
        <w:jc w:val="both"/>
        <w:rPr>
          <w:sz w:val="22"/>
          <w:szCs w:val="22"/>
        </w:rPr>
      </w:pPr>
      <w:r w:rsidRPr="0015416A">
        <w:rPr>
          <w:sz w:val="22"/>
          <w:szCs w:val="22"/>
        </w:rPr>
        <w:lastRenderedPageBreak/>
        <w:t xml:space="preserve">Lai pārbaudītu, vai ārvalstī reģistrēts vai pastāvīgi dzīvojošs pretendents nav izslēdzams no dalības iepirkuma procedūrā saskaņā ar </w:t>
      </w:r>
      <w:r w:rsidRPr="0015416A">
        <w:rPr>
          <w:bCs/>
          <w:sz w:val="22"/>
          <w:szCs w:val="22"/>
        </w:rPr>
        <w:t>39.¹</w:t>
      </w:r>
      <w:r w:rsidRPr="0015416A">
        <w:rPr>
          <w:sz w:val="22"/>
          <w:szCs w:val="22"/>
        </w:rPr>
        <w:t xml:space="preserve"> panta pirmo daļu, pasūtītājs, izņemot </w:t>
      </w:r>
      <w:r w:rsidRPr="0015416A">
        <w:rPr>
          <w:bCs/>
          <w:sz w:val="22"/>
          <w:szCs w:val="22"/>
        </w:rPr>
        <w:t xml:space="preserve">39.¹ </w:t>
      </w:r>
      <w:r w:rsidRPr="0015416A">
        <w:rPr>
          <w:sz w:val="22"/>
          <w:szCs w:val="22"/>
        </w:rPr>
        <w:t xml:space="preserve">panta vienpadsmitajā daļā minēto gadījumu, pieprasa, lai pretendents iesniedz attiecīgās ārvalsts kompetentās institūcijas izziņu, kas apliecina, ka uz pretendentu neattiecas </w:t>
      </w:r>
      <w:r w:rsidRPr="0015416A">
        <w:rPr>
          <w:bCs/>
          <w:sz w:val="22"/>
          <w:szCs w:val="22"/>
        </w:rPr>
        <w:t>39.¹</w:t>
      </w:r>
      <w:r w:rsidRPr="0015416A">
        <w:rPr>
          <w:sz w:val="22"/>
          <w:szCs w:val="22"/>
        </w:rPr>
        <w:t xml:space="preserve"> 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FF3A5B" w:rsidRPr="0015416A" w:rsidRDefault="00FF3A5B" w:rsidP="00B72191">
      <w:pPr>
        <w:pStyle w:val="Sarakstarindkopa"/>
        <w:numPr>
          <w:ilvl w:val="2"/>
          <w:numId w:val="14"/>
        </w:numPr>
        <w:spacing w:before="75" w:after="75"/>
        <w:jc w:val="both"/>
        <w:rPr>
          <w:sz w:val="22"/>
          <w:szCs w:val="22"/>
        </w:rPr>
      </w:pPr>
      <w:r w:rsidRPr="0015416A">
        <w:rPr>
          <w:sz w:val="22"/>
          <w:szCs w:val="22"/>
        </w:rPr>
        <w:t>Pasūtītājs ir tiesīgs izslēgt Pretendentu no turpmākās dalības iepirkuma procedūrā, kā arī neizskatīt Pretendenta piedāvājumu ( ievērojot Publisko iepirkumu likuma 39</w:t>
      </w:r>
      <w:r w:rsidRPr="0015416A">
        <w:rPr>
          <w:sz w:val="22"/>
          <w:szCs w:val="22"/>
          <w:vertAlign w:val="superscript"/>
        </w:rPr>
        <w:t>2</w:t>
      </w:r>
      <w:r w:rsidRPr="0015416A">
        <w:rPr>
          <w:sz w:val="22"/>
          <w:szCs w:val="22"/>
        </w:rPr>
        <w:t xml:space="preserve">. panta trešo un ceturto daļu ),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w:t>
      </w:r>
    </w:p>
    <w:p w:rsidR="00D36C72" w:rsidRPr="0015416A" w:rsidRDefault="00D36C72" w:rsidP="00403DC9">
      <w:pPr>
        <w:rPr>
          <w:b/>
          <w:sz w:val="22"/>
          <w:szCs w:val="22"/>
        </w:rPr>
      </w:pPr>
    </w:p>
    <w:p w:rsidR="00D36C72" w:rsidRPr="00F14DFD" w:rsidRDefault="00D36C72" w:rsidP="00F14DFD">
      <w:pPr>
        <w:pStyle w:val="Sarakstarindkopa"/>
        <w:numPr>
          <w:ilvl w:val="0"/>
          <w:numId w:val="14"/>
        </w:numPr>
        <w:rPr>
          <w:b/>
          <w:sz w:val="22"/>
          <w:szCs w:val="22"/>
        </w:rPr>
      </w:pPr>
      <w:r w:rsidRPr="0015416A">
        <w:rPr>
          <w:b/>
          <w:sz w:val="22"/>
          <w:szCs w:val="22"/>
        </w:rPr>
        <w:t>Iesniedzamie dokumenti</w:t>
      </w:r>
    </w:p>
    <w:p w:rsidR="00D36C72" w:rsidRPr="00F073B1" w:rsidRDefault="00D36C72" w:rsidP="00403DC9">
      <w:pPr>
        <w:pStyle w:val="Sarakstarindkopa"/>
        <w:numPr>
          <w:ilvl w:val="1"/>
          <w:numId w:val="14"/>
        </w:numPr>
        <w:ind w:left="567" w:hanging="567"/>
        <w:rPr>
          <w:sz w:val="22"/>
          <w:szCs w:val="22"/>
        </w:rPr>
      </w:pPr>
      <w:r w:rsidRPr="00F073B1">
        <w:rPr>
          <w:sz w:val="22"/>
          <w:szCs w:val="22"/>
        </w:rPr>
        <w:t>Piedāvājums sastāv no:</w:t>
      </w:r>
    </w:p>
    <w:p w:rsidR="00F22E85" w:rsidRPr="00F073B1" w:rsidRDefault="00F22E85" w:rsidP="00F22E85">
      <w:pPr>
        <w:pStyle w:val="Sarakstarindkopa"/>
        <w:numPr>
          <w:ilvl w:val="2"/>
          <w:numId w:val="14"/>
        </w:numPr>
        <w:jc w:val="both"/>
        <w:rPr>
          <w:sz w:val="22"/>
          <w:szCs w:val="22"/>
        </w:rPr>
      </w:pPr>
      <w:r w:rsidRPr="00F073B1">
        <w:rPr>
          <w:sz w:val="22"/>
          <w:szCs w:val="22"/>
        </w:rPr>
        <w:t>Titullapas;</w:t>
      </w:r>
    </w:p>
    <w:p w:rsidR="00F22E85" w:rsidRPr="00F073B1" w:rsidRDefault="00F22E85" w:rsidP="00F22E85">
      <w:pPr>
        <w:pStyle w:val="Sarakstarindkopa"/>
        <w:numPr>
          <w:ilvl w:val="2"/>
          <w:numId w:val="14"/>
        </w:numPr>
        <w:jc w:val="both"/>
        <w:rPr>
          <w:sz w:val="22"/>
          <w:szCs w:val="22"/>
        </w:rPr>
      </w:pPr>
      <w:r w:rsidRPr="00F073B1">
        <w:rPr>
          <w:sz w:val="22"/>
          <w:szCs w:val="22"/>
        </w:rPr>
        <w:t>Satura rādītāja ar lapu numerāciju;</w:t>
      </w:r>
    </w:p>
    <w:p w:rsidR="005D4A78" w:rsidRPr="002839A5" w:rsidRDefault="00334017" w:rsidP="00F22E85">
      <w:pPr>
        <w:pStyle w:val="Sarakstarindkopa"/>
        <w:numPr>
          <w:ilvl w:val="2"/>
          <w:numId w:val="14"/>
        </w:numPr>
        <w:tabs>
          <w:tab w:val="left" w:pos="426"/>
          <w:tab w:val="left" w:pos="709"/>
        </w:tabs>
        <w:ind w:left="709" w:hanging="709"/>
        <w:jc w:val="both"/>
        <w:rPr>
          <w:sz w:val="22"/>
          <w:szCs w:val="22"/>
        </w:rPr>
      </w:pPr>
      <w:r w:rsidRPr="002839A5">
        <w:rPr>
          <w:sz w:val="22"/>
          <w:szCs w:val="22"/>
        </w:rPr>
        <w:t>P</w:t>
      </w:r>
      <w:r w:rsidR="005D4A78" w:rsidRPr="002839A5">
        <w:rPr>
          <w:sz w:val="22"/>
          <w:szCs w:val="22"/>
        </w:rPr>
        <w:t xml:space="preserve">ieteikuma vēstules </w:t>
      </w:r>
      <w:r w:rsidR="005D4A78" w:rsidRPr="002839A5">
        <w:rPr>
          <w:i/>
          <w:sz w:val="22"/>
          <w:szCs w:val="22"/>
        </w:rPr>
        <w:t>(pielikums nr.1)</w:t>
      </w:r>
      <w:r w:rsidRPr="002839A5">
        <w:rPr>
          <w:i/>
          <w:sz w:val="22"/>
          <w:szCs w:val="22"/>
        </w:rPr>
        <w:t>,</w:t>
      </w:r>
      <w:r w:rsidRPr="002839A5">
        <w:rPr>
          <w:sz w:val="22"/>
          <w:szCs w:val="22"/>
        </w:rPr>
        <w:t xml:space="preserve"> </w:t>
      </w:r>
      <w:r w:rsidR="00D36C72" w:rsidRPr="002839A5">
        <w:rPr>
          <w:sz w:val="22"/>
          <w:szCs w:val="22"/>
        </w:rPr>
        <w:t xml:space="preserve"> </w:t>
      </w:r>
    </w:p>
    <w:p w:rsidR="005D4A78" w:rsidRPr="00F073B1" w:rsidRDefault="00F22E85" w:rsidP="00F22E85">
      <w:pPr>
        <w:pStyle w:val="Sarakstarindkopa"/>
        <w:numPr>
          <w:ilvl w:val="2"/>
          <w:numId w:val="14"/>
        </w:numPr>
        <w:tabs>
          <w:tab w:val="left" w:pos="426"/>
          <w:tab w:val="left" w:pos="709"/>
        </w:tabs>
        <w:ind w:left="709" w:hanging="709"/>
        <w:jc w:val="both"/>
        <w:rPr>
          <w:sz w:val="22"/>
          <w:szCs w:val="22"/>
        </w:rPr>
      </w:pPr>
      <w:r w:rsidRPr="00F073B1">
        <w:rPr>
          <w:sz w:val="22"/>
          <w:szCs w:val="22"/>
        </w:rPr>
        <w:t>pārējiem atlases dokumentiem</w:t>
      </w:r>
      <w:r w:rsidR="009A13BA" w:rsidRPr="00F073B1">
        <w:rPr>
          <w:sz w:val="22"/>
          <w:szCs w:val="22"/>
        </w:rPr>
        <w:t>, tai skaitā</w:t>
      </w:r>
      <w:r w:rsidRPr="00F073B1">
        <w:rPr>
          <w:sz w:val="22"/>
          <w:szCs w:val="22"/>
        </w:rPr>
        <w:t>:</w:t>
      </w:r>
      <w:r w:rsidR="009A13BA" w:rsidRPr="00F073B1">
        <w:rPr>
          <w:sz w:val="22"/>
          <w:szCs w:val="22"/>
        </w:rPr>
        <w:t xml:space="preserve"> </w:t>
      </w:r>
    </w:p>
    <w:p w:rsidR="005D4A78" w:rsidRPr="00F073B1" w:rsidRDefault="00F22E85"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Uzņēmumu reģistra/Komercreģistra vai līdzvērtīgas uzņēmējdarbību/komercdarbību reģistrējošas iestādes ārvalstīs izdotas reģistrācijas ap</w:t>
      </w:r>
      <w:r w:rsidR="005D4A78" w:rsidRPr="00F073B1">
        <w:rPr>
          <w:sz w:val="22"/>
          <w:szCs w:val="22"/>
        </w:rPr>
        <w:t>liecības apstiprinātas kopijas,</w:t>
      </w:r>
    </w:p>
    <w:p w:rsidR="005D4A78" w:rsidRPr="00F073B1" w:rsidRDefault="00F22E85"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apstiprinātām licenču kopijām degvielas mazumtirdzniecībai, tai skaitā apsti</w:t>
      </w:r>
      <w:r w:rsidR="005D4A78" w:rsidRPr="00F073B1">
        <w:rPr>
          <w:sz w:val="22"/>
          <w:szCs w:val="22"/>
        </w:rPr>
        <w:t>prinātas degvielas</w:t>
      </w:r>
      <w:r w:rsidRPr="00F073B1">
        <w:rPr>
          <w:sz w:val="22"/>
          <w:szCs w:val="22"/>
        </w:rPr>
        <w:t xml:space="preserve"> </w:t>
      </w:r>
      <w:r w:rsidR="009A13BA" w:rsidRPr="00F073B1">
        <w:rPr>
          <w:sz w:val="22"/>
          <w:szCs w:val="22"/>
        </w:rPr>
        <w:t xml:space="preserve">atbilstības sertifikātu kopijas, </w:t>
      </w:r>
    </w:p>
    <w:p w:rsidR="005D4A78" w:rsidRPr="00F073B1" w:rsidRDefault="009A13BA"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izziņas/apliecinājuma par finanšu apgrozījumu iepriekšējo triju auditēto gadu laikā (norādot apgrozījumu katrā no gadiem).</w:t>
      </w:r>
    </w:p>
    <w:p w:rsidR="00F22E85" w:rsidRPr="00F073B1" w:rsidRDefault="00F22E85"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 xml:space="preserve">Apliecinājuma </w:t>
      </w:r>
      <w:r w:rsidR="005D4A78" w:rsidRPr="00F073B1">
        <w:rPr>
          <w:sz w:val="22"/>
          <w:szCs w:val="22"/>
        </w:rPr>
        <w:t>(</w:t>
      </w:r>
      <w:r w:rsidRPr="00F073B1">
        <w:rPr>
          <w:sz w:val="22"/>
          <w:szCs w:val="22"/>
        </w:rPr>
        <w:t>brīvā formā</w:t>
      </w:r>
      <w:r w:rsidR="005D4A78" w:rsidRPr="00F073B1">
        <w:rPr>
          <w:sz w:val="22"/>
          <w:szCs w:val="22"/>
        </w:rPr>
        <w:t>)</w:t>
      </w:r>
      <w:r w:rsidRPr="00F073B1">
        <w:rPr>
          <w:sz w:val="22"/>
          <w:szCs w:val="22"/>
        </w:rPr>
        <w:t>, ka pretendents spēj nodrošināt Pasūtītājam degvielas pieejamību degvielas uzpi</w:t>
      </w:r>
      <w:r w:rsidR="00E45828" w:rsidRPr="00F073B1">
        <w:rPr>
          <w:sz w:val="22"/>
          <w:szCs w:val="22"/>
        </w:rPr>
        <w:t>ldes stacijās  Līvānu novada, uzrādot degvielas uzpildes staciju</w:t>
      </w:r>
      <w:r w:rsidRPr="00F073B1">
        <w:rPr>
          <w:sz w:val="22"/>
          <w:szCs w:val="22"/>
        </w:rPr>
        <w:t xml:space="preserve"> adreses, kur to var iegādāties.</w:t>
      </w:r>
    </w:p>
    <w:p w:rsidR="003247B4" w:rsidRPr="00F073B1" w:rsidRDefault="003247B4"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Pretendents var pievienot jebkuru citu informāciju, kura apliecina tā kvalifikāciju un spējas un kura ir būtiska piedāvājuma izvērtēšanai un kādu pretendents vēlētos, lai iepirkumu komisija izskatītu.</w:t>
      </w:r>
    </w:p>
    <w:p w:rsidR="00D36C72" w:rsidRPr="002839A5" w:rsidRDefault="005D4A78" w:rsidP="00FC7ACB">
      <w:pPr>
        <w:ind w:left="709" w:hanging="709"/>
        <w:jc w:val="both"/>
        <w:rPr>
          <w:i/>
          <w:sz w:val="22"/>
          <w:szCs w:val="22"/>
        </w:rPr>
      </w:pPr>
      <w:r w:rsidRPr="00F073B1">
        <w:rPr>
          <w:sz w:val="22"/>
          <w:szCs w:val="22"/>
        </w:rPr>
        <w:t>9.1.6</w:t>
      </w:r>
      <w:r w:rsidR="00F22E85" w:rsidRPr="00F073B1">
        <w:rPr>
          <w:sz w:val="22"/>
          <w:szCs w:val="22"/>
        </w:rPr>
        <w:t>.</w:t>
      </w:r>
      <w:r w:rsidR="00D36C72" w:rsidRPr="00F073B1">
        <w:rPr>
          <w:sz w:val="22"/>
          <w:szCs w:val="22"/>
        </w:rPr>
        <w:t xml:space="preserve">  Tehniskā piedāvājuma, kurš ir sastādīts saskaņā ar tehniskās specifikācijas </w:t>
      </w:r>
      <w:r w:rsidR="00D36C72" w:rsidRPr="002839A5">
        <w:rPr>
          <w:sz w:val="22"/>
          <w:szCs w:val="22"/>
        </w:rPr>
        <w:t xml:space="preserve">prasībām </w:t>
      </w:r>
      <w:r w:rsidR="003247B4" w:rsidRPr="002839A5">
        <w:rPr>
          <w:i/>
          <w:sz w:val="22"/>
          <w:szCs w:val="22"/>
        </w:rPr>
        <w:t>(pielikums Nr.2</w:t>
      </w:r>
      <w:r w:rsidR="00D36C72" w:rsidRPr="002839A5">
        <w:rPr>
          <w:i/>
          <w:sz w:val="22"/>
          <w:szCs w:val="22"/>
        </w:rPr>
        <w:t>);</w:t>
      </w:r>
    </w:p>
    <w:p w:rsidR="00D36C72" w:rsidRPr="002839A5" w:rsidRDefault="005D4A78" w:rsidP="00FC7ACB">
      <w:pPr>
        <w:ind w:left="709" w:hanging="709"/>
        <w:jc w:val="both"/>
        <w:rPr>
          <w:sz w:val="22"/>
          <w:szCs w:val="22"/>
        </w:rPr>
      </w:pPr>
      <w:r w:rsidRPr="002839A5">
        <w:rPr>
          <w:sz w:val="22"/>
          <w:szCs w:val="22"/>
        </w:rPr>
        <w:t>9.1.7</w:t>
      </w:r>
      <w:r w:rsidR="00F22E85" w:rsidRPr="002839A5">
        <w:rPr>
          <w:sz w:val="22"/>
          <w:szCs w:val="22"/>
        </w:rPr>
        <w:t>.</w:t>
      </w:r>
      <w:r w:rsidR="00D36C72" w:rsidRPr="002839A5">
        <w:rPr>
          <w:sz w:val="22"/>
          <w:szCs w:val="22"/>
        </w:rPr>
        <w:t xml:space="preserve"> Finanšu piedāvājuma</w:t>
      </w:r>
      <w:r w:rsidR="00627493" w:rsidRPr="002839A5">
        <w:rPr>
          <w:sz w:val="22"/>
          <w:szCs w:val="22"/>
        </w:rPr>
        <w:t xml:space="preserve"> </w:t>
      </w:r>
      <w:r w:rsidR="00627493" w:rsidRPr="002839A5">
        <w:rPr>
          <w:i/>
          <w:sz w:val="22"/>
          <w:szCs w:val="22"/>
        </w:rPr>
        <w:t>(pieli</w:t>
      </w:r>
      <w:r w:rsidR="003247B4" w:rsidRPr="002839A5">
        <w:rPr>
          <w:i/>
          <w:sz w:val="22"/>
          <w:szCs w:val="22"/>
        </w:rPr>
        <w:t>kums Nr.3),</w:t>
      </w:r>
      <w:r w:rsidR="003247B4" w:rsidRPr="002839A5">
        <w:rPr>
          <w:sz w:val="22"/>
          <w:szCs w:val="22"/>
        </w:rPr>
        <w:t xml:space="preserve"> </w:t>
      </w:r>
      <w:r w:rsidR="00D36C72" w:rsidRPr="002839A5">
        <w:rPr>
          <w:sz w:val="22"/>
          <w:szCs w:val="22"/>
        </w:rPr>
        <w:t>kurā norāda 95 E markas bezsvina benzīna un dīzeļdegvielas mazumtirdzniecības cenu par vienu</w:t>
      </w:r>
      <w:r w:rsidR="00627493" w:rsidRPr="002839A5">
        <w:rPr>
          <w:sz w:val="22"/>
          <w:szCs w:val="22"/>
        </w:rPr>
        <w:t xml:space="preserve"> litru un piedāvāto atlaidi (EUR</w:t>
      </w:r>
      <w:r w:rsidR="00D36C72" w:rsidRPr="002839A5">
        <w:rPr>
          <w:sz w:val="22"/>
          <w:szCs w:val="22"/>
        </w:rPr>
        <w:t>) no norādītās mazumtirdzniecības cenas, atbilstoši nolikuma 3.pielikuma prasībām. Piedāvātā atlaide būs saistoša visās Pretendenta degvielas uzpildes stacijās visā Līguma darbības laikā. Kā arī kopējo summu bez pievienot</w:t>
      </w:r>
      <w:r w:rsidR="009A13BA" w:rsidRPr="002839A5">
        <w:rPr>
          <w:sz w:val="22"/>
          <w:szCs w:val="22"/>
        </w:rPr>
        <w:t xml:space="preserve">ās vērtības nodokļa </w:t>
      </w:r>
      <w:r w:rsidR="00D36C72" w:rsidRPr="002839A5">
        <w:rPr>
          <w:sz w:val="22"/>
          <w:szCs w:val="22"/>
        </w:rPr>
        <w:t xml:space="preserve">par katru iepirkumā prasīto </w:t>
      </w:r>
      <w:r w:rsidR="009A13BA" w:rsidRPr="002839A5">
        <w:rPr>
          <w:sz w:val="22"/>
          <w:szCs w:val="22"/>
        </w:rPr>
        <w:t>attiecīgās degvielas apjomu</w:t>
      </w:r>
      <w:r w:rsidR="00D36C72" w:rsidRPr="002839A5">
        <w:rPr>
          <w:sz w:val="22"/>
          <w:szCs w:val="22"/>
        </w:rPr>
        <w:t>.</w:t>
      </w:r>
    </w:p>
    <w:p w:rsidR="00D36C72" w:rsidRPr="002839A5" w:rsidRDefault="00D36C72" w:rsidP="002C0934">
      <w:pPr>
        <w:ind w:left="709"/>
        <w:jc w:val="both"/>
        <w:rPr>
          <w:sz w:val="22"/>
          <w:szCs w:val="22"/>
        </w:rPr>
      </w:pPr>
      <w:r w:rsidRPr="002839A5">
        <w:rPr>
          <w:sz w:val="22"/>
          <w:szCs w:val="22"/>
        </w:rPr>
        <w:t>Piedāvājuma cenā ietver visas tiešās un netiešās izmaksas, saskaņā ar tehnisko specifikāciju un visus riskus, kas Pretendentam varētu rasties līguma izpildē. Finanšu piedāvājumu paraksta persona, kam ir pretendenta pārstāvības tiesības.</w:t>
      </w:r>
    </w:p>
    <w:p w:rsidR="00D36C72" w:rsidRPr="002839A5" w:rsidRDefault="00D36C72" w:rsidP="00FC3E4D">
      <w:pPr>
        <w:pStyle w:val="Paraststmeklis"/>
        <w:spacing w:before="0" w:beforeAutospacing="0" w:after="0" w:afterAutospacing="0"/>
        <w:ind w:left="540"/>
        <w:rPr>
          <w:b/>
          <w:color w:val="000000"/>
          <w:sz w:val="22"/>
          <w:szCs w:val="22"/>
        </w:rPr>
      </w:pPr>
    </w:p>
    <w:p w:rsidR="00D36C72" w:rsidRPr="002839A5" w:rsidRDefault="00D36C72" w:rsidP="00853AE6">
      <w:pPr>
        <w:pStyle w:val="Paraststmeklis"/>
        <w:numPr>
          <w:ilvl w:val="0"/>
          <w:numId w:val="14"/>
        </w:numPr>
        <w:spacing w:before="0" w:beforeAutospacing="0" w:after="0" w:afterAutospacing="0"/>
        <w:rPr>
          <w:b/>
          <w:sz w:val="22"/>
          <w:szCs w:val="22"/>
        </w:rPr>
      </w:pPr>
      <w:r w:rsidRPr="002839A5">
        <w:rPr>
          <w:b/>
          <w:color w:val="000000"/>
          <w:sz w:val="22"/>
          <w:szCs w:val="22"/>
        </w:rPr>
        <w:t>Iepirkuma līgums</w:t>
      </w:r>
    </w:p>
    <w:p w:rsidR="00D36C72" w:rsidRPr="002839A5" w:rsidRDefault="00D36C72" w:rsidP="00853AE6">
      <w:pPr>
        <w:pStyle w:val="Sarakstarindkopa"/>
        <w:numPr>
          <w:ilvl w:val="1"/>
          <w:numId w:val="14"/>
        </w:numPr>
        <w:spacing w:before="120" w:after="120"/>
        <w:ind w:left="709" w:hanging="709"/>
        <w:jc w:val="both"/>
        <w:rPr>
          <w:i/>
          <w:sz w:val="22"/>
          <w:szCs w:val="22"/>
        </w:rPr>
      </w:pPr>
      <w:r w:rsidRPr="002839A5">
        <w:rPr>
          <w:sz w:val="22"/>
          <w:szCs w:val="22"/>
        </w:rPr>
        <w:t>Pasūtītājs slēgs ar izra</w:t>
      </w:r>
      <w:r w:rsidR="00E24013" w:rsidRPr="002839A5">
        <w:rPr>
          <w:sz w:val="22"/>
          <w:szCs w:val="22"/>
        </w:rPr>
        <w:t>udzīto pretendentu</w:t>
      </w:r>
      <w:r w:rsidRPr="002839A5">
        <w:rPr>
          <w:sz w:val="22"/>
          <w:szCs w:val="22"/>
        </w:rPr>
        <w:t xml:space="preserve"> iepirkuma līgumu, pamatojoties uz pretendenta piedāvājumu un saskaņā ar Nolikuma noteikumiem</w:t>
      </w:r>
      <w:r w:rsidR="003247B4" w:rsidRPr="002839A5">
        <w:rPr>
          <w:sz w:val="22"/>
          <w:szCs w:val="22"/>
        </w:rPr>
        <w:t xml:space="preserve"> un iepirkuma līguma projektu </w:t>
      </w:r>
      <w:r w:rsidR="003247B4" w:rsidRPr="002839A5">
        <w:rPr>
          <w:i/>
          <w:sz w:val="22"/>
          <w:szCs w:val="22"/>
        </w:rPr>
        <w:t>(</w:t>
      </w:r>
      <w:r w:rsidRPr="002839A5">
        <w:rPr>
          <w:i/>
          <w:sz w:val="22"/>
          <w:szCs w:val="22"/>
        </w:rPr>
        <w:t>pielikums</w:t>
      </w:r>
      <w:r w:rsidR="003247B4" w:rsidRPr="002839A5">
        <w:rPr>
          <w:i/>
          <w:sz w:val="22"/>
          <w:szCs w:val="22"/>
        </w:rPr>
        <w:t xml:space="preserve"> nr.4</w:t>
      </w:r>
      <w:r w:rsidRPr="002839A5">
        <w:rPr>
          <w:i/>
          <w:sz w:val="22"/>
          <w:szCs w:val="22"/>
        </w:rPr>
        <w:t>).</w:t>
      </w:r>
    </w:p>
    <w:p w:rsidR="00D36C72" w:rsidRPr="0015416A" w:rsidRDefault="00D36C72" w:rsidP="00853AE6">
      <w:pPr>
        <w:pStyle w:val="Sarakstarindkopa"/>
        <w:numPr>
          <w:ilvl w:val="1"/>
          <w:numId w:val="14"/>
        </w:numPr>
        <w:spacing w:before="120" w:after="120"/>
        <w:ind w:left="709" w:hanging="709"/>
        <w:jc w:val="both"/>
        <w:rPr>
          <w:sz w:val="22"/>
          <w:szCs w:val="22"/>
        </w:rPr>
      </w:pPr>
      <w:r w:rsidRPr="002839A5">
        <w:rPr>
          <w:sz w:val="22"/>
          <w:szCs w:val="22"/>
        </w:rPr>
        <w:t xml:space="preserve">Pasūtītājam ir tiesības </w:t>
      </w:r>
      <w:r w:rsidR="00E24013" w:rsidRPr="002839A5">
        <w:rPr>
          <w:sz w:val="22"/>
          <w:szCs w:val="22"/>
        </w:rPr>
        <w:t xml:space="preserve">samazināt iepirkuma kopējo apjomu, vai </w:t>
      </w:r>
      <w:r w:rsidRPr="002839A5">
        <w:rPr>
          <w:sz w:val="22"/>
          <w:szCs w:val="22"/>
        </w:rPr>
        <w:t>atteikties no iepirkuma vispār, ja</w:t>
      </w:r>
      <w:r w:rsidRPr="0015416A">
        <w:rPr>
          <w:sz w:val="22"/>
          <w:szCs w:val="22"/>
        </w:rPr>
        <w:t xml:space="preserve"> piedāvājumi pārsniedz pasūtītāja finansiālās iespējas.</w:t>
      </w:r>
    </w:p>
    <w:p w:rsidR="00D36C72" w:rsidRPr="0015416A" w:rsidRDefault="00D36C72" w:rsidP="00853AE6">
      <w:pPr>
        <w:pStyle w:val="Sarakstarindkopa"/>
        <w:spacing w:before="120" w:after="120"/>
        <w:ind w:left="709"/>
        <w:jc w:val="both"/>
        <w:rPr>
          <w:sz w:val="22"/>
          <w:szCs w:val="22"/>
        </w:rPr>
      </w:pPr>
    </w:p>
    <w:p w:rsidR="00D36C72" w:rsidRPr="0015416A" w:rsidRDefault="00D36C72" w:rsidP="00853AE6">
      <w:pPr>
        <w:pStyle w:val="Sarakstarindkopa"/>
        <w:numPr>
          <w:ilvl w:val="0"/>
          <w:numId w:val="14"/>
        </w:numPr>
        <w:spacing w:before="120" w:after="120"/>
        <w:jc w:val="both"/>
        <w:rPr>
          <w:b/>
          <w:sz w:val="22"/>
          <w:szCs w:val="22"/>
        </w:rPr>
      </w:pPr>
      <w:r w:rsidRPr="0015416A">
        <w:rPr>
          <w:b/>
          <w:sz w:val="22"/>
          <w:szCs w:val="22"/>
        </w:rPr>
        <w:lastRenderedPageBreak/>
        <w:t>Iepirkuma komisijas tiesības un pienākumi</w:t>
      </w:r>
    </w:p>
    <w:p w:rsidR="00D36C72" w:rsidRPr="0015416A" w:rsidRDefault="00D36C72" w:rsidP="00853AE6">
      <w:pPr>
        <w:pStyle w:val="Sarakstarindkopa"/>
        <w:numPr>
          <w:ilvl w:val="1"/>
          <w:numId w:val="14"/>
        </w:numPr>
        <w:spacing w:before="120" w:after="120"/>
        <w:jc w:val="both"/>
        <w:rPr>
          <w:b/>
          <w:sz w:val="22"/>
          <w:szCs w:val="22"/>
        </w:rPr>
      </w:pPr>
      <w:r w:rsidRPr="0015416A">
        <w:rPr>
          <w:b/>
          <w:sz w:val="22"/>
          <w:szCs w:val="22"/>
        </w:rPr>
        <w:t>Iepirkuma komisijas tiesības</w:t>
      </w:r>
      <w:bookmarkStart w:id="14" w:name="_GoBack"/>
      <w:bookmarkEnd w:id="14"/>
    </w:p>
    <w:p w:rsidR="00D36C72" w:rsidRPr="0015416A" w:rsidRDefault="00D36C72" w:rsidP="00E81303">
      <w:pPr>
        <w:ind w:left="709" w:hanging="709"/>
        <w:jc w:val="both"/>
        <w:rPr>
          <w:sz w:val="22"/>
          <w:szCs w:val="22"/>
        </w:rPr>
      </w:pPr>
      <w:r w:rsidRPr="0015416A">
        <w:rPr>
          <w:sz w:val="22"/>
          <w:szCs w:val="22"/>
        </w:rPr>
        <w:t>11.1.1.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w:t>
      </w:r>
    </w:p>
    <w:p w:rsidR="00D36C72" w:rsidRPr="0015416A" w:rsidRDefault="00D36C72" w:rsidP="00E81303">
      <w:pPr>
        <w:jc w:val="both"/>
        <w:rPr>
          <w:sz w:val="22"/>
          <w:szCs w:val="22"/>
        </w:rPr>
      </w:pPr>
      <w:r w:rsidRPr="0015416A">
        <w:rPr>
          <w:sz w:val="22"/>
          <w:szCs w:val="22"/>
        </w:rPr>
        <w:t>11.1.2. Labot aritmētiskās kļūdas pretendenta finanšu piedāvājumā, informējot par to pretendentu.</w:t>
      </w:r>
    </w:p>
    <w:p w:rsidR="00D36C72" w:rsidRPr="0015416A" w:rsidRDefault="00D36C72" w:rsidP="00E81303">
      <w:pPr>
        <w:jc w:val="both"/>
        <w:rPr>
          <w:sz w:val="22"/>
          <w:szCs w:val="22"/>
        </w:rPr>
      </w:pPr>
      <w:r w:rsidRPr="0015416A">
        <w:rPr>
          <w:sz w:val="22"/>
          <w:szCs w:val="22"/>
        </w:rPr>
        <w:t>11.1.3. Pieaicināt ekspertu pretendentu un piedāvājumu atbilstības pārbaudē un vērtēšanā.</w:t>
      </w:r>
    </w:p>
    <w:p w:rsidR="00D36C72" w:rsidRPr="0015416A" w:rsidRDefault="00D36C72" w:rsidP="00E81303">
      <w:pPr>
        <w:ind w:left="709" w:hanging="709"/>
        <w:jc w:val="both"/>
        <w:rPr>
          <w:sz w:val="22"/>
          <w:szCs w:val="22"/>
        </w:rPr>
      </w:pPr>
      <w:r w:rsidRPr="0015416A">
        <w:rPr>
          <w:sz w:val="22"/>
          <w:szCs w:val="22"/>
        </w:rPr>
        <w:t>11.1.4. Izvēlēties nākamo piedāvājumu ar zemāko cenu par visu pasūtījuma apjomu, ja izraudzītais pretendents atsakās slēgt iepirkuma līgumu ar pasūtītāju.</w:t>
      </w:r>
    </w:p>
    <w:p w:rsidR="00D36C72" w:rsidRPr="0015416A" w:rsidRDefault="00D36C72" w:rsidP="00853AE6">
      <w:pPr>
        <w:spacing w:before="120" w:after="120"/>
        <w:jc w:val="both"/>
        <w:rPr>
          <w:b/>
          <w:sz w:val="22"/>
          <w:szCs w:val="22"/>
        </w:rPr>
      </w:pPr>
      <w:r w:rsidRPr="0015416A">
        <w:rPr>
          <w:b/>
          <w:sz w:val="22"/>
          <w:szCs w:val="22"/>
        </w:rPr>
        <w:t>11.2.  Iepirkuma komisijas pienākumi</w:t>
      </w:r>
    </w:p>
    <w:p w:rsidR="00D36C72" w:rsidRPr="0015416A" w:rsidRDefault="00D36C72" w:rsidP="00E81303">
      <w:pPr>
        <w:jc w:val="both"/>
        <w:rPr>
          <w:sz w:val="22"/>
          <w:szCs w:val="22"/>
        </w:rPr>
      </w:pPr>
      <w:r w:rsidRPr="0015416A">
        <w:rPr>
          <w:sz w:val="22"/>
          <w:szCs w:val="22"/>
        </w:rPr>
        <w:t>11.2.1. Nodrošināt konkursa procedūras norisi un dokumentēšanu.</w:t>
      </w:r>
    </w:p>
    <w:p w:rsidR="00D36C72" w:rsidRPr="0015416A" w:rsidRDefault="00D36C72" w:rsidP="00E81303">
      <w:pPr>
        <w:jc w:val="both"/>
        <w:rPr>
          <w:sz w:val="22"/>
          <w:szCs w:val="22"/>
        </w:rPr>
      </w:pPr>
      <w:r w:rsidRPr="0015416A">
        <w:rPr>
          <w:sz w:val="22"/>
          <w:szCs w:val="22"/>
        </w:rPr>
        <w:t>11.2.2. Nodrošināt pretendentu brīvu konkurenci, kā arī vienlīdzīgu un taisnīgu attieksmi pret tiem.</w:t>
      </w:r>
    </w:p>
    <w:p w:rsidR="00D36C72" w:rsidRPr="0015416A" w:rsidRDefault="00D36C72" w:rsidP="00E81303">
      <w:pPr>
        <w:ind w:left="567" w:hanging="567"/>
        <w:jc w:val="both"/>
        <w:rPr>
          <w:sz w:val="22"/>
          <w:szCs w:val="22"/>
        </w:rPr>
      </w:pPr>
      <w:r w:rsidRPr="0015416A">
        <w:rPr>
          <w:sz w:val="22"/>
          <w:szCs w:val="22"/>
        </w:rPr>
        <w:t>11.2.3. Pēc ieinteresēto piegādātāju pieprasījuma normatīvajos aktos noteiktajā kārtībā sniegt informāciju par Nolikumu.</w:t>
      </w:r>
    </w:p>
    <w:p w:rsidR="00D36C72" w:rsidRPr="0015416A" w:rsidRDefault="00D36C72" w:rsidP="00E81303">
      <w:pPr>
        <w:ind w:left="567" w:hanging="567"/>
        <w:jc w:val="both"/>
        <w:rPr>
          <w:sz w:val="22"/>
          <w:szCs w:val="22"/>
        </w:rPr>
      </w:pPr>
      <w:r w:rsidRPr="0015416A">
        <w:rPr>
          <w:sz w:val="22"/>
          <w:szCs w:val="22"/>
        </w:rPr>
        <w:t>11.2.4. Vērtēt pretendentus un to iesniegtos piedāvājumus saskaņā ar Likumu, citiem normatīvajiem aktiem un šo Nolikumu, izvēlēties piedāvājumu vai pieņemt lēmumu par konkursa izbeigšanu, neizvēloties nevienu piedāvājumu.</w:t>
      </w:r>
    </w:p>
    <w:p w:rsidR="00D36C72" w:rsidRPr="0015416A" w:rsidRDefault="00D36C72" w:rsidP="00853AE6">
      <w:pPr>
        <w:spacing w:before="120" w:after="120"/>
        <w:ind w:left="454" w:hanging="454"/>
        <w:jc w:val="both"/>
        <w:rPr>
          <w:b/>
          <w:bCs/>
          <w:sz w:val="22"/>
          <w:szCs w:val="22"/>
        </w:rPr>
      </w:pPr>
      <w:bookmarkStart w:id="15" w:name="_Toc59334741"/>
      <w:bookmarkStart w:id="16" w:name="_Toc61422151"/>
      <w:r w:rsidRPr="0015416A">
        <w:rPr>
          <w:b/>
          <w:bCs/>
          <w:sz w:val="22"/>
          <w:szCs w:val="22"/>
        </w:rPr>
        <w:t>12. Pretendenta tiesības un pienākumi</w:t>
      </w:r>
      <w:bookmarkEnd w:id="15"/>
      <w:bookmarkEnd w:id="16"/>
      <w:r w:rsidRPr="0015416A">
        <w:rPr>
          <w:b/>
          <w:bCs/>
          <w:sz w:val="22"/>
          <w:szCs w:val="22"/>
        </w:rPr>
        <w:t xml:space="preserve"> </w:t>
      </w:r>
    </w:p>
    <w:p w:rsidR="00D36C72" w:rsidRPr="0015416A" w:rsidRDefault="00D36C72" w:rsidP="00853AE6">
      <w:pPr>
        <w:tabs>
          <w:tab w:val="num" w:pos="576"/>
        </w:tabs>
        <w:spacing w:before="120" w:after="120"/>
        <w:ind w:left="454" w:hanging="454"/>
        <w:jc w:val="both"/>
        <w:rPr>
          <w:b/>
          <w:bCs/>
          <w:iCs/>
          <w:sz w:val="22"/>
          <w:szCs w:val="22"/>
        </w:rPr>
      </w:pPr>
      <w:bookmarkStart w:id="17" w:name="_Toc59334742"/>
      <w:bookmarkStart w:id="18" w:name="_Toc61422152"/>
      <w:r w:rsidRPr="0015416A">
        <w:rPr>
          <w:b/>
          <w:bCs/>
          <w:iCs/>
          <w:sz w:val="22"/>
          <w:szCs w:val="22"/>
        </w:rPr>
        <w:t>12.1. Pretendenta tiesības</w:t>
      </w:r>
      <w:bookmarkEnd w:id="17"/>
      <w:bookmarkEnd w:id="18"/>
    </w:p>
    <w:p w:rsidR="00D36C72" w:rsidRPr="0015416A" w:rsidRDefault="00D36C72" w:rsidP="00E81303">
      <w:pPr>
        <w:ind w:left="454" w:hanging="454"/>
        <w:jc w:val="both"/>
        <w:rPr>
          <w:sz w:val="22"/>
          <w:szCs w:val="22"/>
        </w:rPr>
      </w:pPr>
      <w:r w:rsidRPr="0015416A">
        <w:rPr>
          <w:sz w:val="22"/>
          <w:szCs w:val="22"/>
        </w:rPr>
        <w:t>12.1.1. Apvienoties grupā (apvienībā) ar citiem pretendentiem (iesniedzot atbilstošu rakstisku dokumentu, apliecinājumu) un iesniegt vienu kopēju piedāvājumu.</w:t>
      </w:r>
    </w:p>
    <w:p w:rsidR="00D36C72" w:rsidRPr="0015416A" w:rsidRDefault="00D36C72" w:rsidP="00E81303">
      <w:pPr>
        <w:ind w:left="454" w:hanging="454"/>
        <w:jc w:val="both"/>
        <w:rPr>
          <w:sz w:val="22"/>
          <w:szCs w:val="22"/>
        </w:rPr>
      </w:pPr>
      <w:r w:rsidRPr="0015416A">
        <w:rPr>
          <w:sz w:val="22"/>
          <w:szCs w:val="22"/>
        </w:rPr>
        <w:t>12.1.2. Pirms piedāvājumu iesniegšanas termiņa beigām grozīt vai atsaukt iesniegto piedāvājumu.</w:t>
      </w:r>
    </w:p>
    <w:p w:rsidR="00D36C72" w:rsidRPr="0015416A" w:rsidRDefault="00D36C72" w:rsidP="00E81303">
      <w:pPr>
        <w:ind w:left="454" w:hanging="454"/>
        <w:jc w:val="both"/>
        <w:rPr>
          <w:sz w:val="22"/>
          <w:szCs w:val="22"/>
        </w:rPr>
      </w:pPr>
      <w:r w:rsidRPr="0015416A">
        <w:rPr>
          <w:sz w:val="22"/>
          <w:szCs w:val="22"/>
        </w:rPr>
        <w:t>12.1.3. Piedalīties piedāvājumu atvēršanas sanāksmē.</w:t>
      </w:r>
    </w:p>
    <w:p w:rsidR="00D36C72" w:rsidRPr="0015416A" w:rsidRDefault="00D36C72" w:rsidP="00E81303">
      <w:pPr>
        <w:ind w:left="454" w:hanging="454"/>
        <w:jc w:val="both"/>
        <w:rPr>
          <w:sz w:val="22"/>
          <w:szCs w:val="22"/>
        </w:rPr>
      </w:pPr>
      <w:r w:rsidRPr="0015416A">
        <w:rPr>
          <w:sz w:val="22"/>
          <w:szCs w:val="22"/>
        </w:rPr>
        <w:t>12.1.4. Iesniegt sūdzību par konkursa nolikumu un konkursa norises likumību, saskaņā ar spēkā esošajiem normatīvajiem aktiem.</w:t>
      </w:r>
    </w:p>
    <w:p w:rsidR="00D36C72" w:rsidRPr="0015416A" w:rsidRDefault="00D36C72" w:rsidP="00E81303">
      <w:pPr>
        <w:ind w:left="454" w:hanging="454"/>
        <w:jc w:val="both"/>
        <w:rPr>
          <w:sz w:val="22"/>
          <w:szCs w:val="22"/>
        </w:rPr>
      </w:pPr>
      <w:r w:rsidRPr="0015416A">
        <w:rPr>
          <w:sz w:val="22"/>
          <w:szCs w:val="22"/>
        </w:rPr>
        <w:t>12.1.5.  Saņemt piedāvājuma sagatavošanai nepieciešamo dokumentāciju.</w:t>
      </w:r>
    </w:p>
    <w:p w:rsidR="00D36C72" w:rsidRPr="0015416A" w:rsidRDefault="00D36C72" w:rsidP="00853AE6">
      <w:pPr>
        <w:tabs>
          <w:tab w:val="num" w:pos="576"/>
        </w:tabs>
        <w:spacing w:before="120" w:after="120"/>
        <w:ind w:left="454" w:hanging="454"/>
        <w:jc w:val="both"/>
        <w:rPr>
          <w:b/>
          <w:bCs/>
          <w:iCs/>
          <w:sz w:val="22"/>
          <w:szCs w:val="22"/>
        </w:rPr>
      </w:pPr>
      <w:bookmarkStart w:id="19" w:name="_Toc59334743"/>
      <w:bookmarkStart w:id="20" w:name="_Toc61422153"/>
      <w:r w:rsidRPr="0015416A">
        <w:rPr>
          <w:b/>
          <w:bCs/>
          <w:iCs/>
          <w:sz w:val="22"/>
          <w:szCs w:val="22"/>
        </w:rPr>
        <w:t>12.2. Pretendenta pienākumi</w:t>
      </w:r>
      <w:bookmarkEnd w:id="19"/>
      <w:bookmarkEnd w:id="20"/>
    </w:p>
    <w:p w:rsidR="00D36C72" w:rsidRPr="0015416A" w:rsidRDefault="00D36C72" w:rsidP="00E81303">
      <w:pPr>
        <w:ind w:left="454" w:hanging="454"/>
        <w:jc w:val="both"/>
        <w:rPr>
          <w:sz w:val="22"/>
          <w:szCs w:val="22"/>
        </w:rPr>
      </w:pPr>
      <w:r w:rsidRPr="0015416A">
        <w:rPr>
          <w:sz w:val="22"/>
          <w:szCs w:val="22"/>
        </w:rPr>
        <w:t>12.2.1. Sagatavot piedāvājumus atbilstoši Nolikuma prasībām.</w:t>
      </w:r>
    </w:p>
    <w:p w:rsidR="00D36C72" w:rsidRPr="0015416A" w:rsidRDefault="00D36C72" w:rsidP="00E81303">
      <w:pPr>
        <w:ind w:left="454" w:hanging="454"/>
        <w:jc w:val="both"/>
        <w:rPr>
          <w:sz w:val="22"/>
          <w:szCs w:val="22"/>
        </w:rPr>
      </w:pPr>
      <w:r w:rsidRPr="0015416A">
        <w:rPr>
          <w:sz w:val="22"/>
          <w:szCs w:val="22"/>
        </w:rPr>
        <w:t>12.2.2. Sniegt patiesu informāciju par savu kvalifikāciju un piedāvājumu.</w:t>
      </w:r>
    </w:p>
    <w:p w:rsidR="00D36C72" w:rsidRPr="0015416A" w:rsidRDefault="00D36C72" w:rsidP="00E81303">
      <w:pPr>
        <w:ind w:left="454" w:hanging="454"/>
        <w:jc w:val="both"/>
        <w:rPr>
          <w:sz w:val="22"/>
          <w:szCs w:val="22"/>
        </w:rPr>
      </w:pPr>
      <w:r w:rsidRPr="0015416A">
        <w:rPr>
          <w:sz w:val="22"/>
          <w:szCs w:val="22"/>
        </w:rPr>
        <w:t>12.2.3. Sniegt atbildes uz iepirkuma komisijas pieprasījumiem par papildu informāciju, kas nepieciešama pretendentu atlasei, piedāvājumu atbilstības pārbaudei, salīdzināšanai un vērtēšanai.</w:t>
      </w:r>
    </w:p>
    <w:p w:rsidR="00D36C72" w:rsidRPr="0015416A" w:rsidRDefault="00D36C72" w:rsidP="00E81303">
      <w:pPr>
        <w:ind w:left="454" w:hanging="454"/>
        <w:jc w:val="both"/>
        <w:rPr>
          <w:sz w:val="22"/>
          <w:szCs w:val="22"/>
        </w:rPr>
      </w:pPr>
      <w:r w:rsidRPr="0015416A">
        <w:rPr>
          <w:sz w:val="22"/>
          <w:szCs w:val="22"/>
        </w:rPr>
        <w:t>12.2.4. Segt visas izmaksas, kas saistītas ar piedāvājumu sagatavošanu un iesniegšanu.</w:t>
      </w:r>
    </w:p>
    <w:p w:rsidR="00D36C72" w:rsidRPr="0015416A" w:rsidRDefault="00D36C72" w:rsidP="0070771B">
      <w:pPr>
        <w:spacing w:before="120" w:after="120"/>
        <w:ind w:left="454" w:hanging="454"/>
        <w:jc w:val="both"/>
        <w:rPr>
          <w:sz w:val="22"/>
          <w:szCs w:val="22"/>
        </w:rPr>
      </w:pPr>
      <w:r w:rsidRPr="0015416A">
        <w:rPr>
          <w:sz w:val="22"/>
          <w:szCs w:val="22"/>
        </w:rPr>
        <w:t>PIELIKUMI:</w:t>
      </w:r>
    </w:p>
    <w:p w:rsidR="00ED08CB" w:rsidRDefault="00ED08CB" w:rsidP="00F14DFD">
      <w:pPr>
        <w:tabs>
          <w:tab w:val="left" w:pos="319"/>
        </w:tabs>
        <w:jc w:val="both"/>
        <w:rPr>
          <w:bCs/>
          <w:sz w:val="22"/>
          <w:szCs w:val="22"/>
        </w:rPr>
      </w:pPr>
      <w:r>
        <w:rPr>
          <w:bCs/>
          <w:sz w:val="22"/>
          <w:szCs w:val="22"/>
        </w:rPr>
        <w:t>1.pielikums -</w:t>
      </w:r>
      <w:r w:rsidR="00D36C72" w:rsidRPr="0015416A">
        <w:rPr>
          <w:bCs/>
          <w:sz w:val="22"/>
          <w:szCs w:val="22"/>
        </w:rPr>
        <w:t xml:space="preserve"> </w:t>
      </w:r>
      <w:r>
        <w:rPr>
          <w:bCs/>
          <w:sz w:val="22"/>
          <w:szCs w:val="22"/>
        </w:rPr>
        <w:t>Pieteikums</w:t>
      </w:r>
    </w:p>
    <w:p w:rsidR="00D36C72" w:rsidRPr="0015416A" w:rsidRDefault="00ED08CB" w:rsidP="00F14DFD">
      <w:pPr>
        <w:tabs>
          <w:tab w:val="left" w:pos="319"/>
        </w:tabs>
        <w:ind w:left="1440" w:hanging="1440"/>
        <w:jc w:val="both"/>
        <w:rPr>
          <w:bCs/>
          <w:sz w:val="22"/>
          <w:szCs w:val="22"/>
        </w:rPr>
      </w:pPr>
      <w:r>
        <w:rPr>
          <w:bCs/>
          <w:sz w:val="22"/>
          <w:szCs w:val="22"/>
        </w:rPr>
        <w:t xml:space="preserve">2.pielikums -  </w:t>
      </w:r>
      <w:r w:rsidR="00D36C72" w:rsidRPr="0015416A">
        <w:rPr>
          <w:bCs/>
          <w:sz w:val="22"/>
          <w:szCs w:val="22"/>
        </w:rPr>
        <w:t>Tehniskā specifikācija degvielas iegādei;</w:t>
      </w:r>
    </w:p>
    <w:p w:rsidR="00627493" w:rsidRPr="0015416A" w:rsidRDefault="00ED08CB" w:rsidP="00F14DFD">
      <w:pPr>
        <w:tabs>
          <w:tab w:val="left" w:pos="319"/>
        </w:tabs>
        <w:ind w:left="1440" w:hanging="1440"/>
        <w:jc w:val="both"/>
        <w:rPr>
          <w:bCs/>
          <w:sz w:val="22"/>
          <w:szCs w:val="22"/>
        </w:rPr>
      </w:pPr>
      <w:r>
        <w:rPr>
          <w:bCs/>
          <w:sz w:val="22"/>
          <w:szCs w:val="22"/>
        </w:rPr>
        <w:t>3</w:t>
      </w:r>
      <w:r w:rsidR="00627493" w:rsidRPr="0015416A">
        <w:rPr>
          <w:bCs/>
          <w:sz w:val="22"/>
          <w:szCs w:val="22"/>
        </w:rPr>
        <w:t>.pielikums. Finanšu piedāvājums</w:t>
      </w:r>
    </w:p>
    <w:p w:rsidR="00334017" w:rsidRPr="003247B4" w:rsidRDefault="00ED08CB" w:rsidP="00F14DFD">
      <w:pPr>
        <w:jc w:val="both"/>
        <w:rPr>
          <w:bCs/>
          <w:sz w:val="22"/>
          <w:szCs w:val="22"/>
        </w:rPr>
      </w:pPr>
      <w:r>
        <w:rPr>
          <w:bCs/>
          <w:sz w:val="22"/>
          <w:szCs w:val="22"/>
        </w:rPr>
        <w:t>4</w:t>
      </w:r>
      <w:r w:rsidR="00D36C72" w:rsidRPr="0015416A">
        <w:rPr>
          <w:bCs/>
          <w:sz w:val="22"/>
          <w:szCs w:val="22"/>
        </w:rPr>
        <w:t>.pielikums. Iepirkuma līguma projekts;</w:t>
      </w:r>
    </w:p>
    <w:p w:rsidR="00334017" w:rsidRDefault="00334017" w:rsidP="00F14DFD">
      <w:pPr>
        <w:rPr>
          <w:i/>
          <w:sz w:val="22"/>
          <w:szCs w:val="22"/>
        </w:rPr>
      </w:pPr>
    </w:p>
    <w:p w:rsidR="00F14DFD" w:rsidRDefault="00F14DFD" w:rsidP="00F14DFD">
      <w:pPr>
        <w:spacing w:line="360" w:lineRule="auto"/>
        <w:rPr>
          <w:i/>
          <w:sz w:val="22"/>
          <w:szCs w:val="22"/>
        </w:rPr>
      </w:pPr>
      <w:r>
        <w:rPr>
          <w:i/>
          <w:sz w:val="22"/>
          <w:szCs w:val="22"/>
        </w:rPr>
        <w:t>Komisijas priekšsēdētājs _________________________</w:t>
      </w:r>
      <w:proofErr w:type="spellStart"/>
      <w:r>
        <w:rPr>
          <w:i/>
          <w:sz w:val="22"/>
          <w:szCs w:val="22"/>
        </w:rPr>
        <w:t>A.Smelcers</w:t>
      </w:r>
      <w:proofErr w:type="spellEnd"/>
    </w:p>
    <w:p w:rsidR="00E81303" w:rsidRDefault="00E81303" w:rsidP="00F14DFD">
      <w:pPr>
        <w:spacing w:line="360" w:lineRule="auto"/>
        <w:rPr>
          <w:i/>
          <w:sz w:val="22"/>
          <w:szCs w:val="22"/>
        </w:rPr>
      </w:pPr>
    </w:p>
    <w:p w:rsidR="00F14DFD" w:rsidRDefault="00F14DFD" w:rsidP="00F14DFD">
      <w:pPr>
        <w:spacing w:line="360" w:lineRule="auto"/>
        <w:rPr>
          <w:i/>
          <w:sz w:val="22"/>
          <w:szCs w:val="22"/>
        </w:rPr>
      </w:pPr>
      <w:r>
        <w:rPr>
          <w:i/>
          <w:sz w:val="22"/>
          <w:szCs w:val="22"/>
        </w:rPr>
        <w:t>Komisijas loceklis ___________________________</w:t>
      </w:r>
      <w:proofErr w:type="spellStart"/>
      <w:r>
        <w:rPr>
          <w:i/>
          <w:sz w:val="22"/>
          <w:szCs w:val="22"/>
        </w:rPr>
        <w:t>A.Neicenieks</w:t>
      </w:r>
      <w:proofErr w:type="spellEnd"/>
    </w:p>
    <w:p w:rsidR="00E81303" w:rsidRDefault="00E81303" w:rsidP="00F14DFD">
      <w:pPr>
        <w:spacing w:line="360" w:lineRule="auto"/>
        <w:rPr>
          <w:i/>
          <w:sz w:val="22"/>
          <w:szCs w:val="22"/>
        </w:rPr>
      </w:pPr>
    </w:p>
    <w:p w:rsidR="00F14DFD" w:rsidRPr="0015416A" w:rsidRDefault="00F14DFD" w:rsidP="00F14DFD">
      <w:pPr>
        <w:spacing w:line="360" w:lineRule="auto"/>
        <w:rPr>
          <w:i/>
          <w:sz w:val="22"/>
          <w:szCs w:val="22"/>
        </w:rPr>
      </w:pPr>
      <w:r>
        <w:rPr>
          <w:i/>
          <w:sz w:val="22"/>
          <w:szCs w:val="22"/>
        </w:rPr>
        <w:t>Komisijas loceklis __________________________</w:t>
      </w:r>
      <w:proofErr w:type="spellStart"/>
      <w:r>
        <w:rPr>
          <w:i/>
          <w:sz w:val="22"/>
          <w:szCs w:val="22"/>
        </w:rPr>
        <w:t>U.Mališevs</w:t>
      </w:r>
      <w:proofErr w:type="spellEnd"/>
    </w:p>
    <w:p w:rsidR="00334017" w:rsidRDefault="00334017" w:rsidP="00334017">
      <w:pPr>
        <w:pStyle w:val="Virsraksts3"/>
        <w:jc w:val="right"/>
        <w:rPr>
          <w:rFonts w:ascii="Times New Roman" w:hAnsi="Times New Roman" w:cs="Times New Roman"/>
          <w:b w:val="0"/>
          <w:i/>
          <w:sz w:val="24"/>
          <w:szCs w:val="24"/>
        </w:rPr>
      </w:pPr>
      <w:bookmarkStart w:id="21" w:name="_Toc223763544"/>
      <w:bookmarkStart w:id="22" w:name="_Toc223763697"/>
      <w:bookmarkStart w:id="23" w:name="_Toc223763770"/>
      <w:bookmarkStart w:id="24" w:name="_Toc223764111"/>
      <w:bookmarkStart w:id="25" w:name="_Toc223764487"/>
      <w:bookmarkStart w:id="26" w:name="_Toc223765212"/>
      <w:bookmarkStart w:id="27" w:name="_Toc223765298"/>
      <w:bookmarkStart w:id="28" w:name="_Toc223765377"/>
      <w:bookmarkStart w:id="29" w:name="_Toc223765436"/>
      <w:bookmarkStart w:id="30" w:name="_Toc223765490"/>
      <w:bookmarkStart w:id="31" w:name="_Toc223765628"/>
      <w:bookmarkStart w:id="32" w:name="_Toc223765767"/>
      <w:bookmarkStart w:id="33" w:name="_Toc247350537"/>
      <w:r w:rsidRPr="00334017">
        <w:rPr>
          <w:rFonts w:ascii="Times New Roman" w:hAnsi="Times New Roman" w:cs="Times New Roman"/>
          <w:b w:val="0"/>
          <w:i/>
          <w:sz w:val="24"/>
          <w:szCs w:val="24"/>
        </w:rPr>
        <w:lastRenderedPageBreak/>
        <w:t xml:space="preserve">1. </w:t>
      </w:r>
      <w:proofErr w:type="spellStart"/>
      <w:proofErr w:type="gramStart"/>
      <w:r w:rsidRPr="00334017">
        <w:rPr>
          <w:rFonts w:ascii="Times New Roman" w:hAnsi="Times New Roman" w:cs="Times New Roman"/>
          <w:b w:val="0"/>
          <w:i/>
          <w:sz w:val="24"/>
          <w:szCs w:val="24"/>
        </w:rPr>
        <w:t>pielikums</w:t>
      </w:r>
      <w:proofErr w:type="spellEnd"/>
      <w:proofErr w:type="gramEnd"/>
    </w:p>
    <w:p w:rsidR="00334017" w:rsidRDefault="00334017" w:rsidP="004D3260">
      <w:pPr>
        <w:pStyle w:val="Virsraksts3"/>
        <w:jc w:val="center"/>
        <w:rPr>
          <w:rFonts w:ascii="Times New Roman" w:hAnsi="Times New Roman" w:cs="Times New Roman"/>
          <w:sz w:val="24"/>
          <w:szCs w:val="24"/>
        </w:rPr>
      </w:pPr>
      <w:r w:rsidRPr="004D3260">
        <w:rPr>
          <w:rFonts w:ascii="Times New Roman" w:hAnsi="Times New Roman" w:cs="Times New Roman"/>
          <w:sz w:val="24"/>
          <w:szCs w:val="24"/>
        </w:rPr>
        <w:t>P</w:t>
      </w:r>
      <w:bookmarkEnd w:id="21"/>
      <w:bookmarkEnd w:id="22"/>
      <w:bookmarkEnd w:id="23"/>
      <w:bookmarkEnd w:id="24"/>
      <w:bookmarkEnd w:id="25"/>
      <w:bookmarkEnd w:id="26"/>
      <w:bookmarkEnd w:id="27"/>
      <w:bookmarkEnd w:id="28"/>
      <w:bookmarkEnd w:id="29"/>
      <w:bookmarkEnd w:id="30"/>
      <w:bookmarkEnd w:id="31"/>
      <w:bookmarkEnd w:id="32"/>
      <w:bookmarkEnd w:id="33"/>
      <w:r w:rsidR="00ED08CB">
        <w:rPr>
          <w:rFonts w:ascii="Times New Roman" w:hAnsi="Times New Roman" w:cs="Times New Roman"/>
          <w:sz w:val="24"/>
          <w:szCs w:val="24"/>
        </w:rPr>
        <w:t>IETEIKUMS</w:t>
      </w:r>
    </w:p>
    <w:p w:rsidR="004D3260" w:rsidRDefault="004D3260" w:rsidP="004D3260">
      <w:pPr>
        <w:jc w:val="center"/>
        <w:rPr>
          <w:lang w:val="en-GB"/>
        </w:rPr>
      </w:pPr>
      <w:r>
        <w:rPr>
          <w:lang w:val="en-GB"/>
        </w:rPr>
        <w:t xml:space="preserve">Līvānu novada </w:t>
      </w:r>
      <w:proofErr w:type="spellStart"/>
      <w:r>
        <w:rPr>
          <w:lang w:val="en-GB"/>
        </w:rPr>
        <w:t>domei</w:t>
      </w:r>
      <w:proofErr w:type="spellEnd"/>
    </w:p>
    <w:p w:rsidR="004D3260" w:rsidRDefault="004D3260" w:rsidP="004D3260">
      <w:pPr>
        <w:jc w:val="center"/>
        <w:rPr>
          <w:lang w:val="en-GB"/>
        </w:rPr>
      </w:pPr>
      <w:proofErr w:type="spellStart"/>
      <w:r>
        <w:rPr>
          <w:lang w:val="en-GB"/>
        </w:rPr>
        <w:t>rīkotajam</w:t>
      </w:r>
      <w:proofErr w:type="spellEnd"/>
      <w:r>
        <w:rPr>
          <w:lang w:val="en-GB"/>
        </w:rPr>
        <w:t xml:space="preserve"> </w:t>
      </w:r>
      <w:proofErr w:type="spellStart"/>
      <w:r>
        <w:rPr>
          <w:lang w:val="en-GB"/>
        </w:rPr>
        <w:t>atklātajam</w:t>
      </w:r>
      <w:proofErr w:type="spellEnd"/>
      <w:r>
        <w:rPr>
          <w:lang w:val="en-GB"/>
        </w:rPr>
        <w:t xml:space="preserve"> </w:t>
      </w:r>
      <w:proofErr w:type="spellStart"/>
      <w:r>
        <w:rPr>
          <w:lang w:val="en-GB"/>
        </w:rPr>
        <w:t>konkursam</w:t>
      </w:r>
      <w:proofErr w:type="spellEnd"/>
    </w:p>
    <w:p w:rsidR="004D3260" w:rsidRDefault="004D3260" w:rsidP="004D3260">
      <w:pPr>
        <w:jc w:val="center"/>
        <w:rPr>
          <w:b/>
        </w:rPr>
      </w:pPr>
      <w:r w:rsidRPr="008C4093">
        <w:t>„</w:t>
      </w:r>
      <w:r w:rsidRPr="008C4093">
        <w:rPr>
          <w:b/>
        </w:rPr>
        <w:t xml:space="preserve">Degvielas iegāde Līvānu novada </w:t>
      </w:r>
      <w:r>
        <w:rPr>
          <w:b/>
        </w:rPr>
        <w:t>pašvaldības vajadzībām</w:t>
      </w:r>
      <w:r w:rsidRPr="008C4093">
        <w:rPr>
          <w:b/>
        </w:rPr>
        <w:t>”</w:t>
      </w:r>
    </w:p>
    <w:p w:rsidR="004D3260" w:rsidRDefault="004D3260" w:rsidP="004D3260">
      <w:pPr>
        <w:jc w:val="center"/>
        <w:rPr>
          <w:lang w:val="en-GB"/>
        </w:rPr>
      </w:pPr>
      <w:r w:rsidRPr="008C4093">
        <w:t>identifikācijas numurs</w:t>
      </w:r>
      <w:r w:rsidRPr="008C4093">
        <w:rPr>
          <w:b/>
        </w:rPr>
        <w:t xml:space="preserve"> </w:t>
      </w:r>
      <w:r>
        <w:rPr>
          <w:b/>
        </w:rPr>
        <w:t>LND 201</w:t>
      </w:r>
      <w:r w:rsidR="00652600">
        <w:rPr>
          <w:b/>
        </w:rPr>
        <w:t>5/</w:t>
      </w:r>
      <w:r w:rsidR="00FF109A">
        <w:rPr>
          <w:b/>
        </w:rPr>
        <w:t>4</w:t>
      </w:r>
    </w:p>
    <w:p w:rsidR="004D3260" w:rsidRPr="004D3260" w:rsidRDefault="004D3260" w:rsidP="004D3260">
      <w:pPr>
        <w:rPr>
          <w:lang w:val="en-GB"/>
        </w:rPr>
      </w:pPr>
    </w:p>
    <w:tbl>
      <w:tblPr>
        <w:tblW w:w="5000" w:type="pct"/>
        <w:tblLook w:val="0000" w:firstRow="0" w:lastRow="0" w:firstColumn="0" w:lastColumn="0" w:noHBand="0" w:noVBand="0"/>
      </w:tblPr>
      <w:tblGrid>
        <w:gridCol w:w="3096"/>
        <w:gridCol w:w="6525"/>
      </w:tblGrid>
      <w:tr w:rsidR="00334017" w:rsidTr="004D3260">
        <w:tc>
          <w:tcPr>
            <w:tcW w:w="1609" w:type="pct"/>
          </w:tcPr>
          <w:p w:rsidR="00334017" w:rsidRDefault="00334017" w:rsidP="004D3260">
            <w:r>
              <w:t>Pretendents</w:t>
            </w:r>
          </w:p>
        </w:tc>
        <w:tc>
          <w:tcPr>
            <w:tcW w:w="3391" w:type="pct"/>
            <w:tcBorders>
              <w:top w:val="single" w:sz="4" w:space="0" w:color="auto"/>
              <w:bottom w:val="single" w:sz="4" w:space="0" w:color="auto"/>
            </w:tcBorders>
          </w:tcPr>
          <w:p w:rsidR="00334017" w:rsidRDefault="00334017" w:rsidP="004D3260"/>
        </w:tc>
      </w:tr>
      <w:tr w:rsidR="00334017" w:rsidTr="004D3260">
        <w:tc>
          <w:tcPr>
            <w:tcW w:w="1609" w:type="pct"/>
          </w:tcPr>
          <w:p w:rsidR="00334017" w:rsidRDefault="00334017" w:rsidP="004D3260">
            <w:r>
              <w:t>Adrese</w:t>
            </w:r>
          </w:p>
        </w:tc>
        <w:tc>
          <w:tcPr>
            <w:tcW w:w="3391" w:type="pct"/>
          </w:tcPr>
          <w:p w:rsidR="00334017" w:rsidRDefault="00334017" w:rsidP="004D3260"/>
        </w:tc>
      </w:tr>
      <w:tr w:rsidR="004D3260" w:rsidTr="004D3260">
        <w:tc>
          <w:tcPr>
            <w:tcW w:w="1609" w:type="pct"/>
          </w:tcPr>
          <w:p w:rsidR="004D3260" w:rsidRDefault="004D3260" w:rsidP="004D3260">
            <w:r>
              <w:t>Bankas rekvizīti</w:t>
            </w:r>
          </w:p>
        </w:tc>
        <w:tc>
          <w:tcPr>
            <w:tcW w:w="3391" w:type="pct"/>
          </w:tcPr>
          <w:p w:rsidR="004D3260" w:rsidRDefault="004D3260" w:rsidP="004D3260"/>
        </w:tc>
      </w:tr>
      <w:tr w:rsidR="00334017" w:rsidTr="004D3260">
        <w:tc>
          <w:tcPr>
            <w:tcW w:w="1609" w:type="pct"/>
          </w:tcPr>
          <w:p w:rsidR="004D3260" w:rsidRDefault="004D3260" w:rsidP="004D3260">
            <w:r>
              <w:t>Pretendenta kontaktpersona/</w:t>
            </w:r>
            <w:proofErr w:type="spellStart"/>
            <w:r>
              <w:t>as</w:t>
            </w:r>
            <w:proofErr w:type="spellEnd"/>
          </w:p>
          <w:p w:rsidR="00334017" w:rsidRDefault="004D3260" w:rsidP="004D3260">
            <w:r>
              <w:rPr>
                <w:sz w:val="18"/>
                <w:szCs w:val="18"/>
              </w:rPr>
              <w:t>(vārds, uzvārds, amats, telefons)</w:t>
            </w:r>
          </w:p>
        </w:tc>
        <w:tc>
          <w:tcPr>
            <w:tcW w:w="3391" w:type="pct"/>
            <w:tcBorders>
              <w:top w:val="single" w:sz="4" w:space="0" w:color="auto"/>
              <w:bottom w:val="single" w:sz="4" w:space="0" w:color="auto"/>
            </w:tcBorders>
          </w:tcPr>
          <w:p w:rsidR="00334017" w:rsidRDefault="00334017" w:rsidP="004D3260"/>
        </w:tc>
      </w:tr>
      <w:tr w:rsidR="004D3260" w:rsidTr="004D3260">
        <w:tc>
          <w:tcPr>
            <w:tcW w:w="1609" w:type="pct"/>
          </w:tcPr>
          <w:p w:rsidR="004D3260" w:rsidRDefault="004D3260" w:rsidP="004D3260"/>
        </w:tc>
        <w:tc>
          <w:tcPr>
            <w:tcW w:w="3391" w:type="pct"/>
            <w:tcBorders>
              <w:top w:val="single" w:sz="4" w:space="0" w:color="auto"/>
              <w:bottom w:val="single" w:sz="4" w:space="0" w:color="auto"/>
            </w:tcBorders>
          </w:tcPr>
          <w:p w:rsidR="004D3260" w:rsidRDefault="004D3260" w:rsidP="004D3260"/>
        </w:tc>
      </w:tr>
    </w:tbl>
    <w:p w:rsidR="00334017" w:rsidRDefault="00334017" w:rsidP="00334017">
      <w:pPr>
        <w:ind w:firstLine="720"/>
        <w:jc w:val="both"/>
      </w:pPr>
    </w:p>
    <w:p w:rsidR="004D3260" w:rsidRDefault="004D3260" w:rsidP="00334017">
      <w:pPr>
        <w:ind w:firstLine="720"/>
        <w:jc w:val="both"/>
      </w:pPr>
      <w:r>
        <w:t xml:space="preserve">Ar šo pieteikuma iesniegšanu _____________________________________ </w:t>
      </w:r>
    </w:p>
    <w:p w:rsidR="00F073B1" w:rsidRDefault="004D3260" w:rsidP="004D3260">
      <w:pPr>
        <w:pStyle w:val="Sarakstarindkopa"/>
        <w:numPr>
          <w:ilvl w:val="0"/>
          <w:numId w:val="25"/>
        </w:numPr>
        <w:jc w:val="both"/>
      </w:pPr>
      <w:r>
        <w:t>Apliecina</w:t>
      </w:r>
      <w:r w:rsidR="00F073B1">
        <w:t>:</w:t>
      </w:r>
      <w:r>
        <w:t xml:space="preserve"> </w:t>
      </w:r>
    </w:p>
    <w:p w:rsidR="004D3260" w:rsidRDefault="004D3260" w:rsidP="00F073B1">
      <w:pPr>
        <w:pStyle w:val="Sarakstarindkopa"/>
        <w:numPr>
          <w:ilvl w:val="0"/>
          <w:numId w:val="25"/>
        </w:numPr>
        <w:jc w:val="both"/>
      </w:pPr>
      <w:r>
        <w:t xml:space="preserve">dalību atklātā konkursā </w:t>
      </w:r>
      <w:r w:rsidR="00334017" w:rsidRPr="008C4093">
        <w:t>„</w:t>
      </w:r>
      <w:r w:rsidR="00334017" w:rsidRPr="004D3260">
        <w:rPr>
          <w:b/>
        </w:rPr>
        <w:t xml:space="preserve">Degvielas iegāde Līvānu novada pašvaldības vajadzībām”, </w:t>
      </w:r>
      <w:r>
        <w:rPr>
          <w:b/>
        </w:rPr>
        <w:t>(</w:t>
      </w:r>
      <w:r w:rsidR="00334017" w:rsidRPr="008C4093">
        <w:t>identifikācijas numurs</w:t>
      </w:r>
      <w:r w:rsidR="00F37E45">
        <w:rPr>
          <w:b/>
        </w:rPr>
        <w:t xml:space="preserve"> LND 2015</w:t>
      </w:r>
      <w:r w:rsidR="00652600">
        <w:rPr>
          <w:b/>
        </w:rPr>
        <w:t>/</w:t>
      </w:r>
      <w:r w:rsidR="00FF109A">
        <w:rPr>
          <w:b/>
        </w:rPr>
        <w:t>4</w:t>
      </w:r>
      <w:r>
        <w:rPr>
          <w:b/>
        </w:rPr>
        <w:t>)</w:t>
      </w:r>
    </w:p>
    <w:p w:rsidR="004D3260" w:rsidRDefault="004D3260" w:rsidP="004D3260">
      <w:pPr>
        <w:pStyle w:val="Sarakstarindkopa"/>
        <w:numPr>
          <w:ilvl w:val="0"/>
          <w:numId w:val="25"/>
        </w:numPr>
        <w:jc w:val="both"/>
      </w:pPr>
      <w:r w:rsidRPr="004D3260">
        <w:t xml:space="preserve">ka </w:t>
      </w:r>
      <w:r>
        <w:t>mums, kā arī katram personālsabiedrības biedram (ja pretendents ir personālsabiedrība), un katrai mūsu norādītajai personai, uz kuras iespējām mēs balstāmies, lai apliecinātu, ka kvalifikācija atbilst paziņojumā par līgumu vai iepirkuma procedūras dokumentos noteiktajām prasībām, nav iestājies neviens no Publisko iepirkumu likuma 39.</w:t>
      </w:r>
      <w:r w:rsidRPr="004D3260">
        <w:rPr>
          <w:vertAlign w:val="superscript"/>
        </w:rPr>
        <w:t>1</w:t>
      </w:r>
      <w:r>
        <w:t xml:space="preserve"> panta pirmajā daļā minētajiem izslēgšanas gadījumiem, ņemot vērā PIL 39.</w:t>
      </w:r>
      <w:r w:rsidRPr="004D3260">
        <w:rPr>
          <w:vertAlign w:val="superscript"/>
        </w:rPr>
        <w:t>1</w:t>
      </w:r>
      <w:r>
        <w:t xml:space="preserve"> panta ceturtajā daļā noteiktos termiņus;</w:t>
      </w:r>
    </w:p>
    <w:p w:rsidR="004D3260" w:rsidRDefault="004D3260" w:rsidP="004D3260">
      <w:pPr>
        <w:pStyle w:val="Sarakstarindkopa"/>
        <w:numPr>
          <w:ilvl w:val="0"/>
          <w:numId w:val="25"/>
        </w:numPr>
        <w:jc w:val="both"/>
      </w:pPr>
      <w:r>
        <w:t>piedāvājumā sniegto ziņu patiesumu un precizitāti;</w:t>
      </w:r>
    </w:p>
    <w:p w:rsidR="004D3260" w:rsidRDefault="00F073B1" w:rsidP="004D3260">
      <w:pPr>
        <w:pStyle w:val="Sarakstarindkopa"/>
        <w:numPr>
          <w:ilvl w:val="0"/>
          <w:numId w:val="25"/>
        </w:numPr>
        <w:jc w:val="both"/>
      </w:pPr>
      <w:r>
        <w:t xml:space="preserve">ka </w:t>
      </w:r>
      <w:r w:rsidR="004D3260">
        <w:t>ir pietiekoši finanšu resursi, lai nodrošinātu degvielas iegādi un citus DUS pakalpojumus;</w:t>
      </w:r>
    </w:p>
    <w:p w:rsidR="007C031B" w:rsidRDefault="00F073B1" w:rsidP="007C031B">
      <w:pPr>
        <w:numPr>
          <w:ilvl w:val="0"/>
          <w:numId w:val="25"/>
        </w:numPr>
        <w:jc w:val="both"/>
      </w:pPr>
      <w:r>
        <w:t>piekrīt</w:t>
      </w:r>
      <w:r w:rsidR="007C031B">
        <w:t xml:space="preserve"> visām iepirkuma Nolikumā izvirzītajām prasībām un apliecinām, ka esam piedāvātajā līgumcenā paredzējuši visas izmaksas, kādas ir nepieciešamas degvielas iegādes nodrošināšanai līguma projektā noteiktajā kvalitātē un termiņā.</w:t>
      </w:r>
    </w:p>
    <w:p w:rsidR="00334017" w:rsidRPr="004D3260" w:rsidRDefault="00334017" w:rsidP="007C031B">
      <w:pPr>
        <w:pStyle w:val="Sarakstarindkopa"/>
        <w:numPr>
          <w:ilvl w:val="0"/>
          <w:numId w:val="25"/>
        </w:numPr>
        <w:jc w:val="both"/>
      </w:pPr>
      <w:r w:rsidRPr="004D3260">
        <w:t>Iesniedzam piedāvājumu, kas sastāv no:</w:t>
      </w:r>
    </w:p>
    <w:p w:rsidR="00334017" w:rsidRDefault="00334017" w:rsidP="00334017">
      <w:pPr>
        <w:pStyle w:val="Rindkopa"/>
        <w:numPr>
          <w:ilvl w:val="0"/>
          <w:numId w:val="23"/>
        </w:numPr>
        <w:ind w:left="426" w:firstLine="0"/>
        <w:rPr>
          <w:rFonts w:ascii="Times New Roman" w:hAnsi="Times New Roman" w:cs="Times New Roman"/>
          <w:sz w:val="24"/>
          <w:szCs w:val="24"/>
        </w:rPr>
      </w:pPr>
      <w:r>
        <w:rPr>
          <w:rFonts w:ascii="Times New Roman" w:hAnsi="Times New Roman" w:cs="Times New Roman"/>
          <w:sz w:val="24"/>
          <w:szCs w:val="24"/>
        </w:rPr>
        <w:t>pieteikuma un atlases dokumentiem;</w:t>
      </w:r>
    </w:p>
    <w:p w:rsidR="00334017" w:rsidRDefault="00334017" w:rsidP="00334017">
      <w:pPr>
        <w:pStyle w:val="Rindkopa"/>
        <w:numPr>
          <w:ilvl w:val="0"/>
          <w:numId w:val="23"/>
        </w:numPr>
        <w:ind w:left="426" w:firstLine="0"/>
        <w:rPr>
          <w:rFonts w:ascii="Times New Roman" w:hAnsi="Times New Roman" w:cs="Times New Roman"/>
          <w:sz w:val="24"/>
          <w:szCs w:val="24"/>
        </w:rPr>
      </w:pPr>
      <w:r>
        <w:rPr>
          <w:rFonts w:ascii="Times New Roman" w:hAnsi="Times New Roman" w:cs="Times New Roman"/>
          <w:sz w:val="24"/>
          <w:szCs w:val="24"/>
        </w:rPr>
        <w:t>tehniskā piedāvājuma;</w:t>
      </w:r>
    </w:p>
    <w:p w:rsidR="00334017" w:rsidRDefault="00334017" w:rsidP="00334017">
      <w:pPr>
        <w:pStyle w:val="Rindkopa"/>
        <w:numPr>
          <w:ilvl w:val="0"/>
          <w:numId w:val="23"/>
        </w:numPr>
        <w:ind w:left="426" w:firstLine="0"/>
        <w:rPr>
          <w:rFonts w:ascii="Times New Roman" w:hAnsi="Times New Roman" w:cs="Times New Roman"/>
          <w:sz w:val="24"/>
          <w:szCs w:val="24"/>
        </w:rPr>
      </w:pPr>
      <w:r>
        <w:rPr>
          <w:rFonts w:ascii="Times New Roman" w:hAnsi="Times New Roman" w:cs="Times New Roman"/>
          <w:sz w:val="24"/>
          <w:szCs w:val="24"/>
        </w:rPr>
        <w:t xml:space="preserve">finanšu piedāvājuma. </w:t>
      </w:r>
    </w:p>
    <w:p w:rsidR="00334017" w:rsidRDefault="00334017" w:rsidP="00334017">
      <w:pPr>
        <w:jc w:val="both"/>
      </w:pPr>
    </w:p>
    <w:p w:rsidR="00334017" w:rsidRDefault="00334017" w:rsidP="00334017">
      <w:pPr>
        <w:jc w:val="both"/>
        <w:rPr>
          <w:i/>
          <w:sz w:val="20"/>
          <w:szCs w:val="20"/>
        </w:rPr>
      </w:pPr>
      <w:r w:rsidRPr="00334017">
        <w:rPr>
          <w:i/>
          <w:sz w:val="20"/>
          <w:szCs w:val="20"/>
        </w:rPr>
        <w:t xml:space="preserve">Ja piedāvājumu kā pretendents iesniedz personu grupa (apvienība), tad pieteikumu paraksta visas personas, kas iekļautas personu grupā (apvienībā) un pieteikumā norāda personu, kura pārstāv personu grupu (apvienību) iepirkumā, kā arī katras personas atbildības apjomu.  </w:t>
      </w:r>
    </w:p>
    <w:p w:rsidR="00334017" w:rsidRDefault="00334017" w:rsidP="00334017">
      <w:pPr>
        <w:jc w:val="both"/>
        <w:rPr>
          <w:i/>
          <w:sz w:val="20"/>
          <w:szCs w:val="20"/>
        </w:rPr>
      </w:pPr>
    </w:p>
    <w:p w:rsidR="00334017" w:rsidRDefault="00334017" w:rsidP="00334017">
      <w:pPr>
        <w:jc w:val="both"/>
        <w:rPr>
          <w:i/>
          <w:sz w:val="20"/>
          <w:szCs w:val="20"/>
        </w:rPr>
      </w:pPr>
    </w:p>
    <w:p w:rsidR="00334017" w:rsidRPr="00334017" w:rsidRDefault="00334017" w:rsidP="00334017">
      <w:pPr>
        <w:jc w:val="both"/>
        <w:rPr>
          <w:i/>
          <w:sz w:val="20"/>
          <w:szCs w:val="20"/>
        </w:rPr>
      </w:pPr>
    </w:p>
    <w:tbl>
      <w:tblPr>
        <w:tblW w:w="9348" w:type="dxa"/>
        <w:tblLayout w:type="fixed"/>
        <w:tblLook w:val="0000" w:firstRow="0" w:lastRow="0" w:firstColumn="0" w:lastColumn="0" w:noHBand="0" w:noVBand="0"/>
      </w:tblPr>
      <w:tblGrid>
        <w:gridCol w:w="2628"/>
        <w:gridCol w:w="6720"/>
      </w:tblGrid>
      <w:tr w:rsidR="00334017" w:rsidTr="004D3260">
        <w:tc>
          <w:tcPr>
            <w:tcW w:w="2628" w:type="dxa"/>
          </w:tcPr>
          <w:p w:rsidR="00334017" w:rsidRDefault="00334017" w:rsidP="004D3260">
            <w:bookmarkStart w:id="34" w:name="OLE_LINK10"/>
            <w:bookmarkStart w:id="35" w:name="OLE_LINK11"/>
          </w:p>
          <w:p w:rsidR="00334017" w:rsidRDefault="00334017" w:rsidP="004D3260">
            <w:r>
              <w:t>Pretendenta pārstāvis</w:t>
            </w:r>
            <w:bookmarkEnd w:id="34"/>
            <w:bookmarkEnd w:id="35"/>
          </w:p>
        </w:tc>
        <w:tc>
          <w:tcPr>
            <w:tcW w:w="6720" w:type="dxa"/>
            <w:tcBorders>
              <w:bottom w:val="single" w:sz="4" w:space="0" w:color="auto"/>
            </w:tcBorders>
          </w:tcPr>
          <w:p w:rsidR="00334017" w:rsidRDefault="00334017" w:rsidP="004D3260"/>
        </w:tc>
      </w:tr>
      <w:tr w:rsidR="00334017" w:rsidTr="004D3260">
        <w:trPr>
          <w:cantSplit/>
        </w:trPr>
        <w:tc>
          <w:tcPr>
            <w:tcW w:w="2628" w:type="dxa"/>
          </w:tcPr>
          <w:p w:rsidR="00334017" w:rsidRDefault="00334017" w:rsidP="004D3260"/>
        </w:tc>
        <w:tc>
          <w:tcPr>
            <w:tcW w:w="6720" w:type="dxa"/>
          </w:tcPr>
          <w:p w:rsidR="00334017" w:rsidRDefault="00334017" w:rsidP="004D3260">
            <w:pPr>
              <w:jc w:val="center"/>
              <w:rPr>
                <w:sz w:val="16"/>
                <w:szCs w:val="16"/>
              </w:rPr>
            </w:pPr>
            <w:r>
              <w:rPr>
                <w:sz w:val="16"/>
                <w:szCs w:val="16"/>
              </w:rPr>
              <w:t>(amats, paraksts, vārds, uzvārds)</w:t>
            </w:r>
          </w:p>
        </w:tc>
      </w:tr>
    </w:tbl>
    <w:p w:rsidR="00FC7ACB" w:rsidRPr="0015416A" w:rsidRDefault="00FC7ACB" w:rsidP="00ED08CB">
      <w:pPr>
        <w:rPr>
          <w:i/>
          <w:sz w:val="22"/>
          <w:szCs w:val="22"/>
        </w:rPr>
      </w:pPr>
    </w:p>
    <w:p w:rsidR="00FC7ACB" w:rsidRDefault="00FC7ACB" w:rsidP="00A26F43">
      <w:pPr>
        <w:jc w:val="right"/>
        <w:rPr>
          <w:i/>
          <w:sz w:val="22"/>
          <w:szCs w:val="22"/>
        </w:rPr>
      </w:pPr>
    </w:p>
    <w:p w:rsidR="00977388" w:rsidRPr="0015416A" w:rsidRDefault="00977388" w:rsidP="00A26F43">
      <w:pPr>
        <w:jc w:val="right"/>
        <w:rPr>
          <w:i/>
          <w:sz w:val="22"/>
          <w:szCs w:val="22"/>
        </w:rPr>
      </w:pPr>
    </w:p>
    <w:p w:rsidR="00FC7ACB" w:rsidRPr="0015416A" w:rsidRDefault="00FC7ACB" w:rsidP="00A26F43">
      <w:pPr>
        <w:jc w:val="right"/>
        <w:rPr>
          <w:i/>
          <w:sz w:val="22"/>
          <w:szCs w:val="22"/>
        </w:rPr>
      </w:pPr>
    </w:p>
    <w:p w:rsidR="00D36C72" w:rsidRPr="0015416A" w:rsidRDefault="00ED08CB" w:rsidP="00A26F43">
      <w:pPr>
        <w:jc w:val="right"/>
        <w:rPr>
          <w:i/>
          <w:sz w:val="22"/>
          <w:szCs w:val="22"/>
        </w:rPr>
      </w:pPr>
      <w:r>
        <w:rPr>
          <w:i/>
          <w:sz w:val="22"/>
          <w:szCs w:val="22"/>
        </w:rPr>
        <w:lastRenderedPageBreak/>
        <w:t>Pielikums Nr.2</w:t>
      </w:r>
    </w:p>
    <w:p w:rsidR="00D36C72" w:rsidRPr="0015416A" w:rsidRDefault="00D36C72" w:rsidP="009A005F">
      <w:pPr>
        <w:pStyle w:val="Nosaukums"/>
        <w:jc w:val="left"/>
        <w:rPr>
          <w:sz w:val="22"/>
          <w:szCs w:val="22"/>
          <w:lang w:val="lv-LV"/>
        </w:rPr>
      </w:pPr>
    </w:p>
    <w:p w:rsidR="00D36C72" w:rsidRPr="0015416A" w:rsidRDefault="00D36C72" w:rsidP="00B33947">
      <w:pPr>
        <w:jc w:val="center"/>
        <w:rPr>
          <w:b/>
          <w:sz w:val="22"/>
          <w:szCs w:val="22"/>
        </w:rPr>
      </w:pPr>
      <w:r w:rsidRPr="0015416A">
        <w:rPr>
          <w:b/>
          <w:sz w:val="22"/>
          <w:szCs w:val="22"/>
        </w:rPr>
        <w:t>Atklāta konkursa</w:t>
      </w:r>
    </w:p>
    <w:p w:rsidR="00D36C72" w:rsidRPr="0015416A" w:rsidRDefault="00D36C72" w:rsidP="005211ED">
      <w:pPr>
        <w:pStyle w:val="Virsraksts1"/>
        <w:spacing w:before="0" w:after="0"/>
        <w:jc w:val="center"/>
        <w:rPr>
          <w:rFonts w:ascii="Times New Roman" w:hAnsi="Times New Roman" w:cs="Times New Roman"/>
          <w:b w:val="0"/>
          <w:sz w:val="22"/>
          <w:szCs w:val="22"/>
        </w:rPr>
      </w:pPr>
      <w:r w:rsidRPr="0015416A">
        <w:rPr>
          <w:rFonts w:ascii="Times New Roman" w:hAnsi="Times New Roman" w:cs="Times New Roman"/>
          <w:b w:val="0"/>
          <w:sz w:val="22"/>
          <w:szCs w:val="22"/>
        </w:rPr>
        <w:t>“Degvielas iegāde Līvānu novada pašvaldības vajadzībām</w:t>
      </w:r>
      <w:r w:rsidR="00E24013" w:rsidRPr="0015416A">
        <w:rPr>
          <w:rFonts w:ascii="Times New Roman" w:hAnsi="Times New Roman" w:cs="Times New Roman"/>
          <w:b w:val="0"/>
          <w:sz w:val="22"/>
          <w:szCs w:val="22"/>
        </w:rPr>
        <w:t>”</w:t>
      </w:r>
    </w:p>
    <w:p w:rsidR="00D36C72" w:rsidRPr="0015416A" w:rsidRDefault="00D36C72" w:rsidP="005211ED">
      <w:pPr>
        <w:jc w:val="center"/>
        <w:rPr>
          <w:b/>
          <w:sz w:val="22"/>
          <w:szCs w:val="22"/>
        </w:rPr>
      </w:pPr>
      <w:r w:rsidRPr="0015416A">
        <w:rPr>
          <w:b/>
          <w:sz w:val="22"/>
          <w:szCs w:val="22"/>
        </w:rPr>
        <w:t xml:space="preserve">identifikācijas </w:t>
      </w:r>
      <w:proofErr w:type="spellStart"/>
      <w:r w:rsidRPr="0015416A">
        <w:rPr>
          <w:b/>
          <w:sz w:val="22"/>
          <w:szCs w:val="22"/>
        </w:rPr>
        <w:t>Nr</w:t>
      </w:r>
      <w:proofErr w:type="spellEnd"/>
      <w:r w:rsidRPr="0015416A">
        <w:rPr>
          <w:b/>
          <w:sz w:val="22"/>
          <w:szCs w:val="22"/>
        </w:rPr>
        <w:t xml:space="preserve">. </w:t>
      </w:r>
      <w:r w:rsidR="00F37E45">
        <w:rPr>
          <w:b/>
          <w:iCs/>
          <w:sz w:val="22"/>
          <w:szCs w:val="22"/>
        </w:rPr>
        <w:t>LND 2015</w:t>
      </w:r>
      <w:r w:rsidRPr="0015416A">
        <w:rPr>
          <w:b/>
          <w:iCs/>
          <w:sz w:val="22"/>
          <w:szCs w:val="22"/>
        </w:rPr>
        <w:t>/</w:t>
      </w:r>
      <w:r w:rsidR="00FF109A">
        <w:rPr>
          <w:b/>
          <w:iCs/>
          <w:sz w:val="22"/>
          <w:szCs w:val="22"/>
        </w:rPr>
        <w:t>4</w:t>
      </w:r>
    </w:p>
    <w:p w:rsidR="00D36C72" w:rsidRPr="0015416A" w:rsidRDefault="00D36C72" w:rsidP="005211ED">
      <w:pPr>
        <w:jc w:val="center"/>
        <w:rPr>
          <w:color w:val="FF0000"/>
          <w:sz w:val="22"/>
          <w:szCs w:val="22"/>
        </w:rPr>
      </w:pPr>
    </w:p>
    <w:p w:rsidR="00D36C72" w:rsidRPr="0015416A" w:rsidRDefault="00D36C72" w:rsidP="005211ED">
      <w:pPr>
        <w:jc w:val="center"/>
        <w:rPr>
          <w:b/>
          <w:sz w:val="22"/>
          <w:szCs w:val="22"/>
        </w:rPr>
      </w:pPr>
      <w:r w:rsidRPr="0015416A">
        <w:rPr>
          <w:b/>
          <w:sz w:val="22"/>
          <w:szCs w:val="22"/>
        </w:rPr>
        <w:t>TEHNISKĀ SPECIFIKĀCIJA</w:t>
      </w:r>
    </w:p>
    <w:p w:rsidR="00D36C72" w:rsidRPr="0015416A" w:rsidRDefault="00D36C72" w:rsidP="005211ED">
      <w:pPr>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754"/>
        <w:gridCol w:w="5245"/>
      </w:tblGrid>
      <w:tr w:rsidR="00D36C72" w:rsidRPr="0015416A" w:rsidTr="0042239B">
        <w:tc>
          <w:tcPr>
            <w:tcW w:w="890" w:type="dxa"/>
          </w:tcPr>
          <w:p w:rsidR="00D36C72" w:rsidRPr="0015416A" w:rsidRDefault="00D36C72" w:rsidP="005211ED">
            <w:pPr>
              <w:jc w:val="both"/>
              <w:rPr>
                <w:sz w:val="22"/>
                <w:szCs w:val="22"/>
              </w:rPr>
            </w:pPr>
            <w:proofErr w:type="spellStart"/>
            <w:r w:rsidRPr="0015416A">
              <w:rPr>
                <w:sz w:val="22"/>
                <w:szCs w:val="22"/>
              </w:rPr>
              <w:t>Nr.p.k</w:t>
            </w:r>
            <w:proofErr w:type="spellEnd"/>
            <w:r w:rsidRPr="0015416A">
              <w:rPr>
                <w:sz w:val="22"/>
                <w:szCs w:val="22"/>
              </w:rPr>
              <w:t>.</w:t>
            </w:r>
          </w:p>
        </w:tc>
        <w:tc>
          <w:tcPr>
            <w:tcW w:w="3754" w:type="dxa"/>
          </w:tcPr>
          <w:p w:rsidR="00D36C72" w:rsidRPr="0015416A" w:rsidRDefault="00D36C72" w:rsidP="005211ED">
            <w:pPr>
              <w:jc w:val="both"/>
              <w:rPr>
                <w:sz w:val="22"/>
                <w:szCs w:val="22"/>
              </w:rPr>
            </w:pPr>
            <w:r w:rsidRPr="0015416A">
              <w:rPr>
                <w:sz w:val="22"/>
                <w:szCs w:val="22"/>
              </w:rPr>
              <w:t>Parametrs</w:t>
            </w:r>
          </w:p>
        </w:tc>
        <w:tc>
          <w:tcPr>
            <w:tcW w:w="5245" w:type="dxa"/>
          </w:tcPr>
          <w:p w:rsidR="00D36C72" w:rsidRPr="0015416A" w:rsidRDefault="00D36C72" w:rsidP="005211ED">
            <w:pPr>
              <w:jc w:val="both"/>
              <w:rPr>
                <w:sz w:val="22"/>
                <w:szCs w:val="22"/>
              </w:rPr>
            </w:pPr>
            <w:r w:rsidRPr="0015416A">
              <w:rPr>
                <w:sz w:val="22"/>
                <w:szCs w:val="22"/>
              </w:rPr>
              <w:t>Minimālās prasības*</w:t>
            </w:r>
          </w:p>
        </w:tc>
      </w:tr>
      <w:tr w:rsidR="00D36C72" w:rsidRPr="0015416A" w:rsidTr="0042239B">
        <w:tc>
          <w:tcPr>
            <w:tcW w:w="890" w:type="dxa"/>
          </w:tcPr>
          <w:p w:rsidR="00D36C72" w:rsidRPr="0015416A" w:rsidRDefault="00D36C72" w:rsidP="005211ED">
            <w:pPr>
              <w:jc w:val="both"/>
              <w:rPr>
                <w:sz w:val="22"/>
                <w:szCs w:val="22"/>
              </w:rPr>
            </w:pPr>
            <w:r w:rsidRPr="0015416A">
              <w:rPr>
                <w:sz w:val="22"/>
                <w:szCs w:val="22"/>
              </w:rPr>
              <w:t>1.</w:t>
            </w:r>
          </w:p>
        </w:tc>
        <w:tc>
          <w:tcPr>
            <w:tcW w:w="3754" w:type="dxa"/>
          </w:tcPr>
          <w:p w:rsidR="00D36C72" w:rsidRPr="0015416A" w:rsidRDefault="00D36C72" w:rsidP="005211ED">
            <w:pPr>
              <w:rPr>
                <w:sz w:val="22"/>
                <w:szCs w:val="22"/>
              </w:rPr>
            </w:pPr>
            <w:r w:rsidRPr="0015416A">
              <w:rPr>
                <w:sz w:val="22"/>
                <w:szCs w:val="22"/>
              </w:rPr>
              <w:t xml:space="preserve">Iespēja iegādāties degvielu degvielas uzpildes stacijās </w:t>
            </w:r>
          </w:p>
        </w:tc>
        <w:tc>
          <w:tcPr>
            <w:tcW w:w="5245" w:type="dxa"/>
          </w:tcPr>
          <w:p w:rsidR="00D36C72" w:rsidRPr="0015416A" w:rsidRDefault="00D36C72" w:rsidP="005211ED">
            <w:pPr>
              <w:rPr>
                <w:sz w:val="22"/>
                <w:szCs w:val="22"/>
              </w:rPr>
            </w:pPr>
            <w:r w:rsidRPr="0015416A">
              <w:rPr>
                <w:sz w:val="22"/>
                <w:szCs w:val="22"/>
              </w:rPr>
              <w:t>Katru dienu 24 stundas</w:t>
            </w:r>
          </w:p>
        </w:tc>
      </w:tr>
      <w:tr w:rsidR="00D36C72" w:rsidRPr="0015416A" w:rsidTr="0042239B">
        <w:tc>
          <w:tcPr>
            <w:tcW w:w="890" w:type="dxa"/>
          </w:tcPr>
          <w:p w:rsidR="00D36C72" w:rsidRPr="0015416A" w:rsidRDefault="00E24013" w:rsidP="00E24013">
            <w:pPr>
              <w:jc w:val="both"/>
              <w:rPr>
                <w:sz w:val="22"/>
                <w:szCs w:val="22"/>
              </w:rPr>
            </w:pPr>
            <w:r w:rsidRPr="0015416A">
              <w:rPr>
                <w:sz w:val="22"/>
                <w:szCs w:val="22"/>
              </w:rPr>
              <w:t>2.</w:t>
            </w:r>
          </w:p>
        </w:tc>
        <w:tc>
          <w:tcPr>
            <w:tcW w:w="3754" w:type="dxa"/>
          </w:tcPr>
          <w:p w:rsidR="00D36C72" w:rsidRPr="0015416A" w:rsidRDefault="00D36C72" w:rsidP="005211ED">
            <w:pPr>
              <w:rPr>
                <w:sz w:val="22"/>
                <w:szCs w:val="22"/>
              </w:rPr>
            </w:pPr>
            <w:r w:rsidRPr="0015416A">
              <w:rPr>
                <w:sz w:val="22"/>
                <w:szCs w:val="22"/>
              </w:rPr>
              <w:t>Pretendents nodrošina iespēju uzpildīt degvielu sekojošās vietās:</w:t>
            </w:r>
          </w:p>
          <w:p w:rsidR="00D36C72" w:rsidRPr="0015416A" w:rsidRDefault="00D36C72" w:rsidP="005211ED">
            <w:pPr>
              <w:rPr>
                <w:sz w:val="22"/>
                <w:szCs w:val="22"/>
              </w:rPr>
            </w:pPr>
          </w:p>
        </w:tc>
        <w:tc>
          <w:tcPr>
            <w:tcW w:w="5245" w:type="dxa"/>
          </w:tcPr>
          <w:p w:rsidR="00E24013" w:rsidRPr="0015416A" w:rsidRDefault="00D36C72" w:rsidP="005211ED">
            <w:pPr>
              <w:rPr>
                <w:sz w:val="22"/>
                <w:szCs w:val="22"/>
              </w:rPr>
            </w:pPr>
            <w:r w:rsidRPr="0015416A">
              <w:rPr>
                <w:sz w:val="22"/>
                <w:szCs w:val="22"/>
              </w:rPr>
              <w:t xml:space="preserve"> Līvānu pilsētā, Līvānu novada teritorijā</w:t>
            </w:r>
            <w:r w:rsidR="00E24013" w:rsidRPr="0015416A">
              <w:rPr>
                <w:sz w:val="22"/>
                <w:szCs w:val="22"/>
              </w:rPr>
              <w:t xml:space="preserve">. </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3</w:t>
            </w:r>
            <w:r w:rsidR="00D36C72" w:rsidRPr="0015416A">
              <w:rPr>
                <w:sz w:val="22"/>
                <w:szCs w:val="22"/>
              </w:rPr>
              <w:t>.</w:t>
            </w:r>
          </w:p>
        </w:tc>
        <w:tc>
          <w:tcPr>
            <w:tcW w:w="3754" w:type="dxa"/>
          </w:tcPr>
          <w:p w:rsidR="00D36C72" w:rsidRPr="0015416A" w:rsidRDefault="00D36C72" w:rsidP="005211ED">
            <w:pPr>
              <w:rPr>
                <w:sz w:val="22"/>
                <w:szCs w:val="22"/>
              </w:rPr>
            </w:pPr>
            <w:r w:rsidRPr="0015416A">
              <w:rPr>
                <w:sz w:val="22"/>
                <w:szCs w:val="22"/>
              </w:rPr>
              <w:t>Iespēja norēķināties par precēm, pakalpojumiem: bezskaidras naudas norēķins ar pēcapmaksu</w:t>
            </w:r>
          </w:p>
        </w:tc>
        <w:tc>
          <w:tcPr>
            <w:tcW w:w="5245" w:type="dxa"/>
          </w:tcPr>
          <w:p w:rsidR="00D36C72" w:rsidRPr="0015416A" w:rsidRDefault="00D36C72" w:rsidP="005211ED">
            <w:pPr>
              <w:rPr>
                <w:sz w:val="22"/>
                <w:szCs w:val="22"/>
              </w:rPr>
            </w:pPr>
            <w:r w:rsidRPr="0015416A">
              <w:rPr>
                <w:sz w:val="22"/>
                <w:szCs w:val="22"/>
              </w:rPr>
              <w:t>Jānodrošina</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4</w:t>
            </w:r>
            <w:r w:rsidR="00D36C72" w:rsidRPr="0015416A">
              <w:rPr>
                <w:sz w:val="22"/>
                <w:szCs w:val="22"/>
              </w:rPr>
              <w:t>.</w:t>
            </w:r>
          </w:p>
        </w:tc>
        <w:tc>
          <w:tcPr>
            <w:tcW w:w="3754" w:type="dxa"/>
          </w:tcPr>
          <w:p w:rsidR="00D36C72" w:rsidRPr="0015416A" w:rsidRDefault="00D36C72" w:rsidP="005211ED">
            <w:pPr>
              <w:rPr>
                <w:sz w:val="22"/>
                <w:szCs w:val="22"/>
              </w:rPr>
            </w:pPr>
            <w:r w:rsidRPr="0015416A">
              <w:rPr>
                <w:sz w:val="22"/>
                <w:szCs w:val="22"/>
              </w:rPr>
              <w:t>Iespēja norēķināties par precēm, pakalpojumiem, izmantojot kredītkartes</w:t>
            </w:r>
          </w:p>
        </w:tc>
        <w:tc>
          <w:tcPr>
            <w:tcW w:w="5245" w:type="dxa"/>
          </w:tcPr>
          <w:p w:rsidR="00D36C72" w:rsidRPr="0015416A" w:rsidRDefault="00D36C72" w:rsidP="005211ED">
            <w:pPr>
              <w:rPr>
                <w:sz w:val="22"/>
                <w:szCs w:val="22"/>
              </w:rPr>
            </w:pPr>
            <w:r w:rsidRPr="0015416A">
              <w:rPr>
                <w:sz w:val="22"/>
                <w:szCs w:val="22"/>
              </w:rPr>
              <w:t>Jānodrošina</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5</w:t>
            </w:r>
            <w:r w:rsidR="00D36C72" w:rsidRPr="0015416A">
              <w:rPr>
                <w:sz w:val="22"/>
                <w:szCs w:val="22"/>
              </w:rPr>
              <w:t>.</w:t>
            </w:r>
          </w:p>
        </w:tc>
        <w:tc>
          <w:tcPr>
            <w:tcW w:w="3754" w:type="dxa"/>
          </w:tcPr>
          <w:p w:rsidR="00D36C72" w:rsidRPr="0015416A" w:rsidRDefault="00D36C72" w:rsidP="00B53A5B">
            <w:pPr>
              <w:rPr>
                <w:sz w:val="22"/>
                <w:szCs w:val="22"/>
              </w:rPr>
            </w:pPr>
            <w:r w:rsidRPr="0015416A">
              <w:rPr>
                <w:sz w:val="22"/>
                <w:szCs w:val="22"/>
              </w:rPr>
              <w:t xml:space="preserve">Degvielas kredītkaršu izgatavošana uz Pasūtītāja vārda par Pretendenta līdzekļiem </w:t>
            </w:r>
          </w:p>
        </w:tc>
        <w:tc>
          <w:tcPr>
            <w:tcW w:w="5245" w:type="dxa"/>
          </w:tcPr>
          <w:p w:rsidR="00D36C72" w:rsidRPr="0015416A" w:rsidRDefault="00D36C72" w:rsidP="005211ED">
            <w:pPr>
              <w:rPr>
                <w:sz w:val="22"/>
                <w:szCs w:val="22"/>
              </w:rPr>
            </w:pPr>
            <w:r w:rsidRPr="0015416A">
              <w:rPr>
                <w:sz w:val="22"/>
                <w:szCs w:val="22"/>
              </w:rPr>
              <w:t>Jānodrošina</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6</w:t>
            </w:r>
            <w:r w:rsidR="00D36C72" w:rsidRPr="0015416A">
              <w:rPr>
                <w:sz w:val="22"/>
                <w:szCs w:val="22"/>
              </w:rPr>
              <w:t>.</w:t>
            </w:r>
          </w:p>
        </w:tc>
        <w:tc>
          <w:tcPr>
            <w:tcW w:w="3754" w:type="dxa"/>
          </w:tcPr>
          <w:p w:rsidR="00D36C72" w:rsidRPr="0015416A" w:rsidRDefault="00D36C72" w:rsidP="005211ED">
            <w:pPr>
              <w:rPr>
                <w:sz w:val="22"/>
                <w:szCs w:val="22"/>
                <w:highlight w:val="yellow"/>
              </w:rPr>
            </w:pPr>
            <w:r w:rsidRPr="0015416A">
              <w:rPr>
                <w:sz w:val="22"/>
                <w:szCs w:val="22"/>
              </w:rPr>
              <w:t>Degvielas kvalitāte</w:t>
            </w:r>
          </w:p>
        </w:tc>
        <w:tc>
          <w:tcPr>
            <w:tcW w:w="5245" w:type="dxa"/>
          </w:tcPr>
          <w:p w:rsidR="00D36C72" w:rsidRPr="0015416A" w:rsidRDefault="00D36C72" w:rsidP="0042239B">
            <w:pPr>
              <w:ind w:left="-108"/>
              <w:jc w:val="both"/>
              <w:rPr>
                <w:sz w:val="22"/>
                <w:szCs w:val="22"/>
              </w:rPr>
            </w:pPr>
            <w:r w:rsidRPr="0015416A">
              <w:rPr>
                <w:sz w:val="22"/>
                <w:szCs w:val="22"/>
              </w:rPr>
              <w:t xml:space="preserve">Degviela atbilst spēkā esošo Latvijas nacionālo standartu, Eiropas Savienības standartu un citu starptautisko vai reģionālo standartizācijas organizāciju standartu, kā arī normatīvo dokumentu prasībām, </w:t>
            </w:r>
            <w:proofErr w:type="spellStart"/>
            <w:r w:rsidRPr="0015416A">
              <w:rPr>
                <w:sz w:val="22"/>
                <w:szCs w:val="22"/>
              </w:rPr>
              <w:t>t.sk</w:t>
            </w:r>
            <w:proofErr w:type="spellEnd"/>
            <w:r w:rsidRPr="0015416A">
              <w:rPr>
                <w:sz w:val="22"/>
                <w:szCs w:val="22"/>
              </w:rPr>
              <w:t>.:</w:t>
            </w:r>
          </w:p>
          <w:p w:rsidR="00D36C72" w:rsidRPr="0015416A" w:rsidRDefault="00D36C72" w:rsidP="00453471">
            <w:pPr>
              <w:numPr>
                <w:ilvl w:val="0"/>
                <w:numId w:val="10"/>
              </w:numPr>
              <w:tabs>
                <w:tab w:val="clear" w:pos="360"/>
              </w:tabs>
              <w:ind w:left="-108" w:firstLine="0"/>
              <w:jc w:val="both"/>
              <w:rPr>
                <w:sz w:val="22"/>
                <w:szCs w:val="22"/>
              </w:rPr>
            </w:pPr>
            <w:r w:rsidRPr="0015416A">
              <w:rPr>
                <w:sz w:val="22"/>
                <w:szCs w:val="22"/>
              </w:rPr>
              <w:t>Ministru kabineta 26.09.2000. noteikumiem Nr.332 “Noteikumi par benzīna un dīzeļdegvielas atbilstības novērtēšanu”.</w:t>
            </w:r>
          </w:p>
          <w:p w:rsidR="00D36C72" w:rsidRPr="0015416A" w:rsidRDefault="00D36C72" w:rsidP="00453471">
            <w:pPr>
              <w:numPr>
                <w:ilvl w:val="0"/>
                <w:numId w:val="10"/>
              </w:numPr>
              <w:tabs>
                <w:tab w:val="clear" w:pos="360"/>
              </w:tabs>
              <w:ind w:left="-108" w:firstLine="0"/>
              <w:jc w:val="both"/>
              <w:rPr>
                <w:sz w:val="22"/>
                <w:szCs w:val="22"/>
              </w:rPr>
            </w:pPr>
            <w:r w:rsidRPr="0015416A">
              <w:rPr>
                <w:sz w:val="22"/>
                <w:szCs w:val="22"/>
              </w:rPr>
              <w:t>Ministru kabineta 16.05.2006. noteikumiem Nr.400 ,,Noteikumi par vides aizsardzības prasībām degvielas uzpildes stacijām, naftas bāzēm un pārvietojamām cisternām”.</w:t>
            </w:r>
          </w:p>
          <w:p w:rsidR="00D36C72" w:rsidRPr="0015416A" w:rsidRDefault="00D36C72" w:rsidP="0042239B">
            <w:pPr>
              <w:ind w:left="-108"/>
              <w:jc w:val="both"/>
              <w:rPr>
                <w:sz w:val="22"/>
                <w:szCs w:val="22"/>
                <w:highlight w:val="yellow"/>
              </w:rPr>
            </w:pPr>
            <w:r w:rsidRPr="0015416A">
              <w:rPr>
                <w:sz w:val="22"/>
                <w:szCs w:val="22"/>
              </w:rPr>
              <w:t>Ministru kabineta noteikumiemNr.772 ,,Par biodegvielas kvalitātes prasībām</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7</w:t>
            </w:r>
            <w:r w:rsidR="00D36C72" w:rsidRPr="0015416A">
              <w:rPr>
                <w:sz w:val="22"/>
                <w:szCs w:val="22"/>
              </w:rPr>
              <w:t>.</w:t>
            </w:r>
          </w:p>
        </w:tc>
        <w:tc>
          <w:tcPr>
            <w:tcW w:w="3754" w:type="dxa"/>
          </w:tcPr>
          <w:p w:rsidR="00D36C72" w:rsidRPr="0015416A" w:rsidRDefault="00D36C72" w:rsidP="005211ED">
            <w:pPr>
              <w:rPr>
                <w:sz w:val="22"/>
                <w:szCs w:val="22"/>
              </w:rPr>
            </w:pPr>
            <w:r w:rsidRPr="0015416A">
              <w:rPr>
                <w:sz w:val="22"/>
                <w:szCs w:val="22"/>
              </w:rPr>
              <w:t>Dīzeļdegviela ziemas periodā (no 01.novembra līdz 31.martam saskaņā ar LR MK 26.09.2000. noteikumu Nr.332 ,,Noteikumi par benzīna un dīzeļdegvielas atbilstības novērtēšanu” 9.punkta 9.1.apakšpunktu)</w:t>
            </w:r>
          </w:p>
        </w:tc>
        <w:tc>
          <w:tcPr>
            <w:tcW w:w="5245" w:type="dxa"/>
          </w:tcPr>
          <w:p w:rsidR="00D36C72" w:rsidRPr="0015416A" w:rsidRDefault="00D36C72" w:rsidP="003247B4">
            <w:pPr>
              <w:rPr>
                <w:sz w:val="22"/>
                <w:szCs w:val="22"/>
              </w:rPr>
            </w:pPr>
            <w:r w:rsidRPr="0015416A">
              <w:rPr>
                <w:sz w:val="22"/>
                <w:szCs w:val="22"/>
              </w:rPr>
              <w:t xml:space="preserve">Dīzeļdegvielas kvalitātei jāatbilst LR MK 26.09.2000. noteikumu Nr.332 ,,Noteikumi par benzīna un dīzeļdegvielas atbilstības novērtēšanu” </w:t>
            </w:r>
          </w:p>
        </w:tc>
      </w:tr>
    </w:tbl>
    <w:p w:rsidR="00D36C72" w:rsidRPr="0015416A" w:rsidRDefault="00D36C72" w:rsidP="005211ED">
      <w:pPr>
        <w:jc w:val="both"/>
        <w:rPr>
          <w:sz w:val="22"/>
          <w:szCs w:val="22"/>
        </w:rPr>
      </w:pPr>
    </w:p>
    <w:p w:rsidR="00D36C72" w:rsidRPr="008C4093" w:rsidRDefault="00D36C72" w:rsidP="005211ED">
      <w:r w:rsidRPr="0015416A">
        <w:rPr>
          <w:sz w:val="22"/>
          <w:szCs w:val="22"/>
        </w:rPr>
        <w:t>*</w:t>
      </w:r>
      <w:r w:rsidR="00E24013" w:rsidRPr="0015416A">
        <w:rPr>
          <w:sz w:val="22"/>
          <w:szCs w:val="22"/>
        </w:rPr>
        <w:t>Var tikt piedāvāti labāki p</w:t>
      </w:r>
      <w:r w:rsidRPr="0015416A">
        <w:rPr>
          <w:sz w:val="22"/>
          <w:szCs w:val="22"/>
        </w:rPr>
        <w:t>ara</w:t>
      </w:r>
      <w:r w:rsidR="00E24013" w:rsidRPr="0015416A">
        <w:rPr>
          <w:sz w:val="22"/>
          <w:szCs w:val="22"/>
        </w:rPr>
        <w:t xml:space="preserve">metri </w:t>
      </w:r>
      <w:r w:rsidRPr="0015416A">
        <w:rPr>
          <w:sz w:val="22"/>
          <w:szCs w:val="22"/>
        </w:rPr>
        <w:t>par minimālajām prasībām.</w:t>
      </w:r>
    </w:p>
    <w:p w:rsidR="00D36C72" w:rsidRPr="008C4093" w:rsidRDefault="00D36C72" w:rsidP="005211ED"/>
    <w:p w:rsidR="00D36C72" w:rsidRDefault="00D36C72" w:rsidP="00A26F43"/>
    <w:p w:rsidR="00ED08CB" w:rsidRDefault="00ED08CB" w:rsidP="00A26F43"/>
    <w:p w:rsidR="00ED08CB" w:rsidRPr="008C4093" w:rsidRDefault="00ED08CB" w:rsidP="00A26F43"/>
    <w:p w:rsidR="00D36C72" w:rsidRDefault="00D36C72" w:rsidP="00A26F43"/>
    <w:p w:rsidR="00E11931" w:rsidRDefault="00E11931" w:rsidP="00A26F43"/>
    <w:p w:rsidR="009D1F29" w:rsidRDefault="009D1F29" w:rsidP="00A26F43"/>
    <w:p w:rsidR="009D1F29" w:rsidRPr="008C4093" w:rsidRDefault="009D1F29" w:rsidP="00A26F43"/>
    <w:p w:rsidR="00D36C72" w:rsidRPr="008C4093" w:rsidRDefault="00D36C72" w:rsidP="00A26F43"/>
    <w:p w:rsidR="00D36C72" w:rsidRPr="00ED08CB" w:rsidRDefault="00ED08CB" w:rsidP="000344F2">
      <w:pPr>
        <w:jc w:val="right"/>
        <w:rPr>
          <w:i/>
          <w:sz w:val="22"/>
          <w:szCs w:val="22"/>
        </w:rPr>
      </w:pPr>
      <w:r w:rsidRPr="00ED08CB">
        <w:rPr>
          <w:i/>
          <w:sz w:val="22"/>
          <w:szCs w:val="22"/>
        </w:rPr>
        <w:lastRenderedPageBreak/>
        <w:t xml:space="preserve">Pielikums </w:t>
      </w:r>
      <w:proofErr w:type="spellStart"/>
      <w:r w:rsidRPr="00ED08CB">
        <w:rPr>
          <w:i/>
          <w:sz w:val="22"/>
          <w:szCs w:val="22"/>
        </w:rPr>
        <w:t>Nr</w:t>
      </w:r>
      <w:proofErr w:type="spellEnd"/>
      <w:r w:rsidRPr="00ED08CB">
        <w:rPr>
          <w:i/>
          <w:sz w:val="22"/>
          <w:szCs w:val="22"/>
        </w:rPr>
        <w:t>. 3</w:t>
      </w:r>
    </w:p>
    <w:p w:rsidR="00D36C72" w:rsidRPr="00ED08CB" w:rsidRDefault="00D36C72" w:rsidP="000344F2">
      <w:pPr>
        <w:jc w:val="center"/>
        <w:rPr>
          <w:b/>
          <w:sz w:val="22"/>
          <w:szCs w:val="22"/>
        </w:rPr>
      </w:pPr>
      <w:r w:rsidRPr="00ED08CB">
        <w:rPr>
          <w:b/>
          <w:sz w:val="22"/>
          <w:szCs w:val="22"/>
        </w:rPr>
        <w:t>FINANŠU PIEDĀVĀJUMS</w:t>
      </w:r>
    </w:p>
    <w:p w:rsidR="00D36C72" w:rsidRPr="00ED08CB" w:rsidRDefault="00D36C72" w:rsidP="000344F2">
      <w:pPr>
        <w:jc w:val="center"/>
        <w:rPr>
          <w:sz w:val="22"/>
          <w:szCs w:val="22"/>
        </w:rPr>
      </w:pPr>
      <w:r w:rsidRPr="00ED08CB">
        <w:rPr>
          <w:sz w:val="22"/>
          <w:szCs w:val="22"/>
        </w:rPr>
        <w:t xml:space="preserve">Iepirkumam </w:t>
      </w:r>
      <w:r w:rsidRPr="00ED08CB">
        <w:rPr>
          <w:b/>
          <w:sz w:val="22"/>
          <w:szCs w:val="22"/>
        </w:rPr>
        <w:t>„Degvielas iegāde Līvānu novada pašvaldības vajadzībām”</w:t>
      </w:r>
    </w:p>
    <w:p w:rsidR="00D36C72" w:rsidRPr="00ED08CB" w:rsidRDefault="00D36C72" w:rsidP="000344F2">
      <w:pPr>
        <w:jc w:val="center"/>
        <w:rPr>
          <w:sz w:val="22"/>
          <w:szCs w:val="22"/>
        </w:rPr>
      </w:pPr>
    </w:p>
    <w:p w:rsidR="00D36C72" w:rsidRPr="00ED08CB" w:rsidRDefault="00D36C72" w:rsidP="00AD11F2">
      <w:pPr>
        <w:rPr>
          <w:b/>
          <w:sz w:val="22"/>
          <w:szCs w:val="22"/>
        </w:rPr>
      </w:pPr>
    </w:p>
    <w:p w:rsidR="00D36C72" w:rsidRPr="00ED08CB" w:rsidRDefault="00D36C72" w:rsidP="000344F2">
      <w:pPr>
        <w:jc w:val="both"/>
        <w:rPr>
          <w:sz w:val="22"/>
          <w:szCs w:val="22"/>
        </w:rPr>
      </w:pPr>
      <w:r w:rsidRPr="00ED08CB">
        <w:rPr>
          <w:sz w:val="22"/>
          <w:szCs w:val="22"/>
        </w:rPr>
        <w:tab/>
        <w:t>Iepazinušies ar atklāta konkursa nolikuma „</w:t>
      </w:r>
      <w:r w:rsidRPr="00ED08CB">
        <w:rPr>
          <w:b/>
          <w:sz w:val="22"/>
          <w:szCs w:val="22"/>
        </w:rPr>
        <w:t xml:space="preserve">Degvielas iegāde Līvānu novada pašvaldības vajadzībām”, </w:t>
      </w:r>
      <w:r w:rsidRPr="00ED08CB">
        <w:rPr>
          <w:sz w:val="22"/>
          <w:szCs w:val="22"/>
        </w:rPr>
        <w:t>identifikācijas numurs</w:t>
      </w:r>
      <w:r w:rsidRPr="00ED08CB">
        <w:rPr>
          <w:b/>
          <w:sz w:val="22"/>
          <w:szCs w:val="22"/>
        </w:rPr>
        <w:t xml:space="preserve"> </w:t>
      </w:r>
      <w:r w:rsidR="00F37E45">
        <w:rPr>
          <w:b/>
          <w:sz w:val="22"/>
          <w:szCs w:val="22"/>
        </w:rPr>
        <w:t>LND 2015</w:t>
      </w:r>
      <w:r w:rsidRPr="00ED08CB">
        <w:rPr>
          <w:b/>
          <w:sz w:val="22"/>
          <w:szCs w:val="22"/>
        </w:rPr>
        <w:t>/</w:t>
      </w:r>
      <w:r w:rsidR="00FF109A">
        <w:rPr>
          <w:b/>
          <w:sz w:val="22"/>
          <w:szCs w:val="22"/>
        </w:rPr>
        <w:t>4,</w:t>
      </w:r>
      <w:r w:rsidRPr="00ED08CB">
        <w:rPr>
          <w:b/>
          <w:sz w:val="22"/>
          <w:szCs w:val="22"/>
        </w:rPr>
        <w:t xml:space="preserve"> </w:t>
      </w:r>
      <w:r w:rsidRPr="00ED08CB">
        <w:rPr>
          <w:sz w:val="22"/>
          <w:szCs w:val="22"/>
        </w:rPr>
        <w:t>noteikumiem, tai skaitā tehniskās specifikācijas prasībām, mēs piedāvājam nodro</w:t>
      </w:r>
      <w:r w:rsidR="00E24013" w:rsidRPr="00ED08CB">
        <w:rPr>
          <w:sz w:val="22"/>
          <w:szCs w:val="22"/>
        </w:rPr>
        <w:t>šināt degvielas piegādi Līvānu pilsētā, Līvānu novadā</w:t>
      </w:r>
      <w:r w:rsidRPr="00ED08CB">
        <w:rPr>
          <w:sz w:val="22"/>
          <w:szCs w:val="22"/>
        </w:rPr>
        <w:t xml:space="preserve">, visu laika periodu, </w:t>
      </w:r>
      <w:proofErr w:type="spellStart"/>
      <w:r w:rsidRPr="00ED08CB">
        <w:rPr>
          <w:sz w:val="22"/>
          <w:szCs w:val="22"/>
        </w:rPr>
        <w:t>t.i</w:t>
      </w:r>
      <w:proofErr w:type="spellEnd"/>
      <w:r w:rsidRPr="00ED08CB">
        <w:rPr>
          <w:sz w:val="22"/>
          <w:szCs w:val="22"/>
        </w:rPr>
        <w:t>. 12 (divpadsmit) mēnešus  no līguma parakstīšanas brīža</w:t>
      </w:r>
    </w:p>
    <w:p w:rsidR="00D36C72" w:rsidRPr="008C4093" w:rsidRDefault="00D36C72" w:rsidP="000344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508"/>
        <w:gridCol w:w="284"/>
        <w:gridCol w:w="1275"/>
        <w:gridCol w:w="284"/>
        <w:gridCol w:w="1276"/>
        <w:gridCol w:w="283"/>
        <w:gridCol w:w="1418"/>
        <w:gridCol w:w="1559"/>
      </w:tblGrid>
      <w:tr w:rsidR="00B468BB" w:rsidRPr="00B468BB" w:rsidTr="00977388">
        <w:tc>
          <w:tcPr>
            <w:tcW w:w="1577" w:type="dxa"/>
            <w:vAlign w:val="center"/>
          </w:tcPr>
          <w:p w:rsidR="00B468BB" w:rsidRPr="00B468BB" w:rsidRDefault="00B468BB" w:rsidP="004D3260">
            <w:pPr>
              <w:jc w:val="center"/>
              <w:rPr>
                <w:bCs/>
                <w:sz w:val="18"/>
                <w:szCs w:val="18"/>
              </w:rPr>
            </w:pPr>
            <w:r w:rsidRPr="00B468BB">
              <w:rPr>
                <w:bCs/>
                <w:sz w:val="18"/>
                <w:szCs w:val="18"/>
              </w:rPr>
              <w:t>1</w:t>
            </w:r>
          </w:p>
        </w:tc>
        <w:tc>
          <w:tcPr>
            <w:tcW w:w="1508" w:type="dxa"/>
            <w:vAlign w:val="center"/>
          </w:tcPr>
          <w:p w:rsidR="00B468BB" w:rsidRPr="00B468BB" w:rsidRDefault="00B468BB" w:rsidP="004D3260">
            <w:pPr>
              <w:jc w:val="center"/>
              <w:rPr>
                <w:bCs/>
                <w:sz w:val="18"/>
                <w:szCs w:val="18"/>
              </w:rPr>
            </w:pPr>
            <w:r w:rsidRPr="00B468BB">
              <w:rPr>
                <w:bCs/>
                <w:sz w:val="18"/>
                <w:szCs w:val="18"/>
              </w:rPr>
              <w:t>2</w:t>
            </w:r>
          </w:p>
        </w:tc>
        <w:tc>
          <w:tcPr>
            <w:tcW w:w="284" w:type="dxa"/>
            <w:vAlign w:val="center"/>
          </w:tcPr>
          <w:p w:rsidR="00B468BB" w:rsidRPr="00B468BB" w:rsidRDefault="00B468BB" w:rsidP="004D3260">
            <w:pPr>
              <w:jc w:val="center"/>
              <w:rPr>
                <w:bCs/>
                <w:sz w:val="18"/>
                <w:szCs w:val="18"/>
              </w:rPr>
            </w:pPr>
            <w:r w:rsidRPr="00B468BB">
              <w:rPr>
                <w:bCs/>
                <w:sz w:val="18"/>
                <w:szCs w:val="18"/>
              </w:rPr>
              <w:t>3</w:t>
            </w:r>
          </w:p>
        </w:tc>
        <w:tc>
          <w:tcPr>
            <w:tcW w:w="1275" w:type="dxa"/>
            <w:vAlign w:val="center"/>
          </w:tcPr>
          <w:p w:rsidR="00B468BB" w:rsidRPr="00B468BB" w:rsidRDefault="00B468BB" w:rsidP="004D3260">
            <w:pPr>
              <w:jc w:val="center"/>
              <w:rPr>
                <w:bCs/>
                <w:sz w:val="18"/>
                <w:szCs w:val="18"/>
              </w:rPr>
            </w:pPr>
            <w:r w:rsidRPr="00B468BB">
              <w:rPr>
                <w:bCs/>
                <w:sz w:val="18"/>
                <w:szCs w:val="18"/>
              </w:rPr>
              <w:t>4</w:t>
            </w:r>
          </w:p>
        </w:tc>
        <w:tc>
          <w:tcPr>
            <w:tcW w:w="284" w:type="dxa"/>
            <w:vAlign w:val="center"/>
          </w:tcPr>
          <w:p w:rsidR="00B468BB" w:rsidRPr="00B468BB" w:rsidRDefault="00B468BB" w:rsidP="004D3260">
            <w:pPr>
              <w:jc w:val="center"/>
              <w:rPr>
                <w:bCs/>
                <w:sz w:val="18"/>
                <w:szCs w:val="18"/>
              </w:rPr>
            </w:pPr>
            <w:r w:rsidRPr="00B468BB">
              <w:rPr>
                <w:bCs/>
                <w:sz w:val="18"/>
                <w:szCs w:val="18"/>
              </w:rPr>
              <w:t>5</w:t>
            </w:r>
          </w:p>
        </w:tc>
        <w:tc>
          <w:tcPr>
            <w:tcW w:w="1276" w:type="dxa"/>
            <w:vAlign w:val="center"/>
          </w:tcPr>
          <w:p w:rsidR="00B468BB" w:rsidRPr="00B468BB" w:rsidRDefault="00B468BB" w:rsidP="004D3260">
            <w:pPr>
              <w:jc w:val="center"/>
              <w:rPr>
                <w:bCs/>
                <w:sz w:val="18"/>
                <w:szCs w:val="18"/>
              </w:rPr>
            </w:pPr>
            <w:r w:rsidRPr="00B468BB">
              <w:rPr>
                <w:bCs/>
                <w:sz w:val="18"/>
                <w:szCs w:val="18"/>
              </w:rPr>
              <w:t>6</w:t>
            </w:r>
          </w:p>
        </w:tc>
        <w:tc>
          <w:tcPr>
            <w:tcW w:w="283" w:type="dxa"/>
          </w:tcPr>
          <w:p w:rsidR="00B468BB" w:rsidRPr="00B468BB" w:rsidRDefault="00B468BB" w:rsidP="004D3260">
            <w:pPr>
              <w:jc w:val="center"/>
              <w:rPr>
                <w:bCs/>
                <w:sz w:val="18"/>
                <w:szCs w:val="18"/>
              </w:rPr>
            </w:pPr>
            <w:r w:rsidRPr="00B468BB">
              <w:rPr>
                <w:bCs/>
                <w:sz w:val="18"/>
                <w:szCs w:val="18"/>
              </w:rPr>
              <w:t>7</w:t>
            </w:r>
          </w:p>
        </w:tc>
        <w:tc>
          <w:tcPr>
            <w:tcW w:w="1418" w:type="dxa"/>
          </w:tcPr>
          <w:p w:rsidR="00B468BB" w:rsidRPr="00B468BB" w:rsidRDefault="00B468BB" w:rsidP="004D3260">
            <w:pPr>
              <w:jc w:val="center"/>
              <w:rPr>
                <w:bCs/>
                <w:sz w:val="18"/>
                <w:szCs w:val="18"/>
              </w:rPr>
            </w:pPr>
            <w:r w:rsidRPr="00B468BB">
              <w:rPr>
                <w:bCs/>
                <w:sz w:val="18"/>
                <w:szCs w:val="18"/>
              </w:rPr>
              <w:t>8</w:t>
            </w:r>
          </w:p>
        </w:tc>
        <w:tc>
          <w:tcPr>
            <w:tcW w:w="1559" w:type="dxa"/>
          </w:tcPr>
          <w:p w:rsidR="00B468BB" w:rsidRPr="00B468BB" w:rsidRDefault="00B468BB" w:rsidP="004D3260">
            <w:pPr>
              <w:jc w:val="center"/>
              <w:rPr>
                <w:bCs/>
                <w:sz w:val="18"/>
                <w:szCs w:val="18"/>
              </w:rPr>
            </w:pPr>
            <w:r w:rsidRPr="00B468BB">
              <w:rPr>
                <w:bCs/>
                <w:sz w:val="18"/>
                <w:szCs w:val="18"/>
              </w:rPr>
              <w:t>9</w:t>
            </w:r>
          </w:p>
        </w:tc>
      </w:tr>
      <w:tr w:rsidR="00B468BB" w:rsidRPr="00B468BB" w:rsidTr="00977388">
        <w:tc>
          <w:tcPr>
            <w:tcW w:w="1577" w:type="dxa"/>
          </w:tcPr>
          <w:p w:rsidR="00B468BB" w:rsidRPr="00B468BB" w:rsidRDefault="00B468BB" w:rsidP="004D3260">
            <w:pPr>
              <w:rPr>
                <w:sz w:val="20"/>
                <w:szCs w:val="20"/>
              </w:rPr>
            </w:pPr>
            <w:r w:rsidRPr="00B468BB">
              <w:rPr>
                <w:sz w:val="20"/>
                <w:szCs w:val="20"/>
              </w:rPr>
              <w:t>Degvielas veids</w:t>
            </w:r>
          </w:p>
        </w:tc>
        <w:tc>
          <w:tcPr>
            <w:tcW w:w="1508" w:type="dxa"/>
          </w:tcPr>
          <w:p w:rsidR="00B468BB" w:rsidRPr="00B468BB" w:rsidRDefault="00B468BB" w:rsidP="004D3260">
            <w:pPr>
              <w:rPr>
                <w:sz w:val="20"/>
                <w:szCs w:val="20"/>
              </w:rPr>
            </w:pPr>
            <w:r w:rsidRPr="00B468BB">
              <w:rPr>
                <w:sz w:val="20"/>
                <w:szCs w:val="20"/>
              </w:rPr>
              <w:t xml:space="preserve">Degvielas cena* </w:t>
            </w:r>
          </w:p>
          <w:p w:rsidR="00B468BB" w:rsidRPr="00B468BB" w:rsidRDefault="00652600" w:rsidP="004D3260">
            <w:pPr>
              <w:rPr>
                <w:sz w:val="20"/>
                <w:szCs w:val="20"/>
              </w:rPr>
            </w:pPr>
            <w:r>
              <w:rPr>
                <w:sz w:val="20"/>
                <w:szCs w:val="20"/>
              </w:rPr>
              <w:t xml:space="preserve"> ____.___.2015</w:t>
            </w:r>
            <w:r w:rsidR="00B468BB" w:rsidRPr="00B468BB">
              <w:rPr>
                <w:sz w:val="20"/>
                <w:szCs w:val="20"/>
              </w:rPr>
              <w:t xml:space="preserve"> </w:t>
            </w:r>
          </w:p>
          <w:p w:rsidR="00B468BB" w:rsidRPr="00B468BB" w:rsidRDefault="00B468BB" w:rsidP="004D3260">
            <w:pPr>
              <w:rPr>
                <w:sz w:val="20"/>
                <w:szCs w:val="20"/>
              </w:rPr>
            </w:pPr>
            <w:r w:rsidRPr="00B468BB">
              <w:rPr>
                <w:sz w:val="20"/>
                <w:szCs w:val="20"/>
              </w:rPr>
              <w:t>(EUR /litrā bez PVN)</w:t>
            </w:r>
          </w:p>
        </w:tc>
        <w:tc>
          <w:tcPr>
            <w:tcW w:w="284" w:type="dxa"/>
            <w:vAlign w:val="center"/>
          </w:tcPr>
          <w:p w:rsidR="00B468BB" w:rsidRPr="00B468BB" w:rsidRDefault="00B468BB" w:rsidP="004D3260">
            <w:pPr>
              <w:jc w:val="center"/>
              <w:rPr>
                <w:sz w:val="20"/>
                <w:szCs w:val="20"/>
              </w:rPr>
            </w:pPr>
          </w:p>
        </w:tc>
        <w:tc>
          <w:tcPr>
            <w:tcW w:w="1275" w:type="dxa"/>
            <w:vAlign w:val="center"/>
          </w:tcPr>
          <w:p w:rsidR="00B468BB" w:rsidRPr="00B468BB" w:rsidRDefault="00B468BB" w:rsidP="004D3260">
            <w:pPr>
              <w:jc w:val="center"/>
              <w:rPr>
                <w:sz w:val="20"/>
                <w:szCs w:val="20"/>
              </w:rPr>
            </w:pPr>
            <w:r w:rsidRPr="00B468BB">
              <w:rPr>
                <w:sz w:val="20"/>
                <w:szCs w:val="20"/>
              </w:rPr>
              <w:t>Piedāvātā atlaide (EUR/litrā)</w:t>
            </w:r>
          </w:p>
        </w:tc>
        <w:tc>
          <w:tcPr>
            <w:tcW w:w="284" w:type="dxa"/>
            <w:vAlign w:val="center"/>
          </w:tcPr>
          <w:p w:rsidR="00B468BB" w:rsidRPr="00B468BB" w:rsidRDefault="00B468BB" w:rsidP="004D3260">
            <w:pPr>
              <w:jc w:val="center"/>
              <w:rPr>
                <w:sz w:val="20"/>
                <w:szCs w:val="20"/>
              </w:rPr>
            </w:pPr>
          </w:p>
        </w:tc>
        <w:tc>
          <w:tcPr>
            <w:tcW w:w="1276" w:type="dxa"/>
            <w:vAlign w:val="center"/>
          </w:tcPr>
          <w:p w:rsidR="00B468BB" w:rsidRPr="00B468BB" w:rsidRDefault="00B468BB" w:rsidP="004D3260">
            <w:pPr>
              <w:jc w:val="center"/>
              <w:rPr>
                <w:sz w:val="20"/>
                <w:szCs w:val="20"/>
              </w:rPr>
            </w:pPr>
            <w:r w:rsidRPr="00B468BB">
              <w:rPr>
                <w:sz w:val="20"/>
                <w:szCs w:val="20"/>
              </w:rPr>
              <w:t>Cena, EUR/litrā ar atlaidi (bez PVN)</w:t>
            </w:r>
          </w:p>
        </w:tc>
        <w:tc>
          <w:tcPr>
            <w:tcW w:w="283" w:type="dxa"/>
          </w:tcPr>
          <w:p w:rsidR="00B468BB" w:rsidRPr="00B468BB" w:rsidRDefault="00B468BB" w:rsidP="004D3260">
            <w:pPr>
              <w:jc w:val="center"/>
              <w:rPr>
                <w:sz w:val="20"/>
                <w:szCs w:val="20"/>
              </w:rPr>
            </w:pPr>
          </w:p>
        </w:tc>
        <w:tc>
          <w:tcPr>
            <w:tcW w:w="1418" w:type="dxa"/>
          </w:tcPr>
          <w:p w:rsidR="00B468BB" w:rsidRPr="00B468BB" w:rsidRDefault="00B468BB" w:rsidP="004D3260">
            <w:pPr>
              <w:jc w:val="center"/>
              <w:rPr>
                <w:sz w:val="20"/>
                <w:szCs w:val="20"/>
              </w:rPr>
            </w:pPr>
            <w:r w:rsidRPr="00B468BB">
              <w:rPr>
                <w:sz w:val="20"/>
                <w:szCs w:val="20"/>
              </w:rPr>
              <w:t>Plānotais apjoms litros</w:t>
            </w:r>
          </w:p>
        </w:tc>
        <w:tc>
          <w:tcPr>
            <w:tcW w:w="1559" w:type="dxa"/>
          </w:tcPr>
          <w:p w:rsidR="00B468BB" w:rsidRPr="00B468BB" w:rsidRDefault="00B468BB" w:rsidP="004D3260">
            <w:pPr>
              <w:jc w:val="center"/>
              <w:rPr>
                <w:sz w:val="20"/>
                <w:szCs w:val="20"/>
              </w:rPr>
            </w:pPr>
            <w:r w:rsidRPr="00B468BB">
              <w:rPr>
                <w:sz w:val="20"/>
                <w:szCs w:val="20"/>
              </w:rPr>
              <w:t>Summa kopā par apjomu (bez PVN)</w:t>
            </w:r>
          </w:p>
        </w:tc>
      </w:tr>
      <w:tr w:rsidR="00B468BB" w:rsidTr="00977388">
        <w:tc>
          <w:tcPr>
            <w:tcW w:w="1577" w:type="dxa"/>
          </w:tcPr>
          <w:p w:rsidR="00B468BB" w:rsidRDefault="00B468BB" w:rsidP="004D3260">
            <w:pPr>
              <w:rPr>
                <w:b/>
              </w:rPr>
            </w:pPr>
            <w:r w:rsidRPr="006F15A1">
              <w:rPr>
                <w:b/>
              </w:rPr>
              <w:t xml:space="preserve">95 E </w:t>
            </w:r>
          </w:p>
          <w:p w:rsidR="00B468BB" w:rsidRPr="006F15A1" w:rsidRDefault="00B468BB" w:rsidP="004D3260">
            <w:pPr>
              <w:rPr>
                <w:b/>
              </w:rPr>
            </w:pPr>
          </w:p>
        </w:tc>
        <w:tc>
          <w:tcPr>
            <w:tcW w:w="1508" w:type="dxa"/>
          </w:tcPr>
          <w:p w:rsidR="00B468BB" w:rsidRDefault="00B468BB" w:rsidP="004D3260">
            <w:pPr>
              <w:rPr>
                <w:sz w:val="22"/>
                <w:szCs w:val="22"/>
              </w:rPr>
            </w:pPr>
          </w:p>
        </w:tc>
        <w:tc>
          <w:tcPr>
            <w:tcW w:w="284" w:type="dxa"/>
            <w:vAlign w:val="center"/>
          </w:tcPr>
          <w:p w:rsidR="00B468BB" w:rsidRPr="000905EB" w:rsidRDefault="00B468BB" w:rsidP="004D3260">
            <w:pPr>
              <w:jc w:val="center"/>
            </w:pPr>
            <w:r w:rsidRPr="000905EB">
              <w:t>-</w:t>
            </w:r>
          </w:p>
        </w:tc>
        <w:tc>
          <w:tcPr>
            <w:tcW w:w="1275" w:type="dxa"/>
            <w:vAlign w:val="center"/>
          </w:tcPr>
          <w:p w:rsidR="00B468BB" w:rsidRDefault="00B468BB" w:rsidP="004D3260">
            <w:pPr>
              <w:jc w:val="center"/>
            </w:pPr>
          </w:p>
        </w:tc>
        <w:tc>
          <w:tcPr>
            <w:tcW w:w="284" w:type="dxa"/>
            <w:vAlign w:val="center"/>
          </w:tcPr>
          <w:p w:rsidR="00B468BB" w:rsidRDefault="00B468BB" w:rsidP="004D3260">
            <w:pPr>
              <w:jc w:val="center"/>
            </w:pPr>
            <w:r>
              <w:t>=</w:t>
            </w:r>
          </w:p>
        </w:tc>
        <w:tc>
          <w:tcPr>
            <w:tcW w:w="1276" w:type="dxa"/>
            <w:vAlign w:val="center"/>
          </w:tcPr>
          <w:p w:rsidR="00B468BB" w:rsidRDefault="00B468BB" w:rsidP="004D3260">
            <w:pPr>
              <w:jc w:val="center"/>
            </w:pPr>
          </w:p>
        </w:tc>
        <w:tc>
          <w:tcPr>
            <w:tcW w:w="283" w:type="dxa"/>
          </w:tcPr>
          <w:p w:rsidR="00B468BB" w:rsidRDefault="00B468BB" w:rsidP="004D3260">
            <w:pPr>
              <w:jc w:val="center"/>
            </w:pPr>
          </w:p>
        </w:tc>
        <w:tc>
          <w:tcPr>
            <w:tcW w:w="1418" w:type="dxa"/>
          </w:tcPr>
          <w:p w:rsidR="00B468BB" w:rsidRPr="00B468BB" w:rsidRDefault="009B33B2" w:rsidP="004D3260">
            <w:pPr>
              <w:jc w:val="center"/>
              <w:rPr>
                <w:sz w:val="22"/>
                <w:szCs w:val="22"/>
              </w:rPr>
            </w:pPr>
            <w:r>
              <w:rPr>
                <w:sz w:val="22"/>
                <w:szCs w:val="22"/>
              </w:rPr>
              <w:t>25</w:t>
            </w:r>
            <w:r w:rsidR="00B468BB" w:rsidRPr="00B468BB">
              <w:rPr>
                <w:sz w:val="22"/>
                <w:szCs w:val="22"/>
              </w:rPr>
              <w:t>000</w:t>
            </w:r>
          </w:p>
        </w:tc>
        <w:tc>
          <w:tcPr>
            <w:tcW w:w="1559" w:type="dxa"/>
          </w:tcPr>
          <w:p w:rsidR="00B468BB" w:rsidRDefault="00B468BB" w:rsidP="004D3260">
            <w:pPr>
              <w:jc w:val="center"/>
            </w:pPr>
          </w:p>
        </w:tc>
      </w:tr>
      <w:tr w:rsidR="00B468BB" w:rsidTr="00977388">
        <w:tc>
          <w:tcPr>
            <w:tcW w:w="1577" w:type="dxa"/>
          </w:tcPr>
          <w:p w:rsidR="00B468BB" w:rsidRPr="006F15A1" w:rsidRDefault="00B468BB" w:rsidP="004D3260">
            <w:pPr>
              <w:rPr>
                <w:b/>
              </w:rPr>
            </w:pPr>
            <w:r w:rsidRPr="006F15A1">
              <w:rPr>
                <w:b/>
              </w:rPr>
              <w:t>Dīzeļdegviela</w:t>
            </w:r>
          </w:p>
        </w:tc>
        <w:tc>
          <w:tcPr>
            <w:tcW w:w="1508" w:type="dxa"/>
          </w:tcPr>
          <w:p w:rsidR="00B468BB" w:rsidRDefault="00B468BB" w:rsidP="004D3260">
            <w:pPr>
              <w:rPr>
                <w:sz w:val="22"/>
                <w:szCs w:val="22"/>
              </w:rPr>
            </w:pPr>
          </w:p>
          <w:p w:rsidR="00B468BB" w:rsidRDefault="00B468BB" w:rsidP="004D3260">
            <w:pPr>
              <w:rPr>
                <w:sz w:val="22"/>
                <w:szCs w:val="22"/>
              </w:rPr>
            </w:pPr>
          </w:p>
        </w:tc>
        <w:tc>
          <w:tcPr>
            <w:tcW w:w="284" w:type="dxa"/>
          </w:tcPr>
          <w:p w:rsidR="00B468BB" w:rsidRPr="000905EB" w:rsidRDefault="00B468BB" w:rsidP="004D3260">
            <w:pPr>
              <w:rPr>
                <w:color w:val="F2F2F2" w:themeColor="background1" w:themeShade="F2"/>
              </w:rPr>
            </w:pPr>
            <w:r w:rsidRPr="000905EB">
              <w:t>-</w:t>
            </w:r>
          </w:p>
        </w:tc>
        <w:tc>
          <w:tcPr>
            <w:tcW w:w="1275" w:type="dxa"/>
          </w:tcPr>
          <w:p w:rsidR="00B468BB" w:rsidRPr="00CD4D85" w:rsidRDefault="00B468BB" w:rsidP="004D3260"/>
        </w:tc>
        <w:tc>
          <w:tcPr>
            <w:tcW w:w="284" w:type="dxa"/>
          </w:tcPr>
          <w:p w:rsidR="00B468BB" w:rsidRDefault="00B468BB" w:rsidP="004D3260">
            <w:r w:rsidRPr="00CD4D85">
              <w:t>=</w:t>
            </w:r>
          </w:p>
        </w:tc>
        <w:tc>
          <w:tcPr>
            <w:tcW w:w="1276" w:type="dxa"/>
            <w:vAlign w:val="center"/>
          </w:tcPr>
          <w:p w:rsidR="00B468BB" w:rsidRDefault="00B468BB" w:rsidP="004D3260">
            <w:pPr>
              <w:jc w:val="center"/>
            </w:pPr>
          </w:p>
        </w:tc>
        <w:tc>
          <w:tcPr>
            <w:tcW w:w="283" w:type="dxa"/>
          </w:tcPr>
          <w:p w:rsidR="00B468BB" w:rsidRDefault="00B468BB" w:rsidP="004D3260">
            <w:pPr>
              <w:jc w:val="center"/>
            </w:pPr>
          </w:p>
        </w:tc>
        <w:tc>
          <w:tcPr>
            <w:tcW w:w="1418" w:type="dxa"/>
          </w:tcPr>
          <w:p w:rsidR="00B468BB" w:rsidRPr="00B468BB" w:rsidRDefault="009B33B2" w:rsidP="004D3260">
            <w:pPr>
              <w:jc w:val="center"/>
              <w:rPr>
                <w:sz w:val="22"/>
                <w:szCs w:val="22"/>
              </w:rPr>
            </w:pPr>
            <w:r>
              <w:rPr>
                <w:sz w:val="22"/>
                <w:szCs w:val="22"/>
              </w:rPr>
              <w:t>35</w:t>
            </w:r>
            <w:r w:rsidR="00B468BB" w:rsidRPr="00B468BB">
              <w:rPr>
                <w:sz w:val="22"/>
                <w:szCs w:val="22"/>
              </w:rPr>
              <w:t>000</w:t>
            </w:r>
          </w:p>
        </w:tc>
        <w:tc>
          <w:tcPr>
            <w:tcW w:w="1559" w:type="dxa"/>
          </w:tcPr>
          <w:p w:rsidR="00B468BB" w:rsidRDefault="00B468BB" w:rsidP="004D3260">
            <w:pPr>
              <w:jc w:val="center"/>
            </w:pPr>
          </w:p>
        </w:tc>
      </w:tr>
      <w:tr w:rsidR="00B468BB" w:rsidTr="00B468BB">
        <w:tc>
          <w:tcPr>
            <w:tcW w:w="7905" w:type="dxa"/>
            <w:gridSpan w:val="8"/>
          </w:tcPr>
          <w:p w:rsidR="00B468BB" w:rsidRPr="00B468BB" w:rsidRDefault="00B468BB" w:rsidP="004D3260">
            <w:pPr>
              <w:jc w:val="right"/>
              <w:rPr>
                <w:sz w:val="22"/>
                <w:szCs w:val="22"/>
              </w:rPr>
            </w:pPr>
            <w:r w:rsidRPr="00B468BB">
              <w:rPr>
                <w:sz w:val="22"/>
                <w:szCs w:val="22"/>
              </w:rPr>
              <w:t>Kopējā līguma summa par visu degvielu veidu apjomu (bez PVN)</w:t>
            </w:r>
          </w:p>
        </w:tc>
        <w:tc>
          <w:tcPr>
            <w:tcW w:w="1559" w:type="dxa"/>
          </w:tcPr>
          <w:p w:rsidR="00B468BB" w:rsidRDefault="00B468BB" w:rsidP="004D3260">
            <w:pPr>
              <w:jc w:val="center"/>
            </w:pPr>
          </w:p>
        </w:tc>
      </w:tr>
      <w:tr w:rsidR="00B468BB" w:rsidTr="00B468BB">
        <w:tc>
          <w:tcPr>
            <w:tcW w:w="7905" w:type="dxa"/>
            <w:gridSpan w:val="8"/>
          </w:tcPr>
          <w:p w:rsidR="00B468BB" w:rsidRPr="009D1F29" w:rsidRDefault="00B468BB" w:rsidP="004D3260">
            <w:pPr>
              <w:jc w:val="right"/>
              <w:rPr>
                <w:sz w:val="20"/>
                <w:szCs w:val="20"/>
              </w:rPr>
            </w:pPr>
            <w:r w:rsidRPr="009D1F29">
              <w:rPr>
                <w:sz w:val="20"/>
                <w:szCs w:val="20"/>
              </w:rPr>
              <w:t>PVN 21%</w:t>
            </w:r>
          </w:p>
        </w:tc>
        <w:tc>
          <w:tcPr>
            <w:tcW w:w="1559" w:type="dxa"/>
          </w:tcPr>
          <w:p w:rsidR="00B468BB" w:rsidRDefault="00B468BB" w:rsidP="004D3260">
            <w:pPr>
              <w:jc w:val="center"/>
            </w:pPr>
          </w:p>
        </w:tc>
      </w:tr>
      <w:tr w:rsidR="00B468BB" w:rsidTr="00B468BB">
        <w:tc>
          <w:tcPr>
            <w:tcW w:w="7905" w:type="dxa"/>
            <w:gridSpan w:val="8"/>
          </w:tcPr>
          <w:p w:rsidR="00B468BB" w:rsidRPr="00B468BB" w:rsidRDefault="00B468BB" w:rsidP="004D3260">
            <w:pPr>
              <w:jc w:val="right"/>
              <w:rPr>
                <w:sz w:val="22"/>
                <w:szCs w:val="22"/>
              </w:rPr>
            </w:pPr>
            <w:r w:rsidRPr="00B468BB">
              <w:rPr>
                <w:sz w:val="22"/>
                <w:szCs w:val="22"/>
              </w:rPr>
              <w:t>Kopējā līguma summa par visu degvielu veidu apjomu (bez PVN)</w:t>
            </w:r>
          </w:p>
        </w:tc>
        <w:tc>
          <w:tcPr>
            <w:tcW w:w="1559" w:type="dxa"/>
          </w:tcPr>
          <w:p w:rsidR="00B468BB" w:rsidRDefault="00B468BB" w:rsidP="004D3260">
            <w:pPr>
              <w:jc w:val="center"/>
            </w:pPr>
          </w:p>
        </w:tc>
      </w:tr>
    </w:tbl>
    <w:p w:rsidR="009D1F29" w:rsidRPr="00AC3FEC" w:rsidRDefault="009D1F29" w:rsidP="009D1F29">
      <w:pPr>
        <w:rPr>
          <w:sz w:val="22"/>
          <w:szCs w:val="22"/>
        </w:rPr>
      </w:pPr>
    </w:p>
    <w:p w:rsidR="00D36C72" w:rsidRPr="00AC3FEC" w:rsidRDefault="00AD168C" w:rsidP="009D1F29">
      <w:pPr>
        <w:pStyle w:val="Sarakstarindkopa"/>
        <w:ind w:left="0"/>
        <w:jc w:val="both"/>
        <w:rPr>
          <w:sz w:val="22"/>
          <w:szCs w:val="22"/>
        </w:rPr>
      </w:pPr>
      <w:r w:rsidRPr="00AC3FEC">
        <w:rPr>
          <w:sz w:val="22"/>
          <w:szCs w:val="22"/>
        </w:rPr>
        <w:t>*degvielas</w:t>
      </w:r>
      <w:r w:rsidR="00A94D41">
        <w:rPr>
          <w:sz w:val="22"/>
          <w:szCs w:val="22"/>
        </w:rPr>
        <w:t xml:space="preserve"> cena Līvānu novadā esošajā degvielas uzpildes stacijā</w:t>
      </w:r>
      <w:r w:rsidR="009D1F29">
        <w:rPr>
          <w:sz w:val="22"/>
          <w:szCs w:val="22"/>
        </w:rPr>
        <w:t xml:space="preserve"> (bez PVN) </w:t>
      </w:r>
      <w:r w:rsidR="00A94D41">
        <w:rPr>
          <w:sz w:val="22"/>
          <w:szCs w:val="22"/>
        </w:rPr>
        <w:t xml:space="preserve"> 7 </w:t>
      </w:r>
      <w:r w:rsidR="009D1F29">
        <w:rPr>
          <w:sz w:val="22"/>
          <w:szCs w:val="22"/>
        </w:rPr>
        <w:t xml:space="preserve">(septiņas) </w:t>
      </w:r>
      <w:r w:rsidR="00A94D41">
        <w:rPr>
          <w:sz w:val="22"/>
          <w:szCs w:val="22"/>
        </w:rPr>
        <w:t>dienas pirms</w:t>
      </w:r>
      <w:r w:rsidR="00AC3FEC" w:rsidRPr="00AC3FEC">
        <w:rPr>
          <w:sz w:val="22"/>
          <w:szCs w:val="22"/>
        </w:rPr>
        <w:t xml:space="preserve"> </w:t>
      </w:r>
      <w:r w:rsidR="00A94D41">
        <w:rPr>
          <w:sz w:val="22"/>
          <w:szCs w:val="22"/>
        </w:rPr>
        <w:t>piedāvājuma iesniegšanas</w:t>
      </w:r>
      <w:r w:rsidR="009D1F29">
        <w:rPr>
          <w:sz w:val="22"/>
          <w:szCs w:val="22"/>
        </w:rPr>
        <w:t xml:space="preserve"> </w:t>
      </w:r>
      <w:proofErr w:type="spellStart"/>
      <w:r w:rsidR="009D1F29">
        <w:rPr>
          <w:sz w:val="22"/>
          <w:szCs w:val="22"/>
        </w:rPr>
        <w:t>plks</w:t>
      </w:r>
      <w:proofErr w:type="spellEnd"/>
      <w:r w:rsidR="009D1F29">
        <w:rPr>
          <w:sz w:val="22"/>
          <w:szCs w:val="22"/>
        </w:rPr>
        <w:t>. 11:00 ____________________</w:t>
      </w:r>
      <w:r w:rsidR="009D1F29">
        <w:rPr>
          <w:bCs/>
          <w:i/>
        </w:rPr>
        <w:t>(datums, DUS nosaukums un adrese).</w:t>
      </w:r>
    </w:p>
    <w:p w:rsidR="00D36C72" w:rsidRPr="008C4093" w:rsidRDefault="00D36C72" w:rsidP="00A26F43"/>
    <w:p w:rsidR="00A94D41" w:rsidRDefault="00A94D41" w:rsidP="00A94D41"/>
    <w:p w:rsidR="00D36C72" w:rsidRPr="008C4093" w:rsidRDefault="00D36C72" w:rsidP="00A26F43"/>
    <w:p w:rsidR="00D36C72" w:rsidRPr="00ED08CB" w:rsidRDefault="00D36C72" w:rsidP="00A26F43">
      <w:pPr>
        <w:rPr>
          <w:sz w:val="22"/>
          <w:szCs w:val="22"/>
        </w:rPr>
      </w:pPr>
    </w:p>
    <w:p w:rsidR="00AC3FEC" w:rsidRDefault="00AC3FEC" w:rsidP="00A26F43">
      <w:pPr>
        <w:rPr>
          <w:sz w:val="22"/>
          <w:szCs w:val="22"/>
        </w:rPr>
      </w:pPr>
    </w:p>
    <w:p w:rsidR="00ED08CB" w:rsidRDefault="00ED08CB" w:rsidP="00A26F43">
      <w:pPr>
        <w:rPr>
          <w:sz w:val="22"/>
          <w:szCs w:val="22"/>
        </w:rPr>
      </w:pPr>
    </w:p>
    <w:p w:rsidR="00ED08CB" w:rsidRDefault="00ED08CB" w:rsidP="00A26F43">
      <w:pPr>
        <w:rPr>
          <w:sz w:val="22"/>
          <w:szCs w:val="22"/>
        </w:rPr>
      </w:pPr>
    </w:p>
    <w:p w:rsidR="00ED08CB" w:rsidRDefault="00ED08CB" w:rsidP="00A26F43">
      <w:pPr>
        <w:rPr>
          <w:sz w:val="22"/>
          <w:szCs w:val="22"/>
        </w:rPr>
      </w:pPr>
    </w:p>
    <w:p w:rsidR="00ED08CB" w:rsidRDefault="00ED08CB" w:rsidP="00A26F43">
      <w:pPr>
        <w:rPr>
          <w:sz w:val="22"/>
          <w:szCs w:val="22"/>
        </w:rPr>
      </w:pPr>
    </w:p>
    <w:p w:rsidR="00ED08CB" w:rsidRPr="00ED08CB" w:rsidRDefault="00ED08CB" w:rsidP="00A26F43">
      <w:pPr>
        <w:rPr>
          <w:sz w:val="22"/>
          <w:szCs w:val="22"/>
        </w:rPr>
      </w:pPr>
    </w:p>
    <w:p w:rsidR="00D36C72" w:rsidRPr="00ED08CB" w:rsidRDefault="00D36C72" w:rsidP="00A26F43">
      <w:pPr>
        <w:rPr>
          <w:sz w:val="22"/>
          <w:szCs w:val="22"/>
        </w:rPr>
      </w:pPr>
    </w:p>
    <w:p w:rsidR="00D36C72" w:rsidRPr="00ED08CB" w:rsidRDefault="00D36C72" w:rsidP="00A26F43">
      <w:pPr>
        <w:rPr>
          <w:sz w:val="22"/>
          <w:szCs w:val="22"/>
        </w:rPr>
      </w:pPr>
      <w:r w:rsidRPr="00ED08CB">
        <w:rPr>
          <w:sz w:val="22"/>
          <w:szCs w:val="22"/>
        </w:rPr>
        <w:t>Pretendenta  (vai pilnvarota pārstāvja) vārds uzvārds, amats:</w:t>
      </w:r>
    </w:p>
    <w:p w:rsidR="00D36C72" w:rsidRPr="00ED08CB" w:rsidRDefault="00D36C72" w:rsidP="00A26F43">
      <w:pPr>
        <w:rPr>
          <w:sz w:val="22"/>
          <w:szCs w:val="22"/>
        </w:rPr>
      </w:pPr>
    </w:p>
    <w:p w:rsidR="00D36C72" w:rsidRPr="00ED08CB" w:rsidRDefault="00D36C72" w:rsidP="00A26F43">
      <w:pPr>
        <w:rPr>
          <w:sz w:val="22"/>
          <w:szCs w:val="22"/>
        </w:rPr>
      </w:pPr>
      <w:r w:rsidRPr="00ED08CB">
        <w:rPr>
          <w:sz w:val="22"/>
          <w:szCs w:val="22"/>
        </w:rPr>
        <w:t>Paraksts:</w:t>
      </w:r>
    </w:p>
    <w:p w:rsidR="00D36C72" w:rsidRPr="00ED08CB" w:rsidRDefault="00D36C72" w:rsidP="00A26F43">
      <w:pPr>
        <w:rPr>
          <w:sz w:val="22"/>
          <w:szCs w:val="22"/>
        </w:rPr>
      </w:pPr>
    </w:p>
    <w:p w:rsidR="00D36C72" w:rsidRPr="00ED08CB" w:rsidRDefault="00D36C72" w:rsidP="00A26F43">
      <w:pPr>
        <w:rPr>
          <w:sz w:val="22"/>
          <w:szCs w:val="22"/>
        </w:rPr>
      </w:pPr>
      <w:r w:rsidRPr="00ED08CB">
        <w:rPr>
          <w:sz w:val="22"/>
          <w:szCs w:val="22"/>
        </w:rPr>
        <w:t>Datums:</w:t>
      </w:r>
    </w:p>
    <w:p w:rsidR="00D36C72" w:rsidRPr="00ED08CB" w:rsidRDefault="00D36C72" w:rsidP="00A26F43">
      <w:pPr>
        <w:rPr>
          <w:sz w:val="22"/>
          <w:szCs w:val="22"/>
        </w:rPr>
      </w:pPr>
    </w:p>
    <w:p w:rsidR="00D36C72" w:rsidRPr="00ED08CB" w:rsidRDefault="00D36C72" w:rsidP="00A26F43">
      <w:pPr>
        <w:rPr>
          <w:sz w:val="22"/>
          <w:szCs w:val="22"/>
        </w:rPr>
      </w:pPr>
    </w:p>
    <w:p w:rsidR="00D36C72" w:rsidRPr="008C4093" w:rsidRDefault="00D36C72" w:rsidP="00A26F43"/>
    <w:p w:rsidR="00D36C72" w:rsidRPr="008C4093" w:rsidRDefault="00D36C72" w:rsidP="00A26F43"/>
    <w:p w:rsidR="009A005F" w:rsidRDefault="009A005F" w:rsidP="00A26F43"/>
    <w:p w:rsidR="00ED08CB" w:rsidRDefault="00ED08CB" w:rsidP="00A26F43"/>
    <w:p w:rsidR="00B468BB" w:rsidRDefault="00B468BB" w:rsidP="00A26F43"/>
    <w:p w:rsidR="00977388" w:rsidRDefault="00977388" w:rsidP="00A26F43"/>
    <w:p w:rsidR="00977388" w:rsidRDefault="00977388" w:rsidP="00A26F43"/>
    <w:p w:rsidR="00977388" w:rsidRPr="008C4093" w:rsidRDefault="00977388" w:rsidP="00A26F43"/>
    <w:p w:rsidR="00FC7ACB" w:rsidRDefault="00FC7ACB" w:rsidP="008C6DF9">
      <w:pPr>
        <w:jc w:val="right"/>
      </w:pPr>
    </w:p>
    <w:p w:rsidR="00D36C72" w:rsidRPr="009A005F" w:rsidRDefault="00ED08CB" w:rsidP="008C6DF9">
      <w:pPr>
        <w:jc w:val="right"/>
        <w:rPr>
          <w:i/>
          <w:sz w:val="22"/>
          <w:szCs w:val="22"/>
        </w:rPr>
      </w:pPr>
      <w:r>
        <w:rPr>
          <w:i/>
          <w:sz w:val="22"/>
          <w:szCs w:val="22"/>
        </w:rPr>
        <w:t>Pielikums Nr.4</w:t>
      </w:r>
    </w:p>
    <w:p w:rsidR="00D36C72" w:rsidRPr="009A005F" w:rsidRDefault="00D36C72" w:rsidP="008C6DF9">
      <w:pPr>
        <w:jc w:val="right"/>
        <w:rPr>
          <w:sz w:val="22"/>
          <w:szCs w:val="22"/>
        </w:rPr>
      </w:pPr>
    </w:p>
    <w:p w:rsidR="00D36C72" w:rsidRPr="00B468BB" w:rsidRDefault="00D36C72" w:rsidP="008C6DF9">
      <w:pPr>
        <w:jc w:val="right"/>
        <w:rPr>
          <w:b/>
          <w:i/>
          <w:sz w:val="22"/>
          <w:szCs w:val="22"/>
        </w:rPr>
      </w:pPr>
      <w:r w:rsidRPr="00B468BB">
        <w:rPr>
          <w:b/>
          <w:i/>
          <w:sz w:val="22"/>
          <w:szCs w:val="22"/>
        </w:rPr>
        <w:t>Projekts</w:t>
      </w:r>
    </w:p>
    <w:p w:rsidR="00D36C72" w:rsidRPr="009A005F" w:rsidRDefault="00D36C72" w:rsidP="0070771B">
      <w:pPr>
        <w:jc w:val="both"/>
        <w:rPr>
          <w:b/>
          <w:sz w:val="22"/>
          <w:szCs w:val="22"/>
        </w:rPr>
      </w:pPr>
    </w:p>
    <w:p w:rsidR="00D36C72" w:rsidRPr="009A005F" w:rsidRDefault="00D36C72" w:rsidP="0070771B">
      <w:pPr>
        <w:shd w:val="solid" w:color="FFFFFF" w:fill="FFFFFF"/>
        <w:ind w:left="6"/>
        <w:jc w:val="center"/>
        <w:rPr>
          <w:b/>
          <w:sz w:val="22"/>
          <w:szCs w:val="22"/>
        </w:rPr>
      </w:pPr>
      <w:r w:rsidRPr="009A005F">
        <w:rPr>
          <w:b/>
          <w:sz w:val="22"/>
          <w:szCs w:val="22"/>
        </w:rPr>
        <w:t xml:space="preserve">PIRKUMA LĪGUMS </w:t>
      </w:r>
      <w:proofErr w:type="spellStart"/>
      <w:r w:rsidRPr="009A005F">
        <w:rPr>
          <w:sz w:val="22"/>
          <w:szCs w:val="22"/>
        </w:rPr>
        <w:t>Nr</w:t>
      </w:r>
      <w:proofErr w:type="spellEnd"/>
      <w:r w:rsidRPr="009A005F">
        <w:rPr>
          <w:sz w:val="22"/>
          <w:szCs w:val="22"/>
        </w:rPr>
        <w:t xml:space="preserve">. </w:t>
      </w:r>
      <w:r w:rsidRPr="009A005F">
        <w:rPr>
          <w:b/>
          <w:sz w:val="22"/>
          <w:szCs w:val="22"/>
        </w:rPr>
        <w:t>_________</w:t>
      </w:r>
    </w:p>
    <w:p w:rsidR="00D36C72" w:rsidRDefault="00D36C72" w:rsidP="0070771B">
      <w:pPr>
        <w:jc w:val="both"/>
        <w:rPr>
          <w:b/>
          <w:sz w:val="22"/>
          <w:szCs w:val="22"/>
        </w:rPr>
      </w:pPr>
    </w:p>
    <w:p w:rsidR="00FC7ACB" w:rsidRPr="009A005F" w:rsidRDefault="00FC7ACB" w:rsidP="0070771B">
      <w:pPr>
        <w:jc w:val="both"/>
        <w:rPr>
          <w:b/>
          <w:sz w:val="22"/>
          <w:szCs w:val="22"/>
        </w:rPr>
      </w:pPr>
    </w:p>
    <w:p w:rsidR="00D36C72" w:rsidRPr="009A005F" w:rsidRDefault="00D36C72" w:rsidP="0070771B">
      <w:pPr>
        <w:jc w:val="both"/>
        <w:rPr>
          <w:sz w:val="22"/>
          <w:szCs w:val="22"/>
        </w:rPr>
      </w:pPr>
      <w:r w:rsidRPr="009A005F">
        <w:rPr>
          <w:sz w:val="22"/>
          <w:szCs w:val="22"/>
        </w:rPr>
        <w:t>Līvāni</w:t>
      </w:r>
      <w:r w:rsidRPr="009A005F">
        <w:rPr>
          <w:sz w:val="22"/>
          <w:szCs w:val="22"/>
        </w:rPr>
        <w:tab/>
      </w:r>
      <w:r w:rsidRPr="009A005F">
        <w:rPr>
          <w:sz w:val="22"/>
          <w:szCs w:val="22"/>
        </w:rPr>
        <w:tab/>
      </w:r>
      <w:r w:rsidRPr="009A005F">
        <w:rPr>
          <w:sz w:val="22"/>
          <w:szCs w:val="22"/>
        </w:rPr>
        <w:tab/>
      </w:r>
      <w:r w:rsidRPr="009A005F">
        <w:rPr>
          <w:sz w:val="22"/>
          <w:szCs w:val="22"/>
        </w:rPr>
        <w:tab/>
      </w:r>
      <w:r w:rsidRPr="009A005F">
        <w:rPr>
          <w:sz w:val="22"/>
          <w:szCs w:val="22"/>
        </w:rPr>
        <w:tab/>
        <w:t xml:space="preserve">     </w:t>
      </w:r>
      <w:r w:rsidR="00652600">
        <w:rPr>
          <w:sz w:val="22"/>
          <w:szCs w:val="22"/>
        </w:rPr>
        <w:t xml:space="preserve">                            2015</w:t>
      </w:r>
      <w:r w:rsidRPr="009A005F">
        <w:rPr>
          <w:sz w:val="22"/>
          <w:szCs w:val="22"/>
        </w:rPr>
        <w:t>. gada ___. _______________</w:t>
      </w:r>
    </w:p>
    <w:p w:rsidR="00D36C72" w:rsidRDefault="00D36C72" w:rsidP="0070771B">
      <w:pPr>
        <w:jc w:val="both"/>
        <w:rPr>
          <w:b/>
          <w:sz w:val="22"/>
          <w:szCs w:val="22"/>
        </w:rPr>
      </w:pPr>
    </w:p>
    <w:p w:rsidR="00FC7ACB" w:rsidRPr="00C1622F" w:rsidRDefault="00FC7ACB" w:rsidP="0070771B">
      <w:pPr>
        <w:jc w:val="both"/>
        <w:rPr>
          <w:b/>
          <w:sz w:val="22"/>
          <w:szCs w:val="22"/>
        </w:rPr>
      </w:pPr>
    </w:p>
    <w:p w:rsidR="00D36C72" w:rsidRPr="00C1622F" w:rsidRDefault="00D36C72" w:rsidP="0070771B">
      <w:pPr>
        <w:jc w:val="both"/>
        <w:rPr>
          <w:sz w:val="22"/>
          <w:szCs w:val="22"/>
        </w:rPr>
      </w:pPr>
      <w:r w:rsidRPr="00C1622F">
        <w:rPr>
          <w:b/>
          <w:sz w:val="22"/>
          <w:szCs w:val="22"/>
        </w:rPr>
        <w:t xml:space="preserve">Līvānu novada dome, </w:t>
      </w:r>
      <w:proofErr w:type="spellStart"/>
      <w:r w:rsidRPr="00C1622F">
        <w:rPr>
          <w:sz w:val="22"/>
          <w:szCs w:val="22"/>
        </w:rPr>
        <w:t>reģ</w:t>
      </w:r>
      <w:proofErr w:type="spellEnd"/>
      <w:r w:rsidRPr="00C1622F">
        <w:rPr>
          <w:sz w:val="22"/>
          <w:szCs w:val="22"/>
        </w:rPr>
        <w:t xml:space="preserve">. </w:t>
      </w:r>
      <w:proofErr w:type="spellStart"/>
      <w:r w:rsidRPr="00C1622F">
        <w:rPr>
          <w:sz w:val="22"/>
          <w:szCs w:val="22"/>
        </w:rPr>
        <w:t>Nr</w:t>
      </w:r>
      <w:proofErr w:type="spellEnd"/>
      <w:r w:rsidRPr="00C1622F">
        <w:rPr>
          <w:sz w:val="22"/>
          <w:szCs w:val="22"/>
        </w:rPr>
        <w:t xml:space="preserve">. 90000065595,  tās izpilddirektora Ulda </w:t>
      </w:r>
      <w:proofErr w:type="spellStart"/>
      <w:r w:rsidRPr="00C1622F">
        <w:rPr>
          <w:sz w:val="22"/>
          <w:szCs w:val="22"/>
        </w:rPr>
        <w:t>Skreivera</w:t>
      </w:r>
      <w:proofErr w:type="spellEnd"/>
      <w:r w:rsidRPr="00C1622F">
        <w:rPr>
          <w:b/>
          <w:sz w:val="22"/>
          <w:szCs w:val="22"/>
        </w:rPr>
        <w:t xml:space="preserve"> </w:t>
      </w:r>
      <w:r w:rsidRPr="00C1622F">
        <w:rPr>
          <w:sz w:val="22"/>
          <w:szCs w:val="22"/>
        </w:rPr>
        <w:t>personā, kurš darbojas saskaņā ar Līvānu novada domes nolikumu, turpmāk saukts PIRCĒJS, no vienas puses, un</w:t>
      </w:r>
    </w:p>
    <w:p w:rsidR="00D36C72" w:rsidRPr="00C1622F" w:rsidRDefault="00D36C72" w:rsidP="0070771B">
      <w:pPr>
        <w:ind w:firstLine="720"/>
        <w:jc w:val="both"/>
        <w:rPr>
          <w:sz w:val="22"/>
          <w:szCs w:val="22"/>
        </w:rPr>
      </w:pPr>
      <w:r w:rsidRPr="00C1622F">
        <w:rPr>
          <w:b/>
          <w:sz w:val="22"/>
          <w:szCs w:val="22"/>
        </w:rPr>
        <w:t>___________________________”</w:t>
      </w:r>
      <w:r w:rsidRPr="00C1622F">
        <w:rPr>
          <w:sz w:val="22"/>
          <w:szCs w:val="22"/>
        </w:rPr>
        <w:t xml:space="preserve">, </w:t>
      </w:r>
      <w:proofErr w:type="spellStart"/>
      <w:r w:rsidRPr="00C1622F">
        <w:rPr>
          <w:sz w:val="22"/>
          <w:szCs w:val="22"/>
        </w:rPr>
        <w:t>reģ</w:t>
      </w:r>
      <w:proofErr w:type="spellEnd"/>
      <w:r w:rsidRPr="00C1622F">
        <w:rPr>
          <w:sz w:val="22"/>
          <w:szCs w:val="22"/>
        </w:rPr>
        <w:t xml:space="preserve">. </w:t>
      </w:r>
      <w:proofErr w:type="spellStart"/>
      <w:r w:rsidRPr="00C1622F">
        <w:rPr>
          <w:sz w:val="22"/>
          <w:szCs w:val="22"/>
        </w:rPr>
        <w:t>Nr</w:t>
      </w:r>
      <w:proofErr w:type="spellEnd"/>
      <w:r w:rsidRPr="00C1622F">
        <w:rPr>
          <w:sz w:val="22"/>
          <w:szCs w:val="22"/>
        </w:rPr>
        <w:t>. ___________________ tās _________________ ______________________________________________________personā</w:t>
      </w:r>
      <w:r w:rsidRPr="00C1622F">
        <w:rPr>
          <w:b/>
          <w:sz w:val="22"/>
          <w:szCs w:val="22"/>
        </w:rPr>
        <w:t xml:space="preserve">, </w:t>
      </w:r>
      <w:r w:rsidRPr="00C1622F">
        <w:rPr>
          <w:sz w:val="22"/>
          <w:szCs w:val="22"/>
        </w:rPr>
        <w:t>turpmāk saukts PĀRDEVĒJS, kurš darbojas pamatojoties uz statūtiem, no otras puses un abi kopā, turpmāk tekstā saukti PUSES, atbilstoši iepirkuma „</w:t>
      </w:r>
      <w:r w:rsidR="00E24013" w:rsidRPr="00C1622F">
        <w:rPr>
          <w:sz w:val="22"/>
          <w:szCs w:val="22"/>
        </w:rPr>
        <w:t>Degvielas iegāde Līvānu novada pašvaldības vajadzībām</w:t>
      </w:r>
      <w:r w:rsidRPr="00C1622F">
        <w:rPr>
          <w:sz w:val="22"/>
          <w:szCs w:val="22"/>
        </w:rPr>
        <w:t xml:space="preserve">”, identifikācijas </w:t>
      </w:r>
      <w:proofErr w:type="spellStart"/>
      <w:r w:rsidRPr="00C1622F">
        <w:rPr>
          <w:sz w:val="22"/>
          <w:szCs w:val="22"/>
        </w:rPr>
        <w:t>Nr</w:t>
      </w:r>
      <w:proofErr w:type="spellEnd"/>
      <w:r w:rsidRPr="00C1622F">
        <w:rPr>
          <w:sz w:val="22"/>
          <w:szCs w:val="22"/>
        </w:rPr>
        <w:t xml:space="preserve">. LND </w:t>
      </w:r>
      <w:r w:rsidR="00652600">
        <w:rPr>
          <w:sz w:val="22"/>
          <w:szCs w:val="22"/>
        </w:rPr>
        <w:t>2015</w:t>
      </w:r>
      <w:r w:rsidRPr="00C1622F">
        <w:rPr>
          <w:sz w:val="22"/>
          <w:szCs w:val="22"/>
        </w:rPr>
        <w:t>/</w:t>
      </w:r>
      <w:r w:rsidR="00FF109A">
        <w:rPr>
          <w:sz w:val="22"/>
          <w:szCs w:val="22"/>
        </w:rPr>
        <w:t>4</w:t>
      </w:r>
      <w:r w:rsidR="002205FB">
        <w:rPr>
          <w:sz w:val="22"/>
          <w:szCs w:val="22"/>
        </w:rPr>
        <w:t xml:space="preserve">, </w:t>
      </w:r>
      <w:r w:rsidRPr="00C1622F">
        <w:rPr>
          <w:sz w:val="22"/>
          <w:szCs w:val="22"/>
        </w:rPr>
        <w:t xml:space="preserve">rezultātiem, </w:t>
      </w:r>
      <w:r w:rsidR="003247B4" w:rsidRPr="00C1622F">
        <w:rPr>
          <w:sz w:val="22"/>
          <w:szCs w:val="22"/>
        </w:rPr>
        <w:t xml:space="preserve">pamatojoties uz PĀRDEVĒJA iesniegto piedāvājumu, </w:t>
      </w:r>
      <w:r w:rsidRPr="00C1622F">
        <w:rPr>
          <w:sz w:val="22"/>
          <w:szCs w:val="22"/>
        </w:rPr>
        <w:t>noslēdza sekojoša satura pirkuma līgumu (turpmāk tekstā – LĪGUMS):</w:t>
      </w:r>
    </w:p>
    <w:p w:rsidR="00D36C72" w:rsidRPr="00C1622F" w:rsidRDefault="00D36C72" w:rsidP="0070771B">
      <w:pPr>
        <w:jc w:val="both"/>
        <w:rPr>
          <w:sz w:val="22"/>
          <w:szCs w:val="22"/>
        </w:rPr>
      </w:pPr>
    </w:p>
    <w:p w:rsidR="00D36C72" w:rsidRPr="00C1622F" w:rsidRDefault="00D36C72" w:rsidP="00453471">
      <w:pPr>
        <w:widowControl w:val="0"/>
        <w:numPr>
          <w:ilvl w:val="0"/>
          <w:numId w:val="7"/>
        </w:numPr>
        <w:tabs>
          <w:tab w:val="left" w:pos="360"/>
        </w:tabs>
        <w:overflowPunct w:val="0"/>
        <w:autoSpaceDE w:val="0"/>
        <w:autoSpaceDN w:val="0"/>
        <w:adjustRightInd w:val="0"/>
        <w:jc w:val="center"/>
        <w:rPr>
          <w:b/>
          <w:sz w:val="22"/>
          <w:szCs w:val="22"/>
        </w:rPr>
      </w:pPr>
      <w:r w:rsidRPr="00C1622F">
        <w:rPr>
          <w:b/>
          <w:sz w:val="22"/>
          <w:szCs w:val="22"/>
        </w:rPr>
        <w:t>Līguma priekšmets</w:t>
      </w:r>
    </w:p>
    <w:p w:rsidR="00D36C72" w:rsidRPr="009A005F" w:rsidRDefault="00234416" w:rsidP="00E63492">
      <w:pPr>
        <w:tabs>
          <w:tab w:val="left" w:pos="360"/>
          <w:tab w:val="left" w:pos="567"/>
        </w:tabs>
        <w:ind w:left="567" w:hanging="567"/>
        <w:jc w:val="both"/>
        <w:rPr>
          <w:color w:val="C00000"/>
          <w:sz w:val="22"/>
          <w:szCs w:val="22"/>
        </w:rPr>
      </w:pPr>
      <w:r w:rsidRPr="00C1622F">
        <w:rPr>
          <w:sz w:val="22"/>
          <w:szCs w:val="22"/>
        </w:rPr>
        <w:t>1.1. PĀRDEVĒJS saskaņā ar PIRCĒJA</w:t>
      </w:r>
      <w:r w:rsidR="00D36C72" w:rsidRPr="00C1622F">
        <w:rPr>
          <w:sz w:val="22"/>
          <w:szCs w:val="22"/>
        </w:rPr>
        <w:t xml:space="preserve"> pasūtījumu un atbilstoši tehniskajai specifikācija</w:t>
      </w:r>
      <w:r w:rsidR="003247B4" w:rsidRPr="00C1622F">
        <w:rPr>
          <w:sz w:val="22"/>
          <w:szCs w:val="22"/>
        </w:rPr>
        <w:t>i</w:t>
      </w:r>
      <w:r w:rsidR="003247B4" w:rsidRPr="00C1622F">
        <w:rPr>
          <w:i/>
          <w:sz w:val="22"/>
          <w:szCs w:val="22"/>
        </w:rPr>
        <w:t xml:space="preserve"> </w:t>
      </w:r>
      <w:r w:rsidR="003247B4" w:rsidRPr="00C1622F">
        <w:rPr>
          <w:sz w:val="22"/>
          <w:szCs w:val="22"/>
        </w:rPr>
        <w:t>pārdod</w:t>
      </w:r>
      <w:r>
        <w:rPr>
          <w:sz w:val="22"/>
          <w:szCs w:val="22"/>
        </w:rPr>
        <w:t xml:space="preserve"> PIRCĒJAM, bet PIRCĒJS</w:t>
      </w:r>
      <w:r w:rsidR="00C1622F">
        <w:rPr>
          <w:sz w:val="22"/>
          <w:szCs w:val="22"/>
        </w:rPr>
        <w:t xml:space="preserve"> pērk degvielu (benzīnu</w:t>
      </w:r>
      <w:r w:rsidR="00D36C72" w:rsidRPr="009A005F">
        <w:rPr>
          <w:sz w:val="22"/>
          <w:szCs w:val="22"/>
        </w:rPr>
        <w:t xml:space="preserve"> 95 E un dīzeļdegvie</w:t>
      </w:r>
      <w:r w:rsidR="003247B4">
        <w:rPr>
          <w:sz w:val="22"/>
          <w:szCs w:val="22"/>
        </w:rPr>
        <w:t xml:space="preserve">lu, turpmāk tekstā – DEGVIELA) </w:t>
      </w:r>
      <w:r w:rsidR="003247B4" w:rsidRPr="003247B4">
        <w:rPr>
          <w:sz w:val="22"/>
          <w:szCs w:val="22"/>
        </w:rPr>
        <w:t xml:space="preserve">un saņem degvielu uzpildes </w:t>
      </w:r>
      <w:r w:rsidR="003247B4">
        <w:rPr>
          <w:sz w:val="22"/>
          <w:szCs w:val="22"/>
        </w:rPr>
        <w:t>staciju pakalpojumus, PĀRDEVĒJAM</w:t>
      </w:r>
      <w:r w:rsidR="003247B4" w:rsidRPr="003247B4">
        <w:rPr>
          <w:sz w:val="22"/>
          <w:szCs w:val="22"/>
        </w:rPr>
        <w:t xml:space="preserve"> piederošajās degvielas uzpildes stacijās</w:t>
      </w:r>
      <w:r w:rsidR="003247B4">
        <w:rPr>
          <w:sz w:val="22"/>
          <w:szCs w:val="22"/>
        </w:rPr>
        <w:t>,</w:t>
      </w:r>
      <w:r w:rsidR="003247B4" w:rsidRPr="003247B4">
        <w:rPr>
          <w:sz w:val="22"/>
          <w:szCs w:val="22"/>
        </w:rPr>
        <w:t xml:space="preserve"> </w:t>
      </w:r>
      <w:r w:rsidR="00D36C72" w:rsidRPr="009A005F">
        <w:rPr>
          <w:sz w:val="22"/>
          <w:szCs w:val="22"/>
        </w:rPr>
        <w:t xml:space="preserve">izmantojot </w:t>
      </w:r>
      <w:r w:rsidR="007472DD">
        <w:rPr>
          <w:sz w:val="22"/>
          <w:szCs w:val="22"/>
        </w:rPr>
        <w:t xml:space="preserve">PĀRDEVĒJA izsniegtās </w:t>
      </w:r>
      <w:r w:rsidR="00D36C72" w:rsidRPr="009A005F">
        <w:rPr>
          <w:sz w:val="22"/>
          <w:szCs w:val="22"/>
        </w:rPr>
        <w:t xml:space="preserve">kredītkartes – degvielas kartes. </w:t>
      </w:r>
    </w:p>
    <w:p w:rsidR="00D36C72" w:rsidRPr="009A005F" w:rsidRDefault="00D36C72" w:rsidP="00C25E5C">
      <w:pPr>
        <w:tabs>
          <w:tab w:val="left" w:pos="567"/>
        </w:tabs>
        <w:ind w:left="567" w:hanging="567"/>
        <w:jc w:val="both"/>
        <w:rPr>
          <w:sz w:val="22"/>
          <w:szCs w:val="22"/>
        </w:rPr>
      </w:pPr>
      <w:r w:rsidRPr="009A005F">
        <w:rPr>
          <w:sz w:val="22"/>
          <w:szCs w:val="22"/>
        </w:rPr>
        <w:t>1.2.  PIRCĒJA prognozējamais DEGVIELAS patēriņš līguma darbības laikā ir ________ litri, tajā skaitā:</w:t>
      </w:r>
    </w:p>
    <w:p w:rsidR="00D36C72" w:rsidRPr="00C1622F" w:rsidRDefault="00D36C72" w:rsidP="00C25E5C">
      <w:pPr>
        <w:tabs>
          <w:tab w:val="left" w:pos="851"/>
        </w:tabs>
        <w:ind w:left="567"/>
        <w:jc w:val="both"/>
        <w:rPr>
          <w:sz w:val="22"/>
          <w:szCs w:val="22"/>
        </w:rPr>
      </w:pPr>
      <w:r w:rsidRPr="00C1622F">
        <w:rPr>
          <w:sz w:val="22"/>
          <w:szCs w:val="22"/>
        </w:rPr>
        <w:t>1.2.1. benzīns 95 E – ___</w:t>
      </w:r>
      <w:r w:rsidR="00C1622F">
        <w:rPr>
          <w:sz w:val="22"/>
          <w:szCs w:val="22"/>
        </w:rPr>
        <w:t>______</w:t>
      </w:r>
      <w:r w:rsidRPr="00C1622F">
        <w:rPr>
          <w:sz w:val="22"/>
          <w:szCs w:val="22"/>
        </w:rPr>
        <w:t>_ litri;</w:t>
      </w:r>
    </w:p>
    <w:p w:rsidR="00D36C72" w:rsidRPr="00C1622F" w:rsidRDefault="00D36C72" w:rsidP="00C25E5C">
      <w:pPr>
        <w:tabs>
          <w:tab w:val="left" w:pos="851"/>
        </w:tabs>
        <w:ind w:left="567"/>
        <w:jc w:val="both"/>
        <w:rPr>
          <w:sz w:val="22"/>
          <w:szCs w:val="22"/>
        </w:rPr>
      </w:pPr>
      <w:r w:rsidRPr="00C1622F">
        <w:rPr>
          <w:sz w:val="22"/>
          <w:szCs w:val="22"/>
        </w:rPr>
        <w:t>1.2.2. dīzeļdegviela – ___</w:t>
      </w:r>
      <w:r w:rsidR="00C1622F">
        <w:rPr>
          <w:sz w:val="22"/>
          <w:szCs w:val="22"/>
        </w:rPr>
        <w:t>____</w:t>
      </w:r>
      <w:r w:rsidRPr="00C1622F">
        <w:rPr>
          <w:sz w:val="22"/>
          <w:szCs w:val="22"/>
        </w:rPr>
        <w:t>___ litri;</w:t>
      </w:r>
    </w:p>
    <w:p w:rsidR="00D36C72" w:rsidRPr="00234416" w:rsidRDefault="00D36C72" w:rsidP="00C25E5C">
      <w:pPr>
        <w:tabs>
          <w:tab w:val="left" w:pos="567"/>
        </w:tabs>
        <w:ind w:left="567" w:hanging="567"/>
        <w:jc w:val="both"/>
        <w:rPr>
          <w:sz w:val="22"/>
          <w:szCs w:val="22"/>
        </w:rPr>
      </w:pPr>
      <w:r w:rsidRPr="00234416">
        <w:rPr>
          <w:sz w:val="22"/>
          <w:szCs w:val="22"/>
        </w:rPr>
        <w:t>1.3.  PĀRDEVĒJS apliecina, ka visām piedāvātajām DEGVIELAS markām kvalitāte ir apstiprināta ar normatīvajos aktos noteiktajā kārtībā akreditētas atbilstības novērtēšanas institūcijas izsniegtu atbilstības sertifikātu.</w:t>
      </w:r>
    </w:p>
    <w:p w:rsidR="00D36C72" w:rsidRPr="00234416" w:rsidRDefault="007472DD" w:rsidP="00C25E5C">
      <w:pPr>
        <w:tabs>
          <w:tab w:val="left" w:pos="567"/>
        </w:tabs>
        <w:ind w:left="567" w:hanging="567"/>
        <w:jc w:val="both"/>
        <w:rPr>
          <w:sz w:val="22"/>
          <w:szCs w:val="22"/>
        </w:rPr>
      </w:pPr>
      <w:r>
        <w:rPr>
          <w:sz w:val="22"/>
          <w:szCs w:val="22"/>
        </w:rPr>
        <w:t>1.4</w:t>
      </w:r>
      <w:r w:rsidR="00D36C72" w:rsidRPr="00234416">
        <w:rPr>
          <w:sz w:val="22"/>
          <w:szCs w:val="22"/>
        </w:rPr>
        <w:t>. PĀRDEVĒJS pārdod DEGVIELU degvielas uzpildes stacijās saskaņā ar degvielas uzpildes staciju sarakstu, kas ir LĪGUMA pielikums un ir tā neatņemama sastāvdaļa</w:t>
      </w:r>
    </w:p>
    <w:p w:rsidR="00D36C72" w:rsidRPr="009A005F" w:rsidRDefault="00D36C72" w:rsidP="00295BC5">
      <w:pPr>
        <w:tabs>
          <w:tab w:val="left" w:pos="0"/>
        </w:tabs>
        <w:jc w:val="both"/>
        <w:rPr>
          <w:sz w:val="22"/>
          <w:szCs w:val="22"/>
        </w:rPr>
      </w:pPr>
      <w:r w:rsidRPr="009A005F">
        <w:rPr>
          <w:sz w:val="22"/>
          <w:szCs w:val="22"/>
        </w:rPr>
        <w:t xml:space="preserve">  </w:t>
      </w:r>
    </w:p>
    <w:p w:rsidR="00D36C72" w:rsidRPr="009A005F" w:rsidRDefault="00D36C72" w:rsidP="00453471">
      <w:pPr>
        <w:widowControl w:val="0"/>
        <w:numPr>
          <w:ilvl w:val="0"/>
          <w:numId w:val="7"/>
        </w:numPr>
        <w:tabs>
          <w:tab w:val="left" w:pos="360"/>
        </w:tabs>
        <w:overflowPunct w:val="0"/>
        <w:autoSpaceDE w:val="0"/>
        <w:autoSpaceDN w:val="0"/>
        <w:adjustRightInd w:val="0"/>
        <w:jc w:val="center"/>
        <w:rPr>
          <w:b/>
          <w:sz w:val="22"/>
          <w:szCs w:val="22"/>
        </w:rPr>
      </w:pPr>
      <w:r w:rsidRPr="009A005F">
        <w:rPr>
          <w:b/>
          <w:sz w:val="22"/>
          <w:szCs w:val="22"/>
        </w:rPr>
        <w:t>Līgumcena un norēķinu kārtība</w:t>
      </w:r>
    </w:p>
    <w:p w:rsidR="00D36C72" w:rsidRPr="009A005F" w:rsidRDefault="00D36C72" w:rsidP="00453471">
      <w:pPr>
        <w:numPr>
          <w:ilvl w:val="0"/>
          <w:numId w:val="6"/>
        </w:numPr>
        <w:overflowPunct w:val="0"/>
        <w:autoSpaceDE w:val="0"/>
        <w:autoSpaceDN w:val="0"/>
        <w:adjustRightInd w:val="0"/>
        <w:ind w:left="567" w:hanging="567"/>
        <w:jc w:val="both"/>
        <w:rPr>
          <w:sz w:val="22"/>
          <w:szCs w:val="22"/>
        </w:rPr>
      </w:pPr>
      <w:r w:rsidRPr="009A005F">
        <w:rPr>
          <w:sz w:val="22"/>
          <w:szCs w:val="22"/>
        </w:rPr>
        <w:t xml:space="preserve">Līguma kopējā summa tiek noteikta, vadoties no PĀRDEVĒJA iesniegtā finanšu piedāvājuma </w:t>
      </w:r>
      <w:r w:rsidR="00E45828">
        <w:rPr>
          <w:sz w:val="22"/>
          <w:szCs w:val="22"/>
        </w:rPr>
        <w:t xml:space="preserve">(kas </w:t>
      </w:r>
      <w:r w:rsidRPr="009A005F">
        <w:rPr>
          <w:sz w:val="22"/>
          <w:szCs w:val="22"/>
        </w:rPr>
        <w:t xml:space="preserve">PIRCĒJA organizētam atklātām konkursam, identifikācijas numurs LND </w:t>
      </w:r>
      <w:r w:rsidR="00FF109A">
        <w:rPr>
          <w:sz w:val="22"/>
          <w:szCs w:val="22"/>
        </w:rPr>
        <w:t>2015/4</w:t>
      </w:r>
      <w:r w:rsidRPr="009A005F">
        <w:rPr>
          <w:sz w:val="22"/>
          <w:szCs w:val="22"/>
        </w:rPr>
        <w:t xml:space="preserve">, ar summu līdz </w:t>
      </w:r>
      <w:r w:rsidR="00627493" w:rsidRPr="009A005F">
        <w:rPr>
          <w:bCs/>
          <w:sz w:val="22"/>
          <w:szCs w:val="22"/>
        </w:rPr>
        <w:t>EUR</w:t>
      </w:r>
      <w:r w:rsidRPr="009A005F">
        <w:rPr>
          <w:bCs/>
          <w:sz w:val="22"/>
          <w:szCs w:val="22"/>
        </w:rPr>
        <w:t xml:space="preserve"> _________ (______________) bez PVN 21 %. Kopējā līguma summa </w:t>
      </w:r>
      <w:r w:rsidR="00627493" w:rsidRPr="009A005F">
        <w:rPr>
          <w:bCs/>
          <w:sz w:val="22"/>
          <w:szCs w:val="22"/>
        </w:rPr>
        <w:t>ir EUR</w:t>
      </w:r>
      <w:r w:rsidRPr="009A005F">
        <w:rPr>
          <w:bCs/>
          <w:sz w:val="22"/>
          <w:szCs w:val="22"/>
        </w:rPr>
        <w:t xml:space="preserve"> _________________. PVN 21</w:t>
      </w:r>
      <w:r w:rsidR="00627493" w:rsidRPr="009A005F">
        <w:rPr>
          <w:bCs/>
          <w:sz w:val="22"/>
          <w:szCs w:val="22"/>
        </w:rPr>
        <w:t xml:space="preserve"> % ir EUR</w:t>
      </w:r>
      <w:r w:rsidRPr="009A005F">
        <w:rPr>
          <w:bCs/>
          <w:sz w:val="22"/>
          <w:szCs w:val="22"/>
        </w:rPr>
        <w:t xml:space="preserve"> _________________________. </w:t>
      </w:r>
    </w:p>
    <w:p w:rsidR="00D36C72" w:rsidRPr="009A005F" w:rsidRDefault="00D36C72" w:rsidP="00453471">
      <w:pPr>
        <w:numPr>
          <w:ilvl w:val="1"/>
          <w:numId w:val="7"/>
        </w:numPr>
        <w:ind w:left="567" w:hanging="567"/>
        <w:jc w:val="both"/>
        <w:rPr>
          <w:sz w:val="22"/>
          <w:szCs w:val="22"/>
        </w:rPr>
      </w:pPr>
      <w:r w:rsidRPr="009A005F">
        <w:rPr>
          <w:sz w:val="22"/>
          <w:szCs w:val="22"/>
        </w:rPr>
        <w:t>LĪGUMA 1.2.punktā norādītais aptuvenais DEGVIELAS daudzums LĪGUMA darbības laikā var tikt precizēts, nepārsniedzot LĪGUMA 2.1.punktā norādīto līguma summu.</w:t>
      </w:r>
    </w:p>
    <w:p w:rsidR="00D36C72" w:rsidRPr="009A005F" w:rsidRDefault="00D36C72" w:rsidP="00453471">
      <w:pPr>
        <w:numPr>
          <w:ilvl w:val="1"/>
          <w:numId w:val="7"/>
        </w:numPr>
        <w:ind w:left="567" w:hanging="567"/>
        <w:jc w:val="both"/>
        <w:rPr>
          <w:sz w:val="22"/>
          <w:szCs w:val="22"/>
        </w:rPr>
      </w:pPr>
      <w:r w:rsidRPr="009A005F">
        <w:rPr>
          <w:sz w:val="22"/>
          <w:szCs w:val="22"/>
        </w:rPr>
        <w:t>PIRCĒJS pērk DEGVIELU ar bezskaidras naudas norēķiniem, norēķinoties ar PĀRDEVĒJA izsniegtajām degvielas kredītkartēm.</w:t>
      </w:r>
    </w:p>
    <w:p w:rsidR="00D36C72" w:rsidRPr="009A005F" w:rsidRDefault="00D36C72" w:rsidP="00453471">
      <w:pPr>
        <w:numPr>
          <w:ilvl w:val="1"/>
          <w:numId w:val="7"/>
        </w:numPr>
        <w:overflowPunct w:val="0"/>
        <w:autoSpaceDE w:val="0"/>
        <w:autoSpaceDN w:val="0"/>
        <w:adjustRightInd w:val="0"/>
        <w:ind w:left="567" w:hanging="567"/>
        <w:jc w:val="both"/>
        <w:rPr>
          <w:b/>
          <w:sz w:val="22"/>
          <w:szCs w:val="22"/>
        </w:rPr>
      </w:pPr>
      <w:r w:rsidRPr="009A005F">
        <w:rPr>
          <w:sz w:val="22"/>
          <w:szCs w:val="22"/>
        </w:rPr>
        <w:t xml:space="preserve">DEGVIELAS cena tiek noteikta atbilstoši pirkuma brīdī DUS spēkā esošajām degvielas pārdošanas cenām. </w:t>
      </w:r>
    </w:p>
    <w:p w:rsidR="009C3AEF" w:rsidRDefault="00D36C72" w:rsidP="00453471">
      <w:pPr>
        <w:numPr>
          <w:ilvl w:val="1"/>
          <w:numId w:val="7"/>
        </w:numPr>
        <w:ind w:left="567" w:hanging="567"/>
        <w:jc w:val="both"/>
        <w:rPr>
          <w:sz w:val="22"/>
          <w:szCs w:val="22"/>
        </w:rPr>
      </w:pPr>
      <w:r w:rsidRPr="009A005F">
        <w:rPr>
          <w:sz w:val="22"/>
          <w:szCs w:val="22"/>
        </w:rPr>
        <w:t xml:space="preserve">PĀRDEVĒJS DEGVIELU pārdod PIRCĒJAM, piemērojot sekojošas atlaides no degvielas mazumtirdzniecības cenas visā LĪGUMA darbības laikā: </w:t>
      </w:r>
    </w:p>
    <w:p w:rsidR="009C3AEF" w:rsidRDefault="00AD13B0" w:rsidP="009C3AEF">
      <w:pPr>
        <w:ind w:left="567"/>
        <w:jc w:val="both"/>
        <w:rPr>
          <w:sz w:val="22"/>
          <w:szCs w:val="22"/>
        </w:rPr>
      </w:pPr>
      <w:r>
        <w:rPr>
          <w:sz w:val="22"/>
          <w:szCs w:val="22"/>
        </w:rPr>
        <w:t xml:space="preserve">benzīns </w:t>
      </w:r>
      <w:r w:rsidR="00D36C72" w:rsidRPr="009A005F">
        <w:rPr>
          <w:sz w:val="22"/>
          <w:szCs w:val="22"/>
        </w:rPr>
        <w:t>95E bezsvi</w:t>
      </w:r>
      <w:r w:rsidR="001E07E0">
        <w:rPr>
          <w:sz w:val="22"/>
          <w:szCs w:val="22"/>
        </w:rPr>
        <w:t>na – tiek piemērota atlaide _____</w:t>
      </w:r>
      <w:r w:rsidR="009C3AEF">
        <w:rPr>
          <w:sz w:val="22"/>
          <w:szCs w:val="22"/>
        </w:rPr>
        <w:t>_____</w:t>
      </w:r>
      <w:r w:rsidR="001E07E0">
        <w:rPr>
          <w:sz w:val="22"/>
          <w:szCs w:val="22"/>
        </w:rPr>
        <w:t>_</w:t>
      </w:r>
      <w:r w:rsidR="00D36C72" w:rsidRPr="009A005F">
        <w:rPr>
          <w:sz w:val="22"/>
          <w:szCs w:val="22"/>
        </w:rPr>
        <w:t xml:space="preserve"> apmērā  no mazumtirdzniecības viena litra šī benzīna cenas; </w:t>
      </w:r>
    </w:p>
    <w:p w:rsidR="00D36C72" w:rsidRPr="009A005F" w:rsidRDefault="00D36C72" w:rsidP="009C3AEF">
      <w:pPr>
        <w:ind w:left="567"/>
        <w:jc w:val="both"/>
        <w:rPr>
          <w:sz w:val="22"/>
          <w:szCs w:val="22"/>
        </w:rPr>
      </w:pPr>
      <w:r w:rsidRPr="009A005F">
        <w:rPr>
          <w:sz w:val="22"/>
          <w:szCs w:val="22"/>
        </w:rPr>
        <w:t>dīzeļdegvie</w:t>
      </w:r>
      <w:r w:rsidR="001E07E0">
        <w:rPr>
          <w:sz w:val="22"/>
          <w:szCs w:val="22"/>
        </w:rPr>
        <w:t>la – tiek piemērota atlaide ______</w:t>
      </w:r>
      <w:r w:rsidR="009C3AEF">
        <w:rPr>
          <w:sz w:val="22"/>
          <w:szCs w:val="22"/>
        </w:rPr>
        <w:t>__</w:t>
      </w:r>
      <w:r w:rsidR="001E07E0">
        <w:rPr>
          <w:sz w:val="22"/>
          <w:szCs w:val="22"/>
        </w:rPr>
        <w:t>_</w:t>
      </w:r>
      <w:r w:rsidRPr="009A005F">
        <w:rPr>
          <w:sz w:val="22"/>
          <w:szCs w:val="22"/>
        </w:rPr>
        <w:t xml:space="preserve"> apmērā no mazumtirdzniecības viena litra dīzeļdegvielas cenas. </w:t>
      </w:r>
    </w:p>
    <w:p w:rsidR="00D36C72" w:rsidRPr="009A005F" w:rsidRDefault="00D36C72" w:rsidP="00453471">
      <w:pPr>
        <w:numPr>
          <w:ilvl w:val="1"/>
          <w:numId w:val="7"/>
        </w:numPr>
        <w:overflowPunct w:val="0"/>
        <w:autoSpaceDE w:val="0"/>
        <w:autoSpaceDN w:val="0"/>
        <w:adjustRightInd w:val="0"/>
        <w:ind w:left="567" w:hanging="567"/>
        <w:jc w:val="both"/>
        <w:rPr>
          <w:sz w:val="22"/>
          <w:szCs w:val="22"/>
        </w:rPr>
      </w:pPr>
      <w:r w:rsidRPr="009A005F">
        <w:rPr>
          <w:sz w:val="22"/>
          <w:szCs w:val="22"/>
        </w:rPr>
        <w:t xml:space="preserve">Samaksu par iegādāto degvielu PIRCĒJS veic vienu reizi mēnesī par iepriekšējā mēnesī iegādāto degvielu, pamatojoties uz PĀRDEVĒJA iesniegtu rēķinu, kurā norādīta aprēķinātā atlaide. </w:t>
      </w:r>
    </w:p>
    <w:p w:rsidR="00D36C72" w:rsidRPr="009A005F" w:rsidRDefault="00D36C72" w:rsidP="00453471">
      <w:pPr>
        <w:numPr>
          <w:ilvl w:val="1"/>
          <w:numId w:val="7"/>
        </w:numPr>
        <w:ind w:left="567" w:hanging="567"/>
        <w:jc w:val="both"/>
        <w:rPr>
          <w:sz w:val="22"/>
          <w:szCs w:val="22"/>
        </w:rPr>
      </w:pPr>
      <w:r w:rsidRPr="009A005F">
        <w:rPr>
          <w:sz w:val="22"/>
          <w:szCs w:val="22"/>
        </w:rPr>
        <w:lastRenderedPageBreak/>
        <w:t xml:space="preserve">PIRCĒJS par saņemto DEGVIELU un pārējām </w:t>
      </w:r>
      <w:proofErr w:type="spellStart"/>
      <w:r w:rsidRPr="009A005F">
        <w:rPr>
          <w:sz w:val="22"/>
          <w:szCs w:val="22"/>
        </w:rPr>
        <w:t>autorpecēm</w:t>
      </w:r>
      <w:proofErr w:type="spellEnd"/>
      <w:r w:rsidRPr="009A005F">
        <w:rPr>
          <w:sz w:val="22"/>
          <w:szCs w:val="22"/>
        </w:rPr>
        <w:t xml:space="preserve"> norēķinās 20 (divdesmit) darba dienu laikā no dienas, kad PĀRDEVĒJS iesniedzis preču pavadzīmi – rēķinu.</w:t>
      </w:r>
    </w:p>
    <w:p w:rsidR="00D36C72" w:rsidRPr="009A005F" w:rsidRDefault="00D36C72" w:rsidP="00453471">
      <w:pPr>
        <w:numPr>
          <w:ilvl w:val="1"/>
          <w:numId w:val="7"/>
        </w:numPr>
        <w:ind w:left="567" w:hanging="567"/>
        <w:jc w:val="both"/>
        <w:rPr>
          <w:sz w:val="22"/>
          <w:szCs w:val="22"/>
        </w:rPr>
      </w:pPr>
      <w:r w:rsidRPr="009A005F">
        <w:rPr>
          <w:sz w:val="22"/>
          <w:szCs w:val="22"/>
        </w:rPr>
        <w:t>Par apmaksas dienu tiek uzskatīta diena, kurā PIRCĒJS veicis bankas pārskaitījumu apmaksas kontā par DEGVIELU.</w:t>
      </w:r>
    </w:p>
    <w:p w:rsidR="00D36C72" w:rsidRPr="009A005F" w:rsidRDefault="00D36C72" w:rsidP="005C31FB">
      <w:pPr>
        <w:ind w:left="720"/>
        <w:jc w:val="both"/>
        <w:rPr>
          <w:sz w:val="22"/>
          <w:szCs w:val="22"/>
        </w:rPr>
      </w:pPr>
    </w:p>
    <w:p w:rsidR="00D36C72" w:rsidRPr="009A005F" w:rsidRDefault="00D36C72" w:rsidP="00453471">
      <w:pPr>
        <w:numPr>
          <w:ilvl w:val="0"/>
          <w:numId w:val="7"/>
        </w:numPr>
        <w:tabs>
          <w:tab w:val="left" w:pos="360"/>
        </w:tabs>
        <w:jc w:val="center"/>
        <w:rPr>
          <w:b/>
          <w:sz w:val="22"/>
          <w:szCs w:val="22"/>
        </w:rPr>
      </w:pPr>
      <w:r w:rsidRPr="009A005F">
        <w:rPr>
          <w:b/>
          <w:sz w:val="22"/>
          <w:szCs w:val="22"/>
        </w:rPr>
        <w:t>Līguma darbības termiņš</w:t>
      </w:r>
    </w:p>
    <w:p w:rsidR="00D36C72" w:rsidRPr="009A005F" w:rsidRDefault="00D36C72" w:rsidP="00453471">
      <w:pPr>
        <w:numPr>
          <w:ilvl w:val="1"/>
          <w:numId w:val="8"/>
        </w:numPr>
        <w:overflowPunct w:val="0"/>
        <w:autoSpaceDE w:val="0"/>
        <w:autoSpaceDN w:val="0"/>
        <w:adjustRightInd w:val="0"/>
        <w:ind w:left="567" w:hanging="567"/>
        <w:jc w:val="both"/>
        <w:rPr>
          <w:sz w:val="22"/>
          <w:szCs w:val="22"/>
        </w:rPr>
      </w:pPr>
      <w:r w:rsidRPr="009A005F">
        <w:rPr>
          <w:sz w:val="22"/>
          <w:szCs w:val="22"/>
        </w:rPr>
        <w:t>Šis LĪGUMS stājas spēkā tā abpusējas parakstīšanas dienā un darbojas 12 (divpadsmit) mēnešus no parakstīšanas brīža vai līdz brīdim, kamēr tiek sasniegta summa, kura ir noteikta LĪGUMA 2.1.punktā.</w:t>
      </w:r>
    </w:p>
    <w:p w:rsidR="00D36C72" w:rsidRPr="009A005F" w:rsidRDefault="00D36C72" w:rsidP="00C81A28">
      <w:pPr>
        <w:ind w:left="567" w:hanging="567"/>
        <w:jc w:val="both"/>
        <w:rPr>
          <w:sz w:val="22"/>
          <w:szCs w:val="22"/>
        </w:rPr>
      </w:pPr>
      <w:r w:rsidRPr="009A005F">
        <w:rPr>
          <w:sz w:val="22"/>
          <w:szCs w:val="22"/>
        </w:rPr>
        <w:t>3.2.  Ja PIRCĒJS iepērk no PĀRDEVĒJA DEGVIELU par LĪGUMA 2.1.punktā norādīto līguma summu ātrāk par LĪGUMA 3.1. punktā noteikto termiņu, tad LĪGUMA darbības termiņš beidzas ar šī līguma kopējās summas sasniegšanas dienu.</w:t>
      </w:r>
    </w:p>
    <w:p w:rsidR="00D36C72" w:rsidRPr="009A005F" w:rsidRDefault="00D36C72" w:rsidP="00C81A28">
      <w:pPr>
        <w:jc w:val="center"/>
        <w:rPr>
          <w:sz w:val="22"/>
          <w:szCs w:val="22"/>
        </w:rPr>
      </w:pPr>
    </w:p>
    <w:p w:rsidR="00D36C72" w:rsidRPr="009A005F" w:rsidRDefault="00D36C72" w:rsidP="00453471">
      <w:pPr>
        <w:numPr>
          <w:ilvl w:val="0"/>
          <w:numId w:val="8"/>
        </w:numPr>
        <w:jc w:val="center"/>
        <w:rPr>
          <w:b/>
          <w:bCs/>
          <w:sz w:val="22"/>
          <w:szCs w:val="22"/>
        </w:rPr>
      </w:pPr>
      <w:r w:rsidRPr="009A005F">
        <w:rPr>
          <w:b/>
          <w:bCs/>
          <w:sz w:val="22"/>
          <w:szCs w:val="22"/>
        </w:rPr>
        <w:t>PUŠU tiesības un pienākumi</w:t>
      </w:r>
    </w:p>
    <w:p w:rsidR="00D36C72" w:rsidRPr="009A005F" w:rsidRDefault="00D36C72" w:rsidP="00453471">
      <w:pPr>
        <w:numPr>
          <w:ilvl w:val="1"/>
          <w:numId w:val="8"/>
        </w:numPr>
        <w:ind w:left="567" w:hanging="709"/>
        <w:jc w:val="both"/>
        <w:rPr>
          <w:iCs/>
          <w:sz w:val="22"/>
          <w:szCs w:val="22"/>
        </w:rPr>
      </w:pPr>
      <w:r w:rsidRPr="009A005F">
        <w:rPr>
          <w:bCs/>
          <w:iCs/>
          <w:sz w:val="22"/>
          <w:szCs w:val="22"/>
        </w:rPr>
        <w:t xml:space="preserve">PĀRDEVĒJS </w:t>
      </w:r>
      <w:r w:rsidRPr="009A005F">
        <w:rPr>
          <w:sz w:val="22"/>
          <w:szCs w:val="22"/>
        </w:rPr>
        <w:t xml:space="preserve">apņemas izgatavot un izsniegt </w:t>
      </w:r>
      <w:r w:rsidRPr="009A005F">
        <w:rPr>
          <w:bCs/>
          <w:iCs/>
          <w:sz w:val="22"/>
          <w:szCs w:val="22"/>
        </w:rPr>
        <w:t xml:space="preserve">PIRCĒJAM </w:t>
      </w:r>
      <w:r w:rsidRPr="009A005F">
        <w:rPr>
          <w:sz w:val="22"/>
          <w:szCs w:val="22"/>
        </w:rPr>
        <w:t xml:space="preserve">degvielas kredītkartes (turpmāk tekstā – </w:t>
      </w:r>
      <w:r w:rsidRPr="009A005F">
        <w:rPr>
          <w:iCs/>
          <w:sz w:val="22"/>
          <w:szCs w:val="22"/>
        </w:rPr>
        <w:t>Kartes).</w:t>
      </w:r>
    </w:p>
    <w:p w:rsidR="00D36C72" w:rsidRPr="009A005F" w:rsidRDefault="00D36C72" w:rsidP="00453471">
      <w:pPr>
        <w:numPr>
          <w:ilvl w:val="1"/>
          <w:numId w:val="8"/>
        </w:numPr>
        <w:ind w:left="567" w:hanging="709"/>
        <w:jc w:val="both"/>
        <w:rPr>
          <w:bCs/>
          <w:sz w:val="22"/>
          <w:szCs w:val="22"/>
        </w:rPr>
      </w:pPr>
      <w:r w:rsidRPr="009A005F">
        <w:rPr>
          <w:bCs/>
          <w:iCs/>
          <w:sz w:val="22"/>
          <w:szCs w:val="22"/>
        </w:rPr>
        <w:t xml:space="preserve">PIRCĒJS </w:t>
      </w:r>
      <w:r w:rsidRPr="009A005F">
        <w:rPr>
          <w:sz w:val="22"/>
          <w:szCs w:val="22"/>
        </w:rPr>
        <w:t xml:space="preserve">apņemas ieverot </w:t>
      </w:r>
      <w:r w:rsidRPr="009A005F">
        <w:rPr>
          <w:bCs/>
          <w:iCs/>
          <w:sz w:val="22"/>
          <w:szCs w:val="22"/>
        </w:rPr>
        <w:t xml:space="preserve">PĀRDEVĒJA </w:t>
      </w:r>
      <w:r w:rsidRPr="009A005F">
        <w:rPr>
          <w:sz w:val="22"/>
          <w:szCs w:val="22"/>
        </w:rPr>
        <w:t xml:space="preserve">norādījumus, kas attiecas uz </w:t>
      </w:r>
      <w:r w:rsidRPr="009A005F">
        <w:rPr>
          <w:iCs/>
          <w:sz w:val="22"/>
          <w:szCs w:val="22"/>
        </w:rPr>
        <w:t xml:space="preserve">Karšu </w:t>
      </w:r>
      <w:r w:rsidRPr="009A005F">
        <w:rPr>
          <w:sz w:val="22"/>
          <w:szCs w:val="22"/>
        </w:rPr>
        <w:t>izmantošanu.</w:t>
      </w:r>
    </w:p>
    <w:p w:rsidR="00D36C72" w:rsidRPr="009A005F" w:rsidRDefault="00D36C72" w:rsidP="00453471">
      <w:pPr>
        <w:numPr>
          <w:ilvl w:val="1"/>
          <w:numId w:val="8"/>
        </w:numPr>
        <w:autoSpaceDE w:val="0"/>
        <w:autoSpaceDN w:val="0"/>
        <w:adjustRightInd w:val="0"/>
        <w:ind w:left="567" w:hanging="709"/>
        <w:rPr>
          <w:sz w:val="22"/>
          <w:szCs w:val="22"/>
        </w:rPr>
      </w:pPr>
      <w:r w:rsidRPr="009A005F">
        <w:rPr>
          <w:sz w:val="22"/>
          <w:szCs w:val="22"/>
        </w:rPr>
        <w:t xml:space="preserve">Ja </w:t>
      </w:r>
      <w:r w:rsidRPr="009A005F">
        <w:rPr>
          <w:iCs/>
          <w:sz w:val="22"/>
          <w:szCs w:val="22"/>
        </w:rPr>
        <w:t xml:space="preserve">Karte </w:t>
      </w:r>
      <w:r w:rsidRPr="009A005F">
        <w:rPr>
          <w:sz w:val="22"/>
          <w:szCs w:val="22"/>
        </w:rPr>
        <w:t>tiek pazaudēta vai prettiesiski nonāk trešās personas valdījumā, par to nekavējoties</w:t>
      </w:r>
    </w:p>
    <w:p w:rsidR="00D36C72" w:rsidRPr="009A005F" w:rsidRDefault="00D36C72" w:rsidP="00EF37A5">
      <w:pPr>
        <w:ind w:left="567"/>
        <w:jc w:val="both"/>
        <w:rPr>
          <w:bCs/>
          <w:sz w:val="22"/>
          <w:szCs w:val="22"/>
        </w:rPr>
      </w:pPr>
      <w:r w:rsidRPr="009A005F">
        <w:rPr>
          <w:sz w:val="22"/>
          <w:szCs w:val="22"/>
        </w:rPr>
        <w:t xml:space="preserve">jāziņo </w:t>
      </w:r>
      <w:r w:rsidRPr="009A005F">
        <w:rPr>
          <w:bCs/>
          <w:iCs/>
          <w:sz w:val="22"/>
          <w:szCs w:val="22"/>
        </w:rPr>
        <w:t xml:space="preserve">PĀRDEVĒJAM </w:t>
      </w:r>
      <w:r w:rsidRPr="009A005F">
        <w:rPr>
          <w:sz w:val="22"/>
          <w:szCs w:val="22"/>
        </w:rPr>
        <w:t>rakstiskā veidā pa faksu ________________; e-pastu: ________________un mutiski pa tālruni __________.</w:t>
      </w:r>
    </w:p>
    <w:p w:rsidR="00D36C72" w:rsidRPr="009A005F" w:rsidRDefault="00D36C72" w:rsidP="00EF37A5">
      <w:pPr>
        <w:ind w:left="600" w:hanging="600"/>
        <w:jc w:val="both"/>
        <w:rPr>
          <w:bCs/>
          <w:sz w:val="22"/>
          <w:szCs w:val="22"/>
        </w:rPr>
      </w:pPr>
      <w:r w:rsidRPr="009A005F">
        <w:rPr>
          <w:sz w:val="22"/>
          <w:szCs w:val="22"/>
        </w:rPr>
        <w:t>4.4. PIRCĒJS ir tiesīgs LĪGUMA  darbības laikā salīdzināt piedāvātās cenas ar vidējo cenu līmeni Latvijas tirgū un vienpusēji atkāpties no šī līguma septiņu kalendāro dienu laikā par to informējot PĀRDEVĒJU, ja PĀRDEVĒJA piedāvātās cenas ir lielākas par 5 (pieciem) % nekā vidējās tirgū. PUSĒM savstarpēji vienojoties, PĀRDEVĒJS var piedāvāt citas, PIRCĒJAM izdevīgākas cenas.</w:t>
      </w:r>
    </w:p>
    <w:p w:rsidR="00D36C72" w:rsidRPr="009A005F" w:rsidRDefault="00D36C72" w:rsidP="00C25E5C">
      <w:pPr>
        <w:ind w:left="567" w:hanging="709"/>
        <w:jc w:val="both"/>
        <w:rPr>
          <w:sz w:val="22"/>
          <w:szCs w:val="22"/>
        </w:rPr>
      </w:pPr>
      <w:r w:rsidRPr="009A005F">
        <w:rPr>
          <w:sz w:val="22"/>
          <w:szCs w:val="22"/>
        </w:rPr>
        <w:t>4.5.  Ja PIRCĒJA autotransportam nepieciešams remonts, kas ir saistīts ar PĀRDEVĒJA pārdoto nekvalitatīvo DEGVIELU un kas ir PIRCĒJA pamatots un pierādīts, PĀRDEVĒJS sedz visus izdevumus, kas saistīti ar nepieciešamajiem remontiem.</w:t>
      </w:r>
    </w:p>
    <w:p w:rsidR="00D36C72" w:rsidRPr="009A005F" w:rsidRDefault="00D36C72" w:rsidP="00C25E5C">
      <w:pPr>
        <w:ind w:left="567" w:right="-76" w:hanging="709"/>
        <w:jc w:val="both"/>
        <w:rPr>
          <w:sz w:val="22"/>
          <w:szCs w:val="22"/>
        </w:rPr>
      </w:pPr>
      <w:r w:rsidRPr="009A005F">
        <w:rPr>
          <w:sz w:val="22"/>
          <w:szCs w:val="22"/>
        </w:rPr>
        <w:t>4.6.      PIRCĒJS apņemas veikt samaksu par DEGVIELU šajā līgumā noteiktajos termiņos un kārtībā;</w:t>
      </w:r>
    </w:p>
    <w:p w:rsidR="00D36C72" w:rsidRPr="009A005F" w:rsidRDefault="00D36C72" w:rsidP="00453471">
      <w:pPr>
        <w:numPr>
          <w:ilvl w:val="1"/>
          <w:numId w:val="9"/>
        </w:numPr>
        <w:ind w:left="567" w:right="60" w:hanging="709"/>
        <w:jc w:val="both"/>
        <w:rPr>
          <w:bCs/>
          <w:sz w:val="22"/>
          <w:szCs w:val="22"/>
        </w:rPr>
      </w:pPr>
      <w:r w:rsidRPr="009A005F">
        <w:rPr>
          <w:iCs/>
          <w:sz w:val="22"/>
          <w:szCs w:val="22"/>
        </w:rPr>
        <w:t>PĀRDEVĒJS nodrošina degvielas iegādi pie PĀRDEVĒJA sadarbības partneriem, ja PIRCĒJA atrašanas vietā Latvijas Republikas teritorijā vai ārpus tās nav iespējams uzpildīt PĀRDEVĒJA piedāvāto degvielu.</w:t>
      </w:r>
    </w:p>
    <w:p w:rsidR="00D36C72" w:rsidRPr="009A005F" w:rsidRDefault="00D36C72" w:rsidP="00453471">
      <w:pPr>
        <w:numPr>
          <w:ilvl w:val="1"/>
          <w:numId w:val="9"/>
        </w:numPr>
        <w:ind w:left="567" w:right="60" w:hanging="709"/>
        <w:jc w:val="both"/>
        <w:rPr>
          <w:bCs/>
          <w:sz w:val="22"/>
          <w:szCs w:val="22"/>
        </w:rPr>
      </w:pPr>
      <w:r w:rsidRPr="009A005F">
        <w:rPr>
          <w:bCs/>
          <w:sz w:val="22"/>
          <w:szCs w:val="22"/>
        </w:rPr>
        <w:t>PĀRDEVĒJS apņemas nodrošināt DEGVIELAS pārdošanu visās PĀRDEVĒJA un viņa sadarbības partneru degvielas uzpildes stacijās.</w:t>
      </w:r>
    </w:p>
    <w:p w:rsidR="00D36C72" w:rsidRPr="009A005F" w:rsidRDefault="00D36C72" w:rsidP="00453471">
      <w:pPr>
        <w:numPr>
          <w:ilvl w:val="1"/>
          <w:numId w:val="9"/>
        </w:numPr>
        <w:ind w:left="567" w:right="60" w:hanging="709"/>
        <w:jc w:val="both"/>
        <w:rPr>
          <w:bCs/>
          <w:sz w:val="22"/>
          <w:szCs w:val="22"/>
        </w:rPr>
      </w:pPr>
      <w:r w:rsidRPr="009A005F">
        <w:rPr>
          <w:bCs/>
          <w:sz w:val="22"/>
          <w:szCs w:val="22"/>
        </w:rPr>
        <w:t xml:space="preserve"> Gadījumā ja PIRCĒJS no viņa neatkarīgu iemeslu dēļ (</w:t>
      </w:r>
      <w:proofErr w:type="spellStart"/>
      <w:r w:rsidRPr="009A005F">
        <w:rPr>
          <w:bCs/>
          <w:sz w:val="22"/>
          <w:szCs w:val="22"/>
        </w:rPr>
        <w:t>piem</w:t>
      </w:r>
      <w:proofErr w:type="spellEnd"/>
      <w:r w:rsidRPr="009A005F">
        <w:rPr>
          <w:bCs/>
          <w:sz w:val="22"/>
          <w:szCs w:val="22"/>
        </w:rPr>
        <w:t xml:space="preserve">. elektroenerģijas padeves pārtraukšana), nevar patstāvīgi iegādāties DEGVIELU, bet DEGVIELAS iegāde ir iespējama ar PĀRDEVĒJA tehnisko līdzekļu un transporta palīdzību, tad PĀRDEVĒJS apņemas piegādāt DEGVIELU PIRCĒJA noteiktajā vietā un laikā Līvānu novada teritorijā. </w:t>
      </w:r>
    </w:p>
    <w:p w:rsidR="00D36C72" w:rsidRPr="009A005F" w:rsidRDefault="00D36C72" w:rsidP="00453471">
      <w:pPr>
        <w:numPr>
          <w:ilvl w:val="1"/>
          <w:numId w:val="9"/>
        </w:numPr>
        <w:ind w:left="567" w:hanging="567"/>
        <w:jc w:val="both"/>
        <w:rPr>
          <w:sz w:val="22"/>
          <w:szCs w:val="22"/>
        </w:rPr>
      </w:pPr>
      <w:r w:rsidRPr="009A005F">
        <w:rPr>
          <w:sz w:val="22"/>
          <w:szCs w:val="22"/>
        </w:rPr>
        <w:t>PUSES ir atbildīgas par saistību neizpildi atbilstoši LR spēkā esošajai likumdošanai.</w:t>
      </w:r>
    </w:p>
    <w:p w:rsidR="00D36C72" w:rsidRPr="009A005F" w:rsidRDefault="00D36C72" w:rsidP="00C81A28">
      <w:pPr>
        <w:overflowPunct w:val="0"/>
        <w:autoSpaceDE w:val="0"/>
        <w:autoSpaceDN w:val="0"/>
        <w:adjustRightInd w:val="0"/>
        <w:ind w:left="567" w:hanging="567"/>
        <w:jc w:val="center"/>
        <w:rPr>
          <w:rFonts w:ascii="Times New Roman Bold" w:hAnsi="Times New Roman Bold"/>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rFonts w:ascii="Times New Roman Bold" w:hAnsi="Times New Roman Bold"/>
          <w:b/>
          <w:sz w:val="22"/>
          <w:szCs w:val="22"/>
        </w:rPr>
      </w:pPr>
      <w:r w:rsidRPr="009A005F">
        <w:rPr>
          <w:rFonts w:ascii="Times New Roman Bold" w:hAnsi="Times New Roman Bold"/>
          <w:b/>
          <w:sz w:val="22"/>
          <w:szCs w:val="22"/>
        </w:rPr>
        <w:t>Izmaiņas līgumā, tā darbības pārtraukšana</w:t>
      </w:r>
    </w:p>
    <w:p w:rsidR="00D36C72" w:rsidRPr="009A005F" w:rsidRDefault="00D36C72" w:rsidP="00C25E5C">
      <w:pPr>
        <w:tabs>
          <w:tab w:val="left" w:pos="567"/>
        </w:tabs>
        <w:ind w:left="426" w:hanging="426"/>
        <w:jc w:val="both"/>
        <w:rPr>
          <w:sz w:val="22"/>
          <w:szCs w:val="22"/>
        </w:rPr>
      </w:pPr>
      <w:r w:rsidRPr="009A005F">
        <w:rPr>
          <w:sz w:val="22"/>
          <w:szCs w:val="22"/>
        </w:rPr>
        <w:t>5.1.  LĪGUMU var papildināt, grozīt vai izbeigt, Līdzējiem savstarpēji vienojoties. Jebkuras LĪGUMA     izmaiņas vai papildinājumi tiek noformēti rakstveidā un kļūst par šī līguma neatņemamām sastāvdaļām.</w:t>
      </w:r>
    </w:p>
    <w:p w:rsidR="00D36C72" w:rsidRPr="009A005F" w:rsidRDefault="00D36C72" w:rsidP="00C25E5C">
      <w:pPr>
        <w:pStyle w:val="HTMLiepriekformattais"/>
        <w:tabs>
          <w:tab w:val="clear" w:pos="8244"/>
          <w:tab w:val="left" w:pos="567"/>
          <w:tab w:val="left" w:pos="8222"/>
          <w:tab w:val="left" w:pos="9356"/>
        </w:tabs>
        <w:ind w:left="567" w:right="-341" w:hanging="567"/>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 Šis līgums izbeidzas un zaudē savu likumīgo spēku:</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5.2.1. Notekot līguma termiņam;</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5.2.2. Pusēm rakstveidā vienojoties, pirms līguma termiņa notecēšanas;</w:t>
      </w:r>
    </w:p>
    <w:p w:rsidR="00D36C72" w:rsidRPr="009A005F" w:rsidRDefault="00D36C72" w:rsidP="00C25E5C">
      <w:pPr>
        <w:ind w:left="1134" w:hanging="708"/>
        <w:jc w:val="both"/>
        <w:rPr>
          <w:sz w:val="22"/>
          <w:szCs w:val="22"/>
        </w:rPr>
      </w:pPr>
      <w:r w:rsidRPr="009A005F">
        <w:rPr>
          <w:sz w:val="22"/>
          <w:szCs w:val="22"/>
        </w:rPr>
        <w:t>5.2.3. Ja PĀRDEVĒJS vienpusēji atkāpjas no Līguma, tas maksā līgumsodu 10% (desmit procentu) apmērā no kopējās Līgumsummas (bez PVN).</w:t>
      </w:r>
    </w:p>
    <w:p w:rsidR="00D36C72" w:rsidRPr="009A005F" w:rsidRDefault="00D36C72" w:rsidP="00C25E5C">
      <w:pPr>
        <w:tabs>
          <w:tab w:val="left" w:pos="1134"/>
        </w:tabs>
        <w:ind w:left="1134" w:hanging="708"/>
        <w:jc w:val="both"/>
        <w:rPr>
          <w:sz w:val="22"/>
          <w:szCs w:val="22"/>
        </w:rPr>
      </w:pPr>
      <w:r w:rsidRPr="009A005F">
        <w:rPr>
          <w:sz w:val="22"/>
          <w:szCs w:val="22"/>
        </w:rPr>
        <w:t xml:space="preserve">5.2.4.  PIRCĒJS var vienpusēji atkāpties no šī līguma septiņas kalendārās dienas iepriekš brīdinot    PĀRDEVĒJU, nemaksājot līgumsodus un neatlīdzinot tam zaudējumus, ja PĀRDEVĒJS maina šī līguma pielikumā noteiktās degvielas cenas vairāk par 5 % un pārkāpj vai nepilda šī Līguma nosacījumus. </w:t>
      </w:r>
    </w:p>
    <w:p w:rsidR="00D36C72" w:rsidRPr="009A005F" w:rsidRDefault="00D36C72" w:rsidP="0070771B">
      <w:pPr>
        <w:jc w:val="both"/>
        <w:rPr>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b/>
          <w:sz w:val="22"/>
          <w:szCs w:val="22"/>
        </w:rPr>
      </w:pPr>
      <w:r w:rsidRPr="009A005F">
        <w:rPr>
          <w:b/>
          <w:sz w:val="22"/>
          <w:szCs w:val="22"/>
        </w:rPr>
        <w:lastRenderedPageBreak/>
        <w:t>Strīdu risināšanas kārtība</w:t>
      </w:r>
    </w:p>
    <w:p w:rsidR="00D36C72" w:rsidRPr="009A005F" w:rsidRDefault="00D36C72" w:rsidP="00DF0793">
      <w:pPr>
        <w:ind w:left="567" w:hanging="567"/>
        <w:jc w:val="both"/>
        <w:rPr>
          <w:sz w:val="22"/>
          <w:szCs w:val="22"/>
        </w:rPr>
      </w:pPr>
      <w:r w:rsidRPr="009A005F">
        <w:rPr>
          <w:sz w:val="22"/>
          <w:szCs w:val="22"/>
        </w:rPr>
        <w:t>6.1.   Jebkuras nesaskaņas, domstarpības vai strīdi tiks risināti savstarpēju sarunu ceļā, kas tiks attiecīgi     protokolētas. Gadījumā, ja Līdzēji nespēs vienoties, strīds risināms Latvijas Republikas spēkā esošo normatīvo aktu vai saistošo starptautisko tiesību normu noteiktajā kārtībā tiesā pēc PIRCĒJA juridiskās adreses.</w:t>
      </w:r>
    </w:p>
    <w:p w:rsidR="00D36C72" w:rsidRPr="009A005F" w:rsidRDefault="00D36C72" w:rsidP="00DF0793">
      <w:pPr>
        <w:ind w:left="567" w:hanging="567"/>
        <w:jc w:val="both"/>
        <w:rPr>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b/>
          <w:sz w:val="22"/>
          <w:szCs w:val="22"/>
        </w:rPr>
      </w:pPr>
      <w:r w:rsidRPr="009A005F">
        <w:rPr>
          <w:b/>
          <w:sz w:val="22"/>
          <w:szCs w:val="22"/>
        </w:rPr>
        <w:t>Nepārvarama vara</w:t>
      </w:r>
    </w:p>
    <w:p w:rsidR="00D36C72" w:rsidRPr="009A005F" w:rsidRDefault="00D36C72" w:rsidP="00614FD3">
      <w:pPr>
        <w:ind w:left="567" w:hanging="567"/>
        <w:jc w:val="both"/>
        <w:rPr>
          <w:sz w:val="22"/>
          <w:szCs w:val="22"/>
        </w:rPr>
      </w:pPr>
      <w:r w:rsidRPr="009A005F">
        <w:rPr>
          <w:sz w:val="22"/>
          <w:szCs w:val="22"/>
        </w:rPr>
        <w:t>7.1.  PUSES tiek atbrīvotas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36C72" w:rsidRPr="009A005F" w:rsidRDefault="00D36C72" w:rsidP="002A1B99">
      <w:pPr>
        <w:tabs>
          <w:tab w:val="left" w:pos="567"/>
        </w:tabs>
        <w:ind w:left="567" w:hanging="567"/>
        <w:jc w:val="both"/>
        <w:rPr>
          <w:sz w:val="22"/>
          <w:szCs w:val="22"/>
        </w:rPr>
      </w:pPr>
      <w:r w:rsidRPr="009A005F">
        <w:rPr>
          <w:sz w:val="22"/>
          <w:szCs w:val="22"/>
        </w:rPr>
        <w:t>7.2.   PUSEI, kas atsaucas uz nepārvaramas varas vai ārkārtēja rakstura apstākļu darbību  nekavējoties par šādiem apstākļiem rakstveidā jāziņo otrai PUSEI. Ziņojumā jānorāda, kādā termiņā pēc viņas uzskata ir iespējama un paredzama LĪGUMĀ paredzēto saistību izpilde, un, pēc pieprasījuma, ziņojumam ir jāpievieno izziņa, kuru izsniegusi kompetenta institūcija un kura satur ārkārtējo apstākļu darbības apstiprinājumu un to raksturojumu.</w:t>
      </w:r>
    </w:p>
    <w:p w:rsidR="00D36C72" w:rsidRPr="009A005F" w:rsidRDefault="00D36C72" w:rsidP="00614FD3">
      <w:pPr>
        <w:widowControl w:val="0"/>
        <w:tabs>
          <w:tab w:val="left" w:pos="360"/>
        </w:tabs>
        <w:overflowPunct w:val="0"/>
        <w:autoSpaceDE w:val="0"/>
        <w:autoSpaceDN w:val="0"/>
        <w:adjustRightInd w:val="0"/>
        <w:ind w:left="426" w:hanging="426"/>
        <w:jc w:val="both"/>
        <w:rPr>
          <w:b/>
          <w:sz w:val="22"/>
          <w:szCs w:val="22"/>
        </w:rPr>
      </w:pPr>
    </w:p>
    <w:p w:rsidR="00D36C72" w:rsidRPr="009A005F" w:rsidRDefault="00D36C72" w:rsidP="000D54E1">
      <w:pPr>
        <w:widowControl w:val="0"/>
        <w:tabs>
          <w:tab w:val="left" w:pos="360"/>
        </w:tabs>
        <w:overflowPunct w:val="0"/>
        <w:autoSpaceDE w:val="0"/>
        <w:autoSpaceDN w:val="0"/>
        <w:adjustRightInd w:val="0"/>
        <w:jc w:val="center"/>
        <w:rPr>
          <w:b/>
          <w:sz w:val="22"/>
          <w:szCs w:val="22"/>
        </w:rPr>
      </w:pPr>
      <w:r w:rsidRPr="009A005F">
        <w:rPr>
          <w:b/>
          <w:sz w:val="22"/>
          <w:szCs w:val="22"/>
        </w:rPr>
        <w:t>8. Citi noteikumi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8.1.</w:t>
      </w:r>
      <w:r w:rsidRPr="009A005F">
        <w:rPr>
          <w:b/>
          <w:sz w:val="22"/>
          <w:szCs w:val="22"/>
        </w:rPr>
        <w:t xml:space="preserve">  </w:t>
      </w:r>
      <w:r w:rsidRPr="009A005F">
        <w:rPr>
          <w:sz w:val="22"/>
          <w:szCs w:val="22"/>
        </w:rPr>
        <w:t>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8.2.  Šis LĪGUMS ir saistošs PIRCĒJAM un PĀRDEVĒJAM, kā arī visām trešajām personām, kas likumīgi pārņem viņu tiesības un pienākumus.</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8.3.  Šis LĪGUMS stājas spēkā no tā parakstīšanas brīža un ir spēkā līdz PUŠU saistību pilnīgai  izpildei.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8.4.  Šajā LĪGUMĀ izveidotais noteikumu sadalījums pa sadaļām ar tām piešķirtajiem nosaukumiem ir izmantojams tikai un vienīgi atsaucēm un nekādā gadījumā nevar tikt izmantots vai ietekmēt līguma noteikumu tulkošanu.</w:t>
      </w:r>
    </w:p>
    <w:p w:rsidR="00D36C72"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8.5.  LĪGUMS sastādīts 2 (divos) eksemplāros, katrs uz trijām lapām ar vienādu juridisku spēku, no kuriem viens glabājas pie PIRCĒJA, otrs pie PĀRDEVĒJA.</w:t>
      </w:r>
    </w:p>
    <w:p w:rsidR="00E45828" w:rsidRPr="00E45828" w:rsidRDefault="00E45828" w:rsidP="00E45828">
      <w:pPr>
        <w:widowControl w:val="0"/>
        <w:tabs>
          <w:tab w:val="left" w:pos="360"/>
        </w:tabs>
        <w:overflowPunct w:val="0"/>
        <w:autoSpaceDE w:val="0"/>
        <w:autoSpaceDN w:val="0"/>
        <w:adjustRightInd w:val="0"/>
        <w:ind w:left="567" w:hanging="567"/>
        <w:jc w:val="both"/>
        <w:rPr>
          <w:sz w:val="22"/>
          <w:szCs w:val="22"/>
        </w:rPr>
      </w:pPr>
      <w:r>
        <w:rPr>
          <w:sz w:val="22"/>
          <w:szCs w:val="22"/>
        </w:rPr>
        <w:t>8.6.  LĪGUMAM</w:t>
      </w:r>
      <w:r w:rsidRPr="00E45828">
        <w:rPr>
          <w:sz w:val="22"/>
          <w:szCs w:val="22"/>
        </w:rPr>
        <w:t xml:space="preserve"> tā parakstīšanas brīdī tiek pievienot šādi pielikumi:</w:t>
      </w:r>
    </w:p>
    <w:p w:rsidR="00E45828" w:rsidRPr="00E45828"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8.6</w:t>
      </w:r>
      <w:r w:rsidR="00E45828" w:rsidRPr="00E45828">
        <w:rPr>
          <w:sz w:val="22"/>
          <w:szCs w:val="22"/>
        </w:rPr>
        <w:t>.1.</w:t>
      </w:r>
      <w:r w:rsidR="00E45828" w:rsidRPr="00E45828">
        <w:rPr>
          <w:sz w:val="22"/>
          <w:szCs w:val="22"/>
        </w:rPr>
        <w:tab/>
        <w:t xml:space="preserve">Pielikums </w:t>
      </w:r>
      <w:proofErr w:type="spellStart"/>
      <w:r w:rsidR="00E45828" w:rsidRPr="00E45828">
        <w:rPr>
          <w:sz w:val="22"/>
          <w:szCs w:val="22"/>
        </w:rPr>
        <w:t>Nr</w:t>
      </w:r>
      <w:proofErr w:type="spellEnd"/>
      <w:r w:rsidR="00E45828" w:rsidRPr="00E45828">
        <w:rPr>
          <w:sz w:val="22"/>
          <w:szCs w:val="22"/>
        </w:rPr>
        <w:t>. 1 “Pārdevējam piederošo DUS saraksts”;</w:t>
      </w:r>
    </w:p>
    <w:p w:rsidR="00E45828" w:rsidRPr="00E45828"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8.6</w:t>
      </w:r>
      <w:r w:rsidR="00E45828" w:rsidRPr="00E45828">
        <w:rPr>
          <w:sz w:val="22"/>
          <w:szCs w:val="22"/>
        </w:rPr>
        <w:t>.2.</w:t>
      </w:r>
      <w:r w:rsidR="00E45828" w:rsidRPr="00E45828">
        <w:rPr>
          <w:sz w:val="22"/>
          <w:szCs w:val="22"/>
        </w:rPr>
        <w:tab/>
        <w:t xml:space="preserve">Pielikums </w:t>
      </w:r>
      <w:proofErr w:type="spellStart"/>
      <w:r w:rsidR="00E45828" w:rsidRPr="00E45828">
        <w:rPr>
          <w:sz w:val="22"/>
          <w:szCs w:val="22"/>
        </w:rPr>
        <w:t>Nr</w:t>
      </w:r>
      <w:proofErr w:type="spellEnd"/>
      <w:r w:rsidR="00E45828" w:rsidRPr="00E45828">
        <w:rPr>
          <w:sz w:val="22"/>
          <w:szCs w:val="22"/>
        </w:rPr>
        <w:t>. 2 “Tehniskais piedāvājums”;</w:t>
      </w:r>
    </w:p>
    <w:p w:rsidR="00E45828" w:rsidRPr="009A005F"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8.6</w:t>
      </w:r>
      <w:r w:rsidR="00E45828" w:rsidRPr="00E45828">
        <w:rPr>
          <w:sz w:val="22"/>
          <w:szCs w:val="22"/>
        </w:rPr>
        <w:t>.3.</w:t>
      </w:r>
      <w:r w:rsidR="00E45828" w:rsidRPr="00E45828">
        <w:rPr>
          <w:sz w:val="22"/>
          <w:szCs w:val="22"/>
        </w:rPr>
        <w:tab/>
        <w:t xml:space="preserve">Pielikums </w:t>
      </w:r>
      <w:proofErr w:type="spellStart"/>
      <w:r w:rsidR="00E45828" w:rsidRPr="00E45828">
        <w:rPr>
          <w:sz w:val="22"/>
          <w:szCs w:val="22"/>
        </w:rPr>
        <w:t>Nr</w:t>
      </w:r>
      <w:proofErr w:type="spellEnd"/>
      <w:r w:rsidR="00E45828" w:rsidRPr="00E45828">
        <w:rPr>
          <w:sz w:val="22"/>
          <w:szCs w:val="22"/>
        </w:rPr>
        <w:t>. 3 „Finanšu piedāvājums”.</w:t>
      </w:r>
    </w:p>
    <w:p w:rsidR="00D36C72" w:rsidRPr="009A005F" w:rsidRDefault="000F62E3" w:rsidP="00614FD3">
      <w:pPr>
        <w:widowControl w:val="0"/>
        <w:tabs>
          <w:tab w:val="left" w:pos="360"/>
        </w:tabs>
        <w:overflowPunct w:val="0"/>
        <w:autoSpaceDE w:val="0"/>
        <w:autoSpaceDN w:val="0"/>
        <w:adjustRightInd w:val="0"/>
        <w:ind w:left="567" w:hanging="567"/>
        <w:jc w:val="both"/>
        <w:rPr>
          <w:sz w:val="22"/>
          <w:szCs w:val="22"/>
        </w:rPr>
      </w:pPr>
      <w:r>
        <w:rPr>
          <w:sz w:val="22"/>
          <w:szCs w:val="22"/>
        </w:rPr>
        <w:t>8.7</w:t>
      </w:r>
      <w:r w:rsidR="00D36C72" w:rsidRPr="009A005F">
        <w:rPr>
          <w:sz w:val="22"/>
          <w:szCs w:val="22"/>
        </w:rPr>
        <w:t>. PIRCĒJA pilnvarotais pārstāvis šī līguma izpildes laikā ir _____________, tālrunis: ___________.</w:t>
      </w:r>
    </w:p>
    <w:p w:rsidR="00D36C72" w:rsidRPr="009A005F"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8.8</w:t>
      </w:r>
      <w:r w:rsidR="00D36C72" w:rsidRPr="009A005F">
        <w:rPr>
          <w:sz w:val="22"/>
          <w:szCs w:val="22"/>
        </w:rPr>
        <w:t>. PĀRDEVĒJS par pilnvaroto pārstāvi šī līguma izpildes laikā nozīmē ___________, tālrunis __________.</w:t>
      </w:r>
    </w:p>
    <w:p w:rsidR="00D36C72" w:rsidRPr="009A005F" w:rsidRDefault="00D36C72" w:rsidP="0070771B">
      <w:pPr>
        <w:widowControl w:val="0"/>
        <w:tabs>
          <w:tab w:val="left" w:pos="360"/>
        </w:tabs>
        <w:overflowPunct w:val="0"/>
        <w:autoSpaceDE w:val="0"/>
        <w:autoSpaceDN w:val="0"/>
        <w:adjustRightInd w:val="0"/>
        <w:jc w:val="center"/>
        <w:rPr>
          <w:b/>
          <w:sz w:val="22"/>
          <w:szCs w:val="22"/>
        </w:rPr>
      </w:pPr>
      <w:r w:rsidRPr="009A005F">
        <w:rPr>
          <w:b/>
          <w:sz w:val="22"/>
          <w:szCs w:val="22"/>
        </w:rPr>
        <w:t>LĪDZĒJU REKVIZĪTI UN PARAKSTI</w:t>
      </w:r>
    </w:p>
    <w:p w:rsidR="00D36C72" w:rsidRPr="009A005F" w:rsidRDefault="00D36C72" w:rsidP="0070771B">
      <w:pPr>
        <w:widowControl w:val="0"/>
        <w:tabs>
          <w:tab w:val="left" w:pos="360"/>
        </w:tabs>
        <w:overflowPunct w:val="0"/>
        <w:autoSpaceDE w:val="0"/>
        <w:autoSpaceDN w:val="0"/>
        <w:adjustRightInd w:val="0"/>
        <w:jc w:val="center"/>
        <w:rPr>
          <w:b/>
          <w:sz w:val="22"/>
          <w:szCs w:val="22"/>
        </w:rPr>
      </w:pP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D36C72" w:rsidRPr="009A005F" w:rsidTr="0070771B">
        <w:trPr>
          <w:trHeight w:val="2304"/>
        </w:trPr>
        <w:tc>
          <w:tcPr>
            <w:tcW w:w="4536" w:type="dxa"/>
          </w:tcPr>
          <w:p w:rsidR="00D36C72" w:rsidRPr="009A005F" w:rsidRDefault="00D36C72" w:rsidP="0070771B">
            <w:pPr>
              <w:pStyle w:val="Virsraksts4"/>
              <w:spacing w:before="0" w:after="0"/>
              <w:ind w:left="34"/>
              <w:rPr>
                <w:sz w:val="22"/>
                <w:szCs w:val="22"/>
              </w:rPr>
            </w:pPr>
            <w:r w:rsidRPr="009A005F">
              <w:rPr>
                <w:sz w:val="22"/>
                <w:szCs w:val="22"/>
              </w:rPr>
              <w:t>PIRCĒJS</w:t>
            </w:r>
          </w:p>
          <w:p w:rsidR="00D36C72" w:rsidRPr="009A005F" w:rsidRDefault="00D36C72" w:rsidP="0070771B">
            <w:pPr>
              <w:pStyle w:val="Virsraksts4"/>
              <w:spacing w:before="0" w:after="0"/>
              <w:ind w:left="34"/>
              <w:rPr>
                <w:sz w:val="22"/>
                <w:szCs w:val="22"/>
              </w:rPr>
            </w:pPr>
          </w:p>
          <w:p w:rsidR="009A005F" w:rsidRPr="009A005F" w:rsidRDefault="009A005F" w:rsidP="009A005F">
            <w:pPr>
              <w:rPr>
                <w:b/>
                <w:sz w:val="22"/>
                <w:szCs w:val="22"/>
              </w:rPr>
            </w:pPr>
            <w:r w:rsidRPr="009A005F">
              <w:rPr>
                <w:b/>
                <w:sz w:val="22"/>
                <w:szCs w:val="22"/>
              </w:rPr>
              <w:t>Līvānu novada dome</w:t>
            </w:r>
          </w:p>
          <w:p w:rsidR="009A005F" w:rsidRPr="009A005F" w:rsidRDefault="009A005F" w:rsidP="009A005F">
            <w:pPr>
              <w:rPr>
                <w:sz w:val="22"/>
                <w:szCs w:val="22"/>
              </w:rPr>
            </w:pPr>
            <w:proofErr w:type="spellStart"/>
            <w:r w:rsidRPr="009A005F">
              <w:rPr>
                <w:sz w:val="22"/>
                <w:szCs w:val="22"/>
              </w:rPr>
              <w:t>Reģ</w:t>
            </w:r>
            <w:proofErr w:type="spellEnd"/>
            <w:r w:rsidRPr="009A005F">
              <w:rPr>
                <w:sz w:val="22"/>
                <w:szCs w:val="22"/>
              </w:rPr>
              <w:t xml:space="preserve">. </w:t>
            </w:r>
            <w:proofErr w:type="spellStart"/>
            <w:r w:rsidRPr="009A005F">
              <w:rPr>
                <w:sz w:val="22"/>
                <w:szCs w:val="22"/>
              </w:rPr>
              <w:t>Nr</w:t>
            </w:r>
            <w:proofErr w:type="spellEnd"/>
            <w:r w:rsidRPr="009A005F">
              <w:rPr>
                <w:sz w:val="22"/>
                <w:szCs w:val="22"/>
              </w:rPr>
              <w:t>. 90000065595</w:t>
            </w:r>
          </w:p>
          <w:p w:rsidR="009A005F" w:rsidRPr="009A005F" w:rsidRDefault="009A005F" w:rsidP="009A005F">
            <w:pPr>
              <w:rPr>
                <w:sz w:val="22"/>
                <w:szCs w:val="22"/>
              </w:rPr>
            </w:pPr>
            <w:r w:rsidRPr="009A005F">
              <w:rPr>
                <w:sz w:val="22"/>
                <w:szCs w:val="22"/>
              </w:rPr>
              <w:t>Rīgas iela 77, Līvāni, Līvānu novads, LV-5316</w:t>
            </w:r>
          </w:p>
          <w:p w:rsidR="009A005F" w:rsidRPr="009A005F" w:rsidRDefault="009A005F" w:rsidP="009A005F">
            <w:pPr>
              <w:rPr>
                <w:sz w:val="22"/>
                <w:szCs w:val="22"/>
              </w:rPr>
            </w:pPr>
            <w:r w:rsidRPr="009A005F">
              <w:rPr>
                <w:sz w:val="22"/>
                <w:szCs w:val="22"/>
              </w:rPr>
              <w:t>AS „Citadele banka”</w:t>
            </w:r>
          </w:p>
          <w:p w:rsidR="009A005F" w:rsidRPr="009A005F" w:rsidRDefault="009A005F" w:rsidP="009A005F">
            <w:pPr>
              <w:rPr>
                <w:sz w:val="22"/>
                <w:szCs w:val="22"/>
              </w:rPr>
            </w:pPr>
            <w:r w:rsidRPr="009A005F">
              <w:rPr>
                <w:sz w:val="22"/>
                <w:szCs w:val="22"/>
              </w:rPr>
              <w:t>N/k  LV79PARX0004642660004</w:t>
            </w:r>
          </w:p>
          <w:p w:rsidR="009A005F" w:rsidRPr="009A005F" w:rsidRDefault="009A005F" w:rsidP="009A005F">
            <w:pPr>
              <w:rPr>
                <w:sz w:val="22"/>
                <w:szCs w:val="22"/>
              </w:rPr>
            </w:pPr>
            <w:r w:rsidRPr="009A005F">
              <w:rPr>
                <w:sz w:val="22"/>
                <w:szCs w:val="22"/>
              </w:rPr>
              <w:t>PARXLV22</w:t>
            </w:r>
          </w:p>
          <w:p w:rsidR="009A005F" w:rsidRPr="009A005F" w:rsidRDefault="009A005F" w:rsidP="009A005F">
            <w:pPr>
              <w:rPr>
                <w:sz w:val="22"/>
                <w:szCs w:val="22"/>
              </w:rPr>
            </w:pPr>
            <w:r w:rsidRPr="009A005F">
              <w:rPr>
                <w:sz w:val="22"/>
                <w:szCs w:val="22"/>
              </w:rPr>
              <w:t>Līvānu novada domes vārdā</w:t>
            </w:r>
          </w:p>
          <w:p w:rsidR="009A005F" w:rsidRPr="009A005F" w:rsidRDefault="009A005F" w:rsidP="009A005F">
            <w:pPr>
              <w:rPr>
                <w:sz w:val="22"/>
                <w:szCs w:val="22"/>
              </w:rPr>
            </w:pPr>
            <w:r w:rsidRPr="009A005F">
              <w:rPr>
                <w:sz w:val="22"/>
                <w:szCs w:val="22"/>
              </w:rPr>
              <w:t>izpilddirektors</w:t>
            </w:r>
          </w:p>
          <w:p w:rsidR="00D36C72" w:rsidRPr="009A005F" w:rsidRDefault="009A005F" w:rsidP="009A005F">
            <w:pPr>
              <w:jc w:val="both"/>
              <w:rPr>
                <w:color w:val="0000FF"/>
                <w:sz w:val="22"/>
                <w:szCs w:val="22"/>
              </w:rPr>
            </w:pPr>
            <w:r w:rsidRPr="009A005F">
              <w:rPr>
                <w:sz w:val="22"/>
                <w:szCs w:val="22"/>
              </w:rPr>
              <w:t xml:space="preserve">________________/U. </w:t>
            </w:r>
            <w:proofErr w:type="spellStart"/>
            <w:r w:rsidRPr="009A005F">
              <w:rPr>
                <w:sz w:val="22"/>
                <w:szCs w:val="22"/>
              </w:rPr>
              <w:t>Skreivers</w:t>
            </w:r>
            <w:proofErr w:type="spellEnd"/>
          </w:p>
        </w:tc>
        <w:tc>
          <w:tcPr>
            <w:tcW w:w="425" w:type="dxa"/>
          </w:tcPr>
          <w:p w:rsidR="00D36C72" w:rsidRPr="009A005F" w:rsidRDefault="00D36C72" w:rsidP="0070771B">
            <w:pPr>
              <w:jc w:val="both"/>
              <w:rPr>
                <w:b/>
                <w:color w:val="0000FF"/>
                <w:sz w:val="22"/>
                <w:szCs w:val="22"/>
              </w:rPr>
            </w:pPr>
          </w:p>
        </w:tc>
        <w:tc>
          <w:tcPr>
            <w:tcW w:w="4144" w:type="dxa"/>
          </w:tcPr>
          <w:p w:rsidR="00D36C72" w:rsidRPr="009A005F" w:rsidRDefault="00D36C72" w:rsidP="0070771B">
            <w:pPr>
              <w:jc w:val="both"/>
              <w:rPr>
                <w:sz w:val="22"/>
                <w:szCs w:val="22"/>
              </w:rPr>
            </w:pPr>
            <w:r w:rsidRPr="009A005F">
              <w:rPr>
                <w:b/>
                <w:sz w:val="22"/>
                <w:szCs w:val="22"/>
              </w:rPr>
              <w:t>PĀRDEVĒJS</w:t>
            </w:r>
          </w:p>
          <w:p w:rsidR="00D36C72" w:rsidRPr="009A005F" w:rsidRDefault="00D36C72" w:rsidP="0070771B">
            <w:pPr>
              <w:pStyle w:val="Apakvirsraksts"/>
              <w:jc w:val="left"/>
              <w:rPr>
                <w:b/>
                <w:bCs/>
                <w:i w:val="0"/>
                <w:sz w:val="22"/>
                <w:szCs w:val="22"/>
              </w:rPr>
            </w:pPr>
          </w:p>
          <w:p w:rsidR="00D36C72" w:rsidRPr="009A005F" w:rsidRDefault="00D36C72" w:rsidP="0070771B">
            <w:pPr>
              <w:pStyle w:val="Apakvirsraksts"/>
              <w:jc w:val="left"/>
              <w:rPr>
                <w:sz w:val="22"/>
                <w:szCs w:val="22"/>
              </w:rPr>
            </w:pPr>
          </w:p>
        </w:tc>
      </w:tr>
    </w:tbl>
    <w:p w:rsidR="009A005F" w:rsidRDefault="009A005F" w:rsidP="009A005F">
      <w:pPr>
        <w:rPr>
          <w:highlight w:val="yellow"/>
        </w:rPr>
      </w:pPr>
    </w:p>
    <w:sectPr w:rsidR="009A005F" w:rsidSect="001730F1">
      <w:pgSz w:w="12240" w:h="15840"/>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9C" w:rsidRDefault="00B4259C">
      <w:r>
        <w:separator/>
      </w:r>
    </w:p>
  </w:endnote>
  <w:endnote w:type="continuationSeparator" w:id="0">
    <w:p w:rsidR="00B4259C" w:rsidRDefault="00B4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9C" w:rsidRDefault="00B4259C">
      <w:r>
        <w:separator/>
      </w:r>
    </w:p>
  </w:footnote>
  <w:footnote w:type="continuationSeparator" w:id="0">
    <w:p w:rsidR="00B4259C" w:rsidRDefault="00B42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18"/>
    <w:multiLevelType w:val="hybridMultilevel"/>
    <w:tmpl w:val="BAA4DC3A"/>
    <w:lvl w:ilvl="0" w:tplc="5C6051BA">
      <w:start w:val="4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AFF0CD8"/>
    <w:multiLevelType w:val="multilevel"/>
    <w:tmpl w:val="E8D61AEA"/>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5260CD6"/>
    <w:multiLevelType w:val="singleLevel"/>
    <w:tmpl w:val="61685034"/>
    <w:lvl w:ilvl="0">
      <w:start w:val="1"/>
      <w:numFmt w:val="decimal"/>
      <w:lvlText w:val="2.%1. "/>
      <w:legacy w:legacy="1" w:legacySpace="0" w:legacyIndent="360"/>
      <w:lvlJc w:val="left"/>
      <w:pPr>
        <w:ind w:left="360" w:hanging="360"/>
      </w:pPr>
      <w:rPr>
        <w:rFonts w:ascii="Times New Roman" w:hAnsi="Times New Roman" w:cs="Arial" w:hint="default"/>
        <w:b w:val="0"/>
        <w:i w:val="0"/>
        <w:strike w:val="0"/>
        <w:dstrike w:val="0"/>
        <w:sz w:val="24"/>
        <w:u w:val="none"/>
        <w:effect w:val="none"/>
      </w:rPr>
    </w:lvl>
  </w:abstractNum>
  <w:abstractNum w:abstractNumId="3">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4">
    <w:nsid w:val="1B195789"/>
    <w:multiLevelType w:val="multilevel"/>
    <w:tmpl w:val="CA525E20"/>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4669F3"/>
    <w:multiLevelType w:val="multilevel"/>
    <w:tmpl w:val="C27200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D9D41B1"/>
    <w:multiLevelType w:val="multilevel"/>
    <w:tmpl w:val="D1925060"/>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7D609C3"/>
    <w:multiLevelType w:val="hybridMultilevel"/>
    <w:tmpl w:val="38F0D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B316F7"/>
    <w:multiLevelType w:val="multilevel"/>
    <w:tmpl w:val="5F0CAB0C"/>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ED30141"/>
    <w:multiLevelType w:val="hybridMultilevel"/>
    <w:tmpl w:val="1C02DBE0"/>
    <w:lvl w:ilvl="0" w:tplc="FD2C2B4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1490BC0"/>
    <w:multiLevelType w:val="multilevel"/>
    <w:tmpl w:val="D8640D20"/>
    <w:lvl w:ilvl="0">
      <w:start w:val="1"/>
      <w:numFmt w:val="decimal"/>
      <w:lvlText w:val="%1."/>
      <w:lvlJc w:val="left"/>
      <w:pPr>
        <w:ind w:left="720" w:hanging="360"/>
      </w:pPr>
      <w:rPr>
        <w:rFonts w:cs="Times New Roman" w:hint="default"/>
      </w:rPr>
    </w:lvl>
    <w:lvl w:ilvl="1">
      <w:start w:val="2"/>
      <w:numFmt w:val="decimal"/>
      <w:isLgl/>
      <w:lvlText w:val="%1.%2."/>
      <w:lvlJc w:val="left"/>
      <w:pPr>
        <w:ind w:left="405" w:hanging="405"/>
      </w:pPr>
      <w:rPr>
        <w:rFonts w:cs="Times New Roman" w:hint="default"/>
        <w:b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1">
    <w:nsid w:val="37241368"/>
    <w:multiLevelType w:val="multilevel"/>
    <w:tmpl w:val="8442552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42101B61"/>
    <w:multiLevelType w:val="multilevel"/>
    <w:tmpl w:val="6100DB5C"/>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78D3F0A"/>
    <w:multiLevelType w:val="multilevel"/>
    <w:tmpl w:val="EC203AA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4"/>
      </w:rPr>
    </w:lvl>
    <w:lvl w:ilvl="2">
      <w:start w:val="1"/>
      <w:numFmt w:val="decimal"/>
      <w:lvlText w:val="%1.%2.%3."/>
      <w:lvlJc w:val="left"/>
      <w:pPr>
        <w:tabs>
          <w:tab w:val="num" w:pos="1174"/>
        </w:tabs>
        <w:ind w:left="851" w:hanging="397"/>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4">
    <w:nsid w:val="5115550A"/>
    <w:multiLevelType w:val="hybridMultilevel"/>
    <w:tmpl w:val="66C2AB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nsid w:val="5364609F"/>
    <w:multiLevelType w:val="multilevel"/>
    <w:tmpl w:val="D8023CA2"/>
    <w:lvl w:ilvl="0">
      <w:start w:val="6"/>
      <w:numFmt w:val="decimal"/>
      <w:lvlText w:val="%1."/>
      <w:lvlJc w:val="left"/>
      <w:pPr>
        <w:ind w:left="1080" w:hanging="360"/>
      </w:pPr>
      <w:rPr>
        <w:rFonts w:cs="Times New Roman" w:hint="default"/>
        <w:b/>
        <w:sz w:val="24"/>
      </w:rPr>
    </w:lvl>
    <w:lvl w:ilvl="1">
      <w:start w:val="1"/>
      <w:numFmt w:val="decimal"/>
      <w:isLgl/>
      <w:lvlText w:val="%1.%2."/>
      <w:lvlJc w:val="left"/>
      <w:pPr>
        <w:ind w:left="1080" w:hanging="360"/>
      </w:pPr>
      <w:rPr>
        <w:rFonts w:cs="Times New Roman" w:hint="default"/>
        <w:b w:val="0"/>
        <w:i w:val="0"/>
      </w:rPr>
    </w:lvl>
    <w:lvl w:ilvl="2">
      <w:start w:val="1"/>
      <w:numFmt w:val="decimal"/>
      <w:isLgl/>
      <w:lvlText w:val="%1.%2.%3."/>
      <w:lvlJc w:val="left"/>
      <w:pPr>
        <w:ind w:left="1440" w:hanging="720"/>
      </w:pPr>
      <w:rPr>
        <w:rFonts w:cs="Times New Roman" w:hint="default"/>
        <w:b w:val="0"/>
        <w:i w:val="0"/>
      </w:rPr>
    </w:lvl>
    <w:lvl w:ilvl="3">
      <w:start w:val="1"/>
      <w:numFmt w:val="decimal"/>
      <w:isLgl/>
      <w:lvlText w:val="%1.%2.%3.%4."/>
      <w:lvlJc w:val="left"/>
      <w:pPr>
        <w:ind w:left="1440" w:hanging="720"/>
      </w:pPr>
      <w:rPr>
        <w:rFonts w:cs="Times New Roman" w:hint="default"/>
        <w:b w:val="0"/>
        <w:i w:val="0"/>
      </w:rPr>
    </w:lvl>
    <w:lvl w:ilvl="4">
      <w:start w:val="1"/>
      <w:numFmt w:val="decimal"/>
      <w:isLgl/>
      <w:lvlText w:val="%1.%2.%3.%4.%5."/>
      <w:lvlJc w:val="left"/>
      <w:pPr>
        <w:ind w:left="1800" w:hanging="1080"/>
      </w:pPr>
      <w:rPr>
        <w:rFonts w:cs="Times New Roman" w:hint="default"/>
        <w:b w:val="0"/>
        <w:i w:val="0"/>
      </w:rPr>
    </w:lvl>
    <w:lvl w:ilvl="5">
      <w:start w:val="1"/>
      <w:numFmt w:val="decimal"/>
      <w:isLgl/>
      <w:lvlText w:val="%1.%2.%3.%4.%5.%6."/>
      <w:lvlJc w:val="left"/>
      <w:pPr>
        <w:ind w:left="1800" w:hanging="1080"/>
      </w:pPr>
      <w:rPr>
        <w:rFonts w:cs="Times New Roman" w:hint="default"/>
        <w:b w:val="0"/>
        <w:i w:val="0"/>
      </w:rPr>
    </w:lvl>
    <w:lvl w:ilvl="6">
      <w:start w:val="1"/>
      <w:numFmt w:val="decimal"/>
      <w:isLgl/>
      <w:lvlText w:val="%1.%2.%3.%4.%5.%6.%7."/>
      <w:lvlJc w:val="left"/>
      <w:pPr>
        <w:ind w:left="2160" w:hanging="1440"/>
      </w:pPr>
      <w:rPr>
        <w:rFonts w:cs="Times New Roman" w:hint="default"/>
        <w:b w:val="0"/>
        <w:i w:val="0"/>
      </w:rPr>
    </w:lvl>
    <w:lvl w:ilvl="7">
      <w:start w:val="1"/>
      <w:numFmt w:val="decimal"/>
      <w:isLgl/>
      <w:lvlText w:val="%1.%2.%3.%4.%5.%6.%7.%8."/>
      <w:lvlJc w:val="left"/>
      <w:pPr>
        <w:ind w:left="2160" w:hanging="1440"/>
      </w:pPr>
      <w:rPr>
        <w:rFonts w:cs="Times New Roman" w:hint="default"/>
        <w:b w:val="0"/>
        <w:i w:val="0"/>
      </w:rPr>
    </w:lvl>
    <w:lvl w:ilvl="8">
      <w:start w:val="1"/>
      <w:numFmt w:val="decimal"/>
      <w:isLgl/>
      <w:lvlText w:val="%1.%2.%3.%4.%5.%6.%7.%8.%9."/>
      <w:lvlJc w:val="left"/>
      <w:pPr>
        <w:ind w:left="2520" w:hanging="1800"/>
      </w:pPr>
      <w:rPr>
        <w:rFonts w:cs="Times New Roman" w:hint="default"/>
        <w:b w:val="0"/>
        <w:i w:val="0"/>
      </w:rPr>
    </w:lvl>
  </w:abstractNum>
  <w:abstractNum w:abstractNumId="16">
    <w:nsid w:val="55FD139F"/>
    <w:multiLevelType w:val="hybridMultilevel"/>
    <w:tmpl w:val="62526A0E"/>
    <w:lvl w:ilvl="0" w:tplc="A76A2726">
      <w:start w:val="9"/>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nsid w:val="572C72E9"/>
    <w:multiLevelType w:val="multilevel"/>
    <w:tmpl w:val="6BBA32D2"/>
    <w:lvl w:ilvl="0">
      <w:start w:val="3"/>
      <w:numFmt w:val="decimal"/>
      <w:lvlText w:val="%1."/>
      <w:lvlJc w:val="left"/>
      <w:pPr>
        <w:ind w:left="540" w:hanging="540"/>
      </w:pPr>
      <w:rPr>
        <w:rFonts w:cs="Times New Roman" w:hint="default"/>
      </w:rPr>
    </w:lvl>
    <w:lvl w:ilvl="1">
      <w:start w:val="2"/>
      <w:numFmt w:val="decimal"/>
      <w:lvlText w:val="%1.%2."/>
      <w:lvlJc w:val="left"/>
      <w:pPr>
        <w:ind w:left="1609"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8">
    <w:nsid w:val="5752236E"/>
    <w:multiLevelType w:val="multilevel"/>
    <w:tmpl w:val="E64CA0A4"/>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5F46486D"/>
    <w:multiLevelType w:val="multilevel"/>
    <w:tmpl w:val="93BC220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AF0EA6"/>
    <w:multiLevelType w:val="hybridMultilevel"/>
    <w:tmpl w:val="79C627C8"/>
    <w:lvl w:ilvl="0" w:tplc="E0EC56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6C357462"/>
    <w:multiLevelType w:val="multilevel"/>
    <w:tmpl w:val="8AB82DAA"/>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872"/>
        </w:tabs>
        <w:ind w:left="1872"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439"/>
        </w:tabs>
        <w:ind w:left="2439" w:hanging="737"/>
      </w:pPr>
      <w:rPr>
        <w:rFonts w:cs="Times New Roman" w:hint="default"/>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77740090"/>
    <w:multiLevelType w:val="multilevel"/>
    <w:tmpl w:val="90545E58"/>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7A25272F"/>
    <w:multiLevelType w:val="multilevel"/>
    <w:tmpl w:val="0164AE2E"/>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1"/>
  </w:num>
  <w:num w:numId="2">
    <w:abstractNumId w:val="22"/>
  </w:num>
  <w:num w:numId="3">
    <w:abstractNumId w:val="11"/>
  </w:num>
  <w:num w:numId="4">
    <w:abstractNumId w:val="18"/>
  </w:num>
  <w:num w:numId="5">
    <w:abstractNumId w:val="15"/>
  </w:num>
  <w:num w:numId="6">
    <w:abstractNumId w:val="2"/>
    <w:lvlOverride w:ilvl="0">
      <w:startOverride w:val="1"/>
    </w:lvlOverride>
  </w:num>
  <w:num w:numId="7">
    <w:abstractNumId w:val="10"/>
  </w:num>
  <w:num w:numId="8">
    <w:abstractNumId w:val="23"/>
  </w:num>
  <w:num w:numId="9">
    <w:abstractNumId w:val="24"/>
  </w:num>
  <w:num w:numId="10">
    <w:abstractNumId w:val="13"/>
  </w:num>
  <w:num w:numId="11">
    <w:abstractNumId w:val="5"/>
  </w:num>
  <w:num w:numId="12">
    <w:abstractNumId w:val="0"/>
  </w:num>
  <w:num w:numId="13">
    <w:abstractNumId w:val="17"/>
  </w:num>
  <w:num w:numId="14">
    <w:abstractNumId w:val="3"/>
  </w:num>
  <w:num w:numId="15">
    <w:abstractNumId w:val="6"/>
  </w:num>
  <w:num w:numId="16">
    <w:abstractNumId w:val="8"/>
  </w:num>
  <w:num w:numId="17">
    <w:abstractNumId w:val="1"/>
  </w:num>
  <w:num w:numId="18">
    <w:abstractNumId w:val="4"/>
  </w:num>
  <w:num w:numId="19">
    <w:abstractNumId w:val="16"/>
  </w:num>
  <w:num w:numId="20">
    <w:abstractNumId w:val="7"/>
  </w:num>
  <w:num w:numId="21">
    <w:abstractNumId w:val="20"/>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1B"/>
    <w:rsid w:val="000130BD"/>
    <w:rsid w:val="00020616"/>
    <w:rsid w:val="00026D61"/>
    <w:rsid w:val="000344F2"/>
    <w:rsid w:val="00047131"/>
    <w:rsid w:val="00060697"/>
    <w:rsid w:val="00064518"/>
    <w:rsid w:val="000720D7"/>
    <w:rsid w:val="000905EB"/>
    <w:rsid w:val="000A07C4"/>
    <w:rsid w:val="000A0B37"/>
    <w:rsid w:val="000A6307"/>
    <w:rsid w:val="000A77F2"/>
    <w:rsid w:val="000B6501"/>
    <w:rsid w:val="000C4911"/>
    <w:rsid w:val="000C603E"/>
    <w:rsid w:val="000C62C9"/>
    <w:rsid w:val="000C688C"/>
    <w:rsid w:val="000D538D"/>
    <w:rsid w:val="000D54E1"/>
    <w:rsid w:val="000F243E"/>
    <w:rsid w:val="000F62E3"/>
    <w:rsid w:val="000F7D99"/>
    <w:rsid w:val="00104C5A"/>
    <w:rsid w:val="001065F1"/>
    <w:rsid w:val="001129A7"/>
    <w:rsid w:val="001129B1"/>
    <w:rsid w:val="00113836"/>
    <w:rsid w:val="00117548"/>
    <w:rsid w:val="00117A9C"/>
    <w:rsid w:val="0013065C"/>
    <w:rsid w:val="00132947"/>
    <w:rsid w:val="00135AD1"/>
    <w:rsid w:val="00141EEF"/>
    <w:rsid w:val="001517A1"/>
    <w:rsid w:val="0015416A"/>
    <w:rsid w:val="001624F9"/>
    <w:rsid w:val="00164B69"/>
    <w:rsid w:val="001729A9"/>
    <w:rsid w:val="00172EC0"/>
    <w:rsid w:val="001730F1"/>
    <w:rsid w:val="00181D98"/>
    <w:rsid w:val="0018346E"/>
    <w:rsid w:val="00184D39"/>
    <w:rsid w:val="00186A49"/>
    <w:rsid w:val="001E07E0"/>
    <w:rsid w:val="001F6F7F"/>
    <w:rsid w:val="002144C3"/>
    <w:rsid w:val="002205FB"/>
    <w:rsid w:val="002242D2"/>
    <w:rsid w:val="00234416"/>
    <w:rsid w:val="0024209C"/>
    <w:rsid w:val="00243CA4"/>
    <w:rsid w:val="00245693"/>
    <w:rsid w:val="00252661"/>
    <w:rsid w:val="00260B7D"/>
    <w:rsid w:val="00263076"/>
    <w:rsid w:val="002701D6"/>
    <w:rsid w:val="002839A5"/>
    <w:rsid w:val="00295AC2"/>
    <w:rsid w:val="00295BC5"/>
    <w:rsid w:val="002A1B99"/>
    <w:rsid w:val="002A5C16"/>
    <w:rsid w:val="002B4910"/>
    <w:rsid w:val="002C0934"/>
    <w:rsid w:val="002C7812"/>
    <w:rsid w:val="002E0F5D"/>
    <w:rsid w:val="0030699D"/>
    <w:rsid w:val="0031610D"/>
    <w:rsid w:val="003247B4"/>
    <w:rsid w:val="003251F0"/>
    <w:rsid w:val="00326106"/>
    <w:rsid w:val="00334017"/>
    <w:rsid w:val="00344EF9"/>
    <w:rsid w:val="003A2E31"/>
    <w:rsid w:val="003B1585"/>
    <w:rsid w:val="003E5EA6"/>
    <w:rsid w:val="003F2F58"/>
    <w:rsid w:val="003F4C0C"/>
    <w:rsid w:val="00403DC9"/>
    <w:rsid w:val="0040432B"/>
    <w:rsid w:val="0040798C"/>
    <w:rsid w:val="0042239B"/>
    <w:rsid w:val="00423321"/>
    <w:rsid w:val="004301A4"/>
    <w:rsid w:val="004310D3"/>
    <w:rsid w:val="00433A2A"/>
    <w:rsid w:val="00436214"/>
    <w:rsid w:val="0043673A"/>
    <w:rsid w:val="00453471"/>
    <w:rsid w:val="00464227"/>
    <w:rsid w:val="00465268"/>
    <w:rsid w:val="00481402"/>
    <w:rsid w:val="00483C31"/>
    <w:rsid w:val="00492708"/>
    <w:rsid w:val="004A318D"/>
    <w:rsid w:val="004C638B"/>
    <w:rsid w:val="004C63F3"/>
    <w:rsid w:val="004C7992"/>
    <w:rsid w:val="004D3260"/>
    <w:rsid w:val="004D46BA"/>
    <w:rsid w:val="004E0354"/>
    <w:rsid w:val="004E4B00"/>
    <w:rsid w:val="004E7892"/>
    <w:rsid w:val="004F26E4"/>
    <w:rsid w:val="00503179"/>
    <w:rsid w:val="005211ED"/>
    <w:rsid w:val="005623D1"/>
    <w:rsid w:val="00565346"/>
    <w:rsid w:val="00574711"/>
    <w:rsid w:val="00576E7E"/>
    <w:rsid w:val="0058621E"/>
    <w:rsid w:val="005A1BF4"/>
    <w:rsid w:val="005A49AB"/>
    <w:rsid w:val="005B2EAE"/>
    <w:rsid w:val="005B380C"/>
    <w:rsid w:val="005C31FB"/>
    <w:rsid w:val="005C3211"/>
    <w:rsid w:val="005C6994"/>
    <w:rsid w:val="005D4A78"/>
    <w:rsid w:val="005D6357"/>
    <w:rsid w:val="005D663B"/>
    <w:rsid w:val="005F5E2D"/>
    <w:rsid w:val="005F6B5A"/>
    <w:rsid w:val="00601ACD"/>
    <w:rsid w:val="00602B10"/>
    <w:rsid w:val="00603FAA"/>
    <w:rsid w:val="00611959"/>
    <w:rsid w:val="00611CE0"/>
    <w:rsid w:val="00614FD3"/>
    <w:rsid w:val="006166AD"/>
    <w:rsid w:val="00616D4D"/>
    <w:rsid w:val="00623F6B"/>
    <w:rsid w:val="00625DEF"/>
    <w:rsid w:val="00627493"/>
    <w:rsid w:val="00634194"/>
    <w:rsid w:val="00645E23"/>
    <w:rsid w:val="0065056D"/>
    <w:rsid w:val="00652600"/>
    <w:rsid w:val="00654A2A"/>
    <w:rsid w:val="006562C1"/>
    <w:rsid w:val="0066107B"/>
    <w:rsid w:val="00661A59"/>
    <w:rsid w:val="00661A5C"/>
    <w:rsid w:val="00664B89"/>
    <w:rsid w:val="00667710"/>
    <w:rsid w:val="006679FB"/>
    <w:rsid w:val="00673E94"/>
    <w:rsid w:val="006934D7"/>
    <w:rsid w:val="00695E20"/>
    <w:rsid w:val="00696B2E"/>
    <w:rsid w:val="00697231"/>
    <w:rsid w:val="006A0DC8"/>
    <w:rsid w:val="006A4546"/>
    <w:rsid w:val="006B0AE3"/>
    <w:rsid w:val="006B7CB7"/>
    <w:rsid w:val="006C1033"/>
    <w:rsid w:val="006C2BDA"/>
    <w:rsid w:val="006C2E62"/>
    <w:rsid w:val="006C369C"/>
    <w:rsid w:val="006C5288"/>
    <w:rsid w:val="006D6F76"/>
    <w:rsid w:val="006E0719"/>
    <w:rsid w:val="006F15A1"/>
    <w:rsid w:val="006F792F"/>
    <w:rsid w:val="00700BD4"/>
    <w:rsid w:val="00702542"/>
    <w:rsid w:val="0070771B"/>
    <w:rsid w:val="0070796D"/>
    <w:rsid w:val="00713966"/>
    <w:rsid w:val="007158DF"/>
    <w:rsid w:val="00716FD5"/>
    <w:rsid w:val="00740765"/>
    <w:rsid w:val="007472DD"/>
    <w:rsid w:val="00750AD8"/>
    <w:rsid w:val="00752E7B"/>
    <w:rsid w:val="007614D2"/>
    <w:rsid w:val="00761C14"/>
    <w:rsid w:val="00787491"/>
    <w:rsid w:val="0078755E"/>
    <w:rsid w:val="007900CE"/>
    <w:rsid w:val="00790E61"/>
    <w:rsid w:val="00790ED2"/>
    <w:rsid w:val="007930F0"/>
    <w:rsid w:val="007A1C78"/>
    <w:rsid w:val="007A24EE"/>
    <w:rsid w:val="007A27F9"/>
    <w:rsid w:val="007C031B"/>
    <w:rsid w:val="007C6FE4"/>
    <w:rsid w:val="007F0377"/>
    <w:rsid w:val="007F4D35"/>
    <w:rsid w:val="007F78A8"/>
    <w:rsid w:val="008058B3"/>
    <w:rsid w:val="00810086"/>
    <w:rsid w:val="00833620"/>
    <w:rsid w:val="00837C8D"/>
    <w:rsid w:val="00853AE6"/>
    <w:rsid w:val="00865DDB"/>
    <w:rsid w:val="008743A1"/>
    <w:rsid w:val="00874678"/>
    <w:rsid w:val="00881F00"/>
    <w:rsid w:val="00885E1B"/>
    <w:rsid w:val="008A323B"/>
    <w:rsid w:val="008A5ECC"/>
    <w:rsid w:val="008B1528"/>
    <w:rsid w:val="008B2BEC"/>
    <w:rsid w:val="008B6EFF"/>
    <w:rsid w:val="008C4093"/>
    <w:rsid w:val="008C467E"/>
    <w:rsid w:val="008C6DF9"/>
    <w:rsid w:val="008F00FC"/>
    <w:rsid w:val="008F785F"/>
    <w:rsid w:val="009138B7"/>
    <w:rsid w:val="00914713"/>
    <w:rsid w:val="009216EA"/>
    <w:rsid w:val="00923C05"/>
    <w:rsid w:val="0093304E"/>
    <w:rsid w:val="00935781"/>
    <w:rsid w:val="00951AFB"/>
    <w:rsid w:val="009616DE"/>
    <w:rsid w:val="0097174A"/>
    <w:rsid w:val="00977388"/>
    <w:rsid w:val="00994F9F"/>
    <w:rsid w:val="00996771"/>
    <w:rsid w:val="009A005F"/>
    <w:rsid w:val="009A13BA"/>
    <w:rsid w:val="009A15C3"/>
    <w:rsid w:val="009A761E"/>
    <w:rsid w:val="009B1F8E"/>
    <w:rsid w:val="009B2E4D"/>
    <w:rsid w:val="009B3068"/>
    <w:rsid w:val="009B33B2"/>
    <w:rsid w:val="009B782C"/>
    <w:rsid w:val="009C01DA"/>
    <w:rsid w:val="009C24E3"/>
    <w:rsid w:val="009C35CF"/>
    <w:rsid w:val="009C3AEF"/>
    <w:rsid w:val="009D1F29"/>
    <w:rsid w:val="009D4481"/>
    <w:rsid w:val="009E4E81"/>
    <w:rsid w:val="009F5B71"/>
    <w:rsid w:val="00A109EE"/>
    <w:rsid w:val="00A17ACF"/>
    <w:rsid w:val="00A25CEA"/>
    <w:rsid w:val="00A26F43"/>
    <w:rsid w:val="00A31FF6"/>
    <w:rsid w:val="00A518A2"/>
    <w:rsid w:val="00A51C5E"/>
    <w:rsid w:val="00A52B10"/>
    <w:rsid w:val="00A65D71"/>
    <w:rsid w:val="00A70628"/>
    <w:rsid w:val="00A70715"/>
    <w:rsid w:val="00A716A5"/>
    <w:rsid w:val="00A812C3"/>
    <w:rsid w:val="00A8149C"/>
    <w:rsid w:val="00A94D41"/>
    <w:rsid w:val="00A97479"/>
    <w:rsid w:val="00AB04FA"/>
    <w:rsid w:val="00AB1C8D"/>
    <w:rsid w:val="00AB62CC"/>
    <w:rsid w:val="00AC3FEC"/>
    <w:rsid w:val="00AD11F2"/>
    <w:rsid w:val="00AD13B0"/>
    <w:rsid w:val="00AD168C"/>
    <w:rsid w:val="00AD5818"/>
    <w:rsid w:val="00AF0E43"/>
    <w:rsid w:val="00B02C1D"/>
    <w:rsid w:val="00B103DA"/>
    <w:rsid w:val="00B12834"/>
    <w:rsid w:val="00B32390"/>
    <w:rsid w:val="00B33947"/>
    <w:rsid w:val="00B4259C"/>
    <w:rsid w:val="00B43400"/>
    <w:rsid w:val="00B46261"/>
    <w:rsid w:val="00B468BB"/>
    <w:rsid w:val="00B4704F"/>
    <w:rsid w:val="00B51F8D"/>
    <w:rsid w:val="00B53A5B"/>
    <w:rsid w:val="00B72191"/>
    <w:rsid w:val="00B76DFD"/>
    <w:rsid w:val="00B76F31"/>
    <w:rsid w:val="00BB06EB"/>
    <w:rsid w:val="00BC1318"/>
    <w:rsid w:val="00BC6167"/>
    <w:rsid w:val="00BC6252"/>
    <w:rsid w:val="00BD3989"/>
    <w:rsid w:val="00BE0A17"/>
    <w:rsid w:val="00BE1FEA"/>
    <w:rsid w:val="00BE6F73"/>
    <w:rsid w:val="00C02844"/>
    <w:rsid w:val="00C02EFD"/>
    <w:rsid w:val="00C1622F"/>
    <w:rsid w:val="00C25E5C"/>
    <w:rsid w:val="00C47FFC"/>
    <w:rsid w:val="00C523C4"/>
    <w:rsid w:val="00C65C92"/>
    <w:rsid w:val="00C663E2"/>
    <w:rsid w:val="00C72577"/>
    <w:rsid w:val="00C72EE2"/>
    <w:rsid w:val="00C8040B"/>
    <w:rsid w:val="00C81A28"/>
    <w:rsid w:val="00C83A36"/>
    <w:rsid w:val="00CA4A03"/>
    <w:rsid w:val="00CA5F2C"/>
    <w:rsid w:val="00CA6F9B"/>
    <w:rsid w:val="00CA7F19"/>
    <w:rsid w:val="00CC1A4D"/>
    <w:rsid w:val="00CD0229"/>
    <w:rsid w:val="00CE4537"/>
    <w:rsid w:val="00CF0268"/>
    <w:rsid w:val="00CF0718"/>
    <w:rsid w:val="00CF111E"/>
    <w:rsid w:val="00CF164D"/>
    <w:rsid w:val="00CF2292"/>
    <w:rsid w:val="00CF51F3"/>
    <w:rsid w:val="00D07894"/>
    <w:rsid w:val="00D33AA3"/>
    <w:rsid w:val="00D36C72"/>
    <w:rsid w:val="00D42C0B"/>
    <w:rsid w:val="00D51B13"/>
    <w:rsid w:val="00D52D71"/>
    <w:rsid w:val="00D56D60"/>
    <w:rsid w:val="00D62DCE"/>
    <w:rsid w:val="00D6391D"/>
    <w:rsid w:val="00D759BD"/>
    <w:rsid w:val="00D92322"/>
    <w:rsid w:val="00D96EDC"/>
    <w:rsid w:val="00DA3DCC"/>
    <w:rsid w:val="00DC3977"/>
    <w:rsid w:val="00DC5FB3"/>
    <w:rsid w:val="00DD47FA"/>
    <w:rsid w:val="00DF0793"/>
    <w:rsid w:val="00E11931"/>
    <w:rsid w:val="00E1509B"/>
    <w:rsid w:val="00E15F30"/>
    <w:rsid w:val="00E24013"/>
    <w:rsid w:val="00E24632"/>
    <w:rsid w:val="00E25EDA"/>
    <w:rsid w:val="00E37DB3"/>
    <w:rsid w:val="00E45828"/>
    <w:rsid w:val="00E47B65"/>
    <w:rsid w:val="00E63492"/>
    <w:rsid w:val="00E81303"/>
    <w:rsid w:val="00EC12ED"/>
    <w:rsid w:val="00ED08CB"/>
    <w:rsid w:val="00ED2DF7"/>
    <w:rsid w:val="00EE0A0F"/>
    <w:rsid w:val="00EE108C"/>
    <w:rsid w:val="00EF0750"/>
    <w:rsid w:val="00EF123B"/>
    <w:rsid w:val="00EF2CDD"/>
    <w:rsid w:val="00EF37A5"/>
    <w:rsid w:val="00EF3A9E"/>
    <w:rsid w:val="00F073B1"/>
    <w:rsid w:val="00F14DFD"/>
    <w:rsid w:val="00F213C9"/>
    <w:rsid w:val="00F22E85"/>
    <w:rsid w:val="00F37E45"/>
    <w:rsid w:val="00F41A87"/>
    <w:rsid w:val="00F43803"/>
    <w:rsid w:val="00F46251"/>
    <w:rsid w:val="00F47A31"/>
    <w:rsid w:val="00F63616"/>
    <w:rsid w:val="00F662E1"/>
    <w:rsid w:val="00F67ABB"/>
    <w:rsid w:val="00F72248"/>
    <w:rsid w:val="00F74109"/>
    <w:rsid w:val="00F7792C"/>
    <w:rsid w:val="00F8090A"/>
    <w:rsid w:val="00F8109C"/>
    <w:rsid w:val="00F973A4"/>
    <w:rsid w:val="00FA40DA"/>
    <w:rsid w:val="00FB45EF"/>
    <w:rsid w:val="00FC0836"/>
    <w:rsid w:val="00FC2377"/>
    <w:rsid w:val="00FC3E4D"/>
    <w:rsid w:val="00FC58DC"/>
    <w:rsid w:val="00FC7ACB"/>
    <w:rsid w:val="00FD0138"/>
    <w:rsid w:val="00FD0DEF"/>
    <w:rsid w:val="00FD7F12"/>
    <w:rsid w:val="00FE6F88"/>
    <w:rsid w:val="00FF109A"/>
    <w:rsid w:val="00FF3A5B"/>
    <w:rsid w:val="00FF5A0A"/>
    <w:rsid w:val="00FF623F"/>
    <w:rsid w:val="00FF76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uiPriority w:val="99"/>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99"/>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2"/>
      </w:numPr>
      <w:jc w:val="both"/>
    </w:pPr>
    <w:rPr>
      <w:b/>
      <w:i/>
      <w:color w:val="000000"/>
      <w:sz w:val="20"/>
      <w:szCs w:val="20"/>
      <w:lang w:bidi="lo-LA"/>
    </w:rPr>
  </w:style>
  <w:style w:type="paragraph" w:customStyle="1" w:styleId="Stils2">
    <w:name w:val="Stils2"/>
    <w:basedOn w:val="Parasts"/>
    <w:uiPriority w:val="99"/>
    <w:rsid w:val="006A4546"/>
    <w:pPr>
      <w:numPr>
        <w:ilvl w:val="1"/>
        <w:numId w:val="2"/>
      </w:numPr>
      <w:jc w:val="both"/>
    </w:pPr>
    <w:rPr>
      <w:color w:val="000000"/>
      <w:sz w:val="20"/>
      <w:szCs w:val="20"/>
      <w:lang w:bidi="lo-LA"/>
    </w:rPr>
  </w:style>
  <w:style w:type="paragraph" w:customStyle="1" w:styleId="Stils3">
    <w:name w:val="Stils3"/>
    <w:basedOn w:val="Parasts"/>
    <w:uiPriority w:val="99"/>
    <w:rsid w:val="006A4546"/>
    <w:pPr>
      <w:numPr>
        <w:ilvl w:val="2"/>
        <w:numId w:val="2"/>
      </w:numPr>
      <w:jc w:val="both"/>
    </w:pPr>
    <w:rPr>
      <w:sz w:val="20"/>
      <w:szCs w:val="20"/>
      <w:lang w:bidi="lo-LA"/>
    </w:rPr>
  </w:style>
  <w:style w:type="paragraph" w:customStyle="1" w:styleId="Stils4">
    <w:name w:val="Stils4"/>
    <w:basedOn w:val="Parasts"/>
    <w:uiPriority w:val="99"/>
    <w:rsid w:val="006A4546"/>
    <w:pPr>
      <w:numPr>
        <w:ilvl w:val="3"/>
        <w:numId w:val="2"/>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9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uiPriority w:val="99"/>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99"/>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2"/>
      </w:numPr>
      <w:jc w:val="both"/>
    </w:pPr>
    <w:rPr>
      <w:b/>
      <w:i/>
      <w:color w:val="000000"/>
      <w:sz w:val="20"/>
      <w:szCs w:val="20"/>
      <w:lang w:bidi="lo-LA"/>
    </w:rPr>
  </w:style>
  <w:style w:type="paragraph" w:customStyle="1" w:styleId="Stils2">
    <w:name w:val="Stils2"/>
    <w:basedOn w:val="Parasts"/>
    <w:uiPriority w:val="99"/>
    <w:rsid w:val="006A4546"/>
    <w:pPr>
      <w:numPr>
        <w:ilvl w:val="1"/>
        <w:numId w:val="2"/>
      </w:numPr>
      <w:jc w:val="both"/>
    </w:pPr>
    <w:rPr>
      <w:color w:val="000000"/>
      <w:sz w:val="20"/>
      <w:szCs w:val="20"/>
      <w:lang w:bidi="lo-LA"/>
    </w:rPr>
  </w:style>
  <w:style w:type="paragraph" w:customStyle="1" w:styleId="Stils3">
    <w:name w:val="Stils3"/>
    <w:basedOn w:val="Parasts"/>
    <w:uiPriority w:val="99"/>
    <w:rsid w:val="006A4546"/>
    <w:pPr>
      <w:numPr>
        <w:ilvl w:val="2"/>
        <w:numId w:val="2"/>
      </w:numPr>
      <w:jc w:val="both"/>
    </w:pPr>
    <w:rPr>
      <w:sz w:val="20"/>
      <w:szCs w:val="20"/>
      <w:lang w:bidi="lo-LA"/>
    </w:rPr>
  </w:style>
  <w:style w:type="paragraph" w:customStyle="1" w:styleId="Stils4">
    <w:name w:val="Stils4"/>
    <w:basedOn w:val="Parasts"/>
    <w:uiPriority w:val="99"/>
    <w:rsid w:val="006A4546"/>
    <w:pPr>
      <w:numPr>
        <w:ilvl w:val="3"/>
        <w:numId w:val="2"/>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9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ita.grabane@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19614</Words>
  <Characters>11181</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ATKLĀTA KONKURSA</vt:lpstr>
      <vt:lpstr>ATKLĀTA KONKURSA</vt:lpstr>
    </vt:vector>
  </TitlesOfParts>
  <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Gatis</dc:creator>
  <cp:lastModifiedBy>Sanita Grabane</cp:lastModifiedBy>
  <cp:revision>44</cp:revision>
  <cp:lastPrinted>2015-02-11T07:31:00Z</cp:lastPrinted>
  <dcterms:created xsi:type="dcterms:W3CDTF">2013-04-17T06:28:00Z</dcterms:created>
  <dcterms:modified xsi:type="dcterms:W3CDTF">2015-02-13T10:44:00Z</dcterms:modified>
</cp:coreProperties>
</file>