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CB2E50" w:rsidP="00A3752C">
      <w:pPr>
        <w:spacing w:before="120"/>
        <w:jc w:val="center"/>
        <w:rPr>
          <w:b/>
          <w:bCs/>
        </w:rPr>
      </w:pPr>
      <w:r>
        <w:rPr>
          <w:b/>
          <w:bCs/>
        </w:rPr>
        <w:t>„MULTIMĒ</w:t>
      </w:r>
      <w:r w:rsidR="00465C01">
        <w:rPr>
          <w:b/>
          <w:bCs/>
        </w:rPr>
        <w:t>DIJU PROJEKTORA IEGĀDE UN UZSTĀDĪŠANA</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815104" w:rsidP="00A3752C">
      <w:pPr>
        <w:spacing w:before="120"/>
        <w:jc w:val="center"/>
      </w:pPr>
      <w:r>
        <w:t>NOTEIKUMI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7A3855">
        <w:rPr>
          <w:rFonts w:ascii="Times New Roman" w:hAnsi="Times New Roman" w:cs="Times New Roman"/>
          <w:i w:val="0"/>
          <w:sz w:val="24"/>
          <w:szCs w:val="24"/>
        </w:rPr>
        <w:t>LND 2015/</w:t>
      </w:r>
      <w:r w:rsidR="00DF2B34">
        <w:rPr>
          <w:rFonts w:ascii="Times New Roman" w:hAnsi="Times New Roman" w:cs="Times New Roman"/>
          <w:i w:val="0"/>
          <w:sz w:val="24"/>
          <w:szCs w:val="24"/>
        </w:rPr>
        <w:t>20</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C45EC3" w:rsidP="00A3752C">
      <w:pPr>
        <w:spacing w:before="120"/>
        <w:jc w:val="center"/>
      </w:pPr>
      <w:r>
        <w:t>2015</w:t>
      </w:r>
      <w:r>
        <w:br w:type="page"/>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bookmarkStart w:id="0" w:name="_Toc59334718"/>
      <w:bookmarkStart w:id="1" w:name="_Toc61422121"/>
      <w:r w:rsidRPr="001A745D">
        <w:rPr>
          <w:rFonts w:ascii="Times New Roman" w:hAnsi="Times New Roman" w:cs="Times New Roman"/>
          <w:i w:val="0"/>
          <w:sz w:val="24"/>
          <w:szCs w:val="24"/>
          <w:lang w:val="lv-LV"/>
        </w:rPr>
        <w:lastRenderedPageBreak/>
        <w:t>Iepirkuma identifikācijas numurs</w:t>
      </w:r>
      <w:bookmarkEnd w:id="0"/>
      <w:bookmarkEnd w:id="1"/>
    </w:p>
    <w:p w:rsidR="001F0F0D" w:rsidRPr="001A745D" w:rsidRDefault="001F0F0D" w:rsidP="001F0F0D">
      <w:r w:rsidRPr="001A745D">
        <w:tab/>
      </w:r>
      <w:r>
        <w:rPr>
          <w:b/>
        </w:rPr>
        <w:t>LND 2015</w:t>
      </w:r>
      <w:r w:rsidRPr="00F86825">
        <w:rPr>
          <w:b/>
        </w:rPr>
        <w:t>/</w:t>
      </w:r>
      <w:r w:rsidR="00DF2B34">
        <w:rPr>
          <w:b/>
        </w:rPr>
        <w:t>20</w:t>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Pasūtītājs un tā kontaktpersonas</w:t>
      </w:r>
    </w:p>
    <w:p w:rsidR="001F0F0D" w:rsidRPr="001A745D" w:rsidRDefault="001F0F0D" w:rsidP="00D46EF1">
      <w:pPr>
        <w:pStyle w:val="Kjene"/>
        <w:widowControl w:val="0"/>
        <w:numPr>
          <w:ilvl w:val="1"/>
          <w:numId w:val="4"/>
        </w:numPr>
        <w:tabs>
          <w:tab w:val="clear" w:pos="4153"/>
          <w:tab w:val="clear" w:pos="8306"/>
          <w:tab w:val="right" w:pos="0"/>
        </w:tabs>
        <w:overflowPunct w:val="0"/>
        <w:autoSpaceDE w:val="0"/>
        <w:autoSpaceDN w:val="0"/>
        <w:adjustRightInd w:val="0"/>
        <w:ind w:left="0" w:firstLine="0"/>
      </w:pPr>
      <w:r w:rsidRPr="001A745D">
        <w:rPr>
          <w:iCs/>
        </w:rPr>
        <w:t xml:space="preserve">Pasūtītājs: Līvānu novada dome </w:t>
      </w:r>
    </w:p>
    <w:p w:rsidR="001F0F0D" w:rsidRPr="001A745D" w:rsidRDefault="00465C01" w:rsidP="001F0F0D">
      <w:r>
        <w:rPr>
          <w:iCs/>
        </w:rPr>
        <w:t xml:space="preserve">            </w:t>
      </w:r>
      <w:proofErr w:type="spellStart"/>
      <w:r w:rsidR="001F0F0D" w:rsidRPr="001A745D">
        <w:rPr>
          <w:iCs/>
        </w:rPr>
        <w:t>Reģ</w:t>
      </w:r>
      <w:proofErr w:type="spellEnd"/>
      <w:r w:rsidR="001F0F0D" w:rsidRPr="001A745D">
        <w:rPr>
          <w:iCs/>
        </w:rPr>
        <w:t xml:space="preserve">. </w:t>
      </w:r>
      <w:proofErr w:type="spellStart"/>
      <w:r w:rsidR="001F0F0D" w:rsidRPr="001A745D">
        <w:rPr>
          <w:iCs/>
        </w:rPr>
        <w:t>Nr</w:t>
      </w:r>
      <w:proofErr w:type="spellEnd"/>
      <w:r w:rsidR="001F0F0D" w:rsidRPr="001A745D">
        <w:rPr>
          <w:iCs/>
        </w:rPr>
        <w:t>. 90000065595</w:t>
      </w:r>
    </w:p>
    <w:p w:rsidR="008809F0" w:rsidRDefault="001F0F0D" w:rsidP="001F0F0D">
      <w:r w:rsidRPr="001A745D">
        <w:t xml:space="preserve">            Pasūtītāja rekvizīti:  </w:t>
      </w:r>
      <w:r w:rsidRPr="001A745D">
        <w:tab/>
      </w:r>
    </w:p>
    <w:p w:rsidR="001F0F0D" w:rsidRPr="001A745D" w:rsidRDefault="00465C01" w:rsidP="001F0F0D">
      <w:r>
        <w:rPr>
          <w:iCs/>
        </w:rPr>
        <w:t xml:space="preserve">          </w:t>
      </w:r>
      <w:r w:rsidR="00D94BFC">
        <w:rPr>
          <w:iCs/>
        </w:rPr>
        <w:t xml:space="preserve"> </w:t>
      </w:r>
      <w:r>
        <w:rPr>
          <w:iCs/>
        </w:rPr>
        <w:t xml:space="preserve"> </w:t>
      </w:r>
      <w:r w:rsidR="001F0F0D" w:rsidRPr="001A745D">
        <w:rPr>
          <w:iCs/>
        </w:rPr>
        <w:t>Adrese: Rīgas iela 77, Līvāni, LV - 5316</w:t>
      </w:r>
    </w:p>
    <w:p w:rsidR="001F0F0D" w:rsidRPr="001A745D" w:rsidRDefault="001F0F0D" w:rsidP="001F0F0D">
      <w:pPr>
        <w:rPr>
          <w:rFonts w:ascii="Calibri" w:hAnsi="Calibri"/>
          <w:sz w:val="22"/>
          <w:szCs w:val="22"/>
          <w:lang w:eastAsia="en-US"/>
        </w:rPr>
      </w:pPr>
      <w:r w:rsidRPr="001A745D">
        <w:rPr>
          <w:iCs/>
        </w:rPr>
        <w:t xml:space="preserve">            Konta </w:t>
      </w:r>
      <w:proofErr w:type="spellStart"/>
      <w:r w:rsidRPr="001A745D">
        <w:rPr>
          <w:iCs/>
        </w:rPr>
        <w:t>Nr</w:t>
      </w:r>
      <w:proofErr w:type="spellEnd"/>
      <w:r w:rsidRPr="001A745D">
        <w:rPr>
          <w:iCs/>
        </w:rPr>
        <w:t>. Bankā</w:t>
      </w:r>
      <w:r w:rsidRPr="001A745D">
        <w:t xml:space="preserve">: </w:t>
      </w:r>
      <w:r w:rsidRPr="001A745D">
        <w:rPr>
          <w:lang w:eastAsia="en-US"/>
        </w:rPr>
        <w:t>LV79PARX0004642660004</w:t>
      </w:r>
    </w:p>
    <w:p w:rsidR="001F0F0D" w:rsidRPr="001A745D" w:rsidRDefault="001F0F0D" w:rsidP="001F0F0D">
      <w:pPr>
        <w:ind w:left="709"/>
        <w:rPr>
          <w:rFonts w:ascii="Calibri" w:hAnsi="Calibri"/>
          <w:sz w:val="22"/>
          <w:szCs w:val="22"/>
          <w:lang w:eastAsia="en-US"/>
        </w:rPr>
      </w:pPr>
      <w:r w:rsidRPr="001A745D">
        <w:rPr>
          <w:iCs/>
        </w:rPr>
        <w:t>AS „Citadele Banka“</w:t>
      </w:r>
    </w:p>
    <w:p w:rsidR="001F0F0D" w:rsidRPr="001A745D" w:rsidRDefault="001F0F0D" w:rsidP="001F0F0D">
      <w:pPr>
        <w:ind w:left="709"/>
      </w:pPr>
      <w:r w:rsidRPr="001A745D">
        <w:rPr>
          <w:iCs/>
        </w:rPr>
        <w:t xml:space="preserve">Tālruņa </w:t>
      </w:r>
      <w:proofErr w:type="spellStart"/>
      <w:r w:rsidRPr="001A745D">
        <w:rPr>
          <w:iCs/>
        </w:rPr>
        <w:t>Nr</w:t>
      </w:r>
      <w:proofErr w:type="spellEnd"/>
      <w:r w:rsidRPr="001A745D">
        <w:rPr>
          <w:iCs/>
        </w:rPr>
        <w:t>. 65307272</w:t>
      </w:r>
    </w:p>
    <w:p w:rsidR="001F0F0D" w:rsidRPr="001A745D" w:rsidRDefault="001F0F0D" w:rsidP="001F0F0D">
      <w:pPr>
        <w:ind w:firstLine="709"/>
      </w:pPr>
      <w:r w:rsidRPr="001A745D">
        <w:rPr>
          <w:iCs/>
        </w:rPr>
        <w:t xml:space="preserve">e-pasta adrese – </w:t>
      </w:r>
      <w:hyperlink r:id="rId9" w:history="1">
        <w:r w:rsidRPr="001A745D">
          <w:rPr>
            <w:rStyle w:val="Hipersaite"/>
            <w:kern w:val="28"/>
          </w:rPr>
          <w:t>dome@livani.lv</w:t>
        </w:r>
      </w:hyperlink>
    </w:p>
    <w:p w:rsidR="001F0F0D" w:rsidRPr="001A745D" w:rsidRDefault="00AC0ED9" w:rsidP="00D46EF1">
      <w:pPr>
        <w:numPr>
          <w:ilvl w:val="1"/>
          <w:numId w:val="4"/>
        </w:numPr>
        <w:spacing w:before="120" w:after="120"/>
        <w:rPr>
          <w:iCs/>
        </w:rPr>
      </w:pPr>
      <w:bookmarkStart w:id="2" w:name="_Toc59334720"/>
      <w:r>
        <w:t>Kontaktpersona</w:t>
      </w:r>
      <w:r w:rsidR="001F0F0D" w:rsidRPr="001A745D">
        <w:t>:</w:t>
      </w:r>
    </w:p>
    <w:p w:rsidR="001F0F0D" w:rsidRPr="00465C01" w:rsidRDefault="00194093" w:rsidP="00194093">
      <w:pPr>
        <w:spacing w:before="120" w:after="120"/>
        <w:rPr>
          <w:iCs/>
          <w:color w:val="000000" w:themeColor="text1"/>
        </w:rPr>
      </w:pPr>
      <w:r>
        <w:rPr>
          <w:rStyle w:val="Izteiksmgs"/>
          <w:b w:val="0"/>
          <w:color w:val="000000" w:themeColor="text1"/>
          <w:shd w:val="clear" w:color="auto" w:fill="FFFFFF"/>
        </w:rPr>
        <w:t xml:space="preserve">Par tehniskiem jautājumiem - </w:t>
      </w:r>
      <w:r w:rsidR="00465C01" w:rsidRPr="00465C01">
        <w:rPr>
          <w:rStyle w:val="Izteiksmgs"/>
          <w:b w:val="0"/>
          <w:color w:val="000000" w:themeColor="text1"/>
          <w:shd w:val="clear" w:color="auto" w:fill="FFFFFF"/>
        </w:rPr>
        <w:t xml:space="preserve">Līvānu novada Kultūras centra direktore </w:t>
      </w:r>
      <w:r w:rsidR="00465C01">
        <w:rPr>
          <w:rStyle w:val="Izteiksmgs"/>
          <w:b w:val="0"/>
          <w:color w:val="000000" w:themeColor="text1"/>
          <w:shd w:val="clear" w:color="auto" w:fill="FFFFFF"/>
        </w:rPr>
        <w:t xml:space="preserve"> - </w:t>
      </w:r>
      <w:r w:rsidR="00465C01" w:rsidRPr="00465C01">
        <w:rPr>
          <w:rStyle w:val="Izteiksmgs"/>
          <w:b w:val="0"/>
          <w:color w:val="000000" w:themeColor="text1"/>
          <w:shd w:val="clear" w:color="auto" w:fill="FFFFFF"/>
        </w:rPr>
        <w:t xml:space="preserve">Aija </w:t>
      </w:r>
      <w:proofErr w:type="spellStart"/>
      <w:r w:rsidR="00465C01" w:rsidRPr="00465C01">
        <w:rPr>
          <w:rStyle w:val="Izteiksmgs"/>
          <w:b w:val="0"/>
          <w:color w:val="000000" w:themeColor="text1"/>
          <w:shd w:val="clear" w:color="auto" w:fill="FFFFFF"/>
        </w:rPr>
        <w:t>Smirnova</w:t>
      </w:r>
      <w:proofErr w:type="spellEnd"/>
      <w:r w:rsidR="001F0F0D" w:rsidRPr="00465C01">
        <w:rPr>
          <w:b/>
          <w:color w:val="000000" w:themeColor="text1"/>
          <w:kern w:val="28"/>
        </w:rPr>
        <w:t>,</w:t>
      </w:r>
      <w:r w:rsidR="001F0F0D" w:rsidRPr="00465C01">
        <w:rPr>
          <w:color w:val="000000" w:themeColor="text1"/>
          <w:kern w:val="28"/>
        </w:rPr>
        <w:t xml:space="preserve"> </w:t>
      </w:r>
      <w:proofErr w:type="spellStart"/>
      <w:r w:rsidR="001F0F0D" w:rsidRPr="00465C01">
        <w:rPr>
          <w:color w:val="000000" w:themeColor="text1"/>
          <w:kern w:val="28"/>
        </w:rPr>
        <w:t>tālr</w:t>
      </w:r>
      <w:proofErr w:type="spellEnd"/>
      <w:r w:rsidR="001F0F0D" w:rsidRPr="00465C01">
        <w:rPr>
          <w:color w:val="000000" w:themeColor="text1"/>
          <w:kern w:val="28"/>
        </w:rPr>
        <w:t xml:space="preserve">.: </w:t>
      </w:r>
      <w:r w:rsidR="00465C01" w:rsidRPr="00465C01">
        <w:rPr>
          <w:color w:val="000000" w:themeColor="text1"/>
          <w:shd w:val="clear" w:color="auto" w:fill="FFFFFF"/>
        </w:rPr>
        <w:t>27846679</w:t>
      </w:r>
      <w:r w:rsidR="001F0F0D" w:rsidRPr="00465C01">
        <w:rPr>
          <w:color w:val="000000" w:themeColor="text1"/>
          <w:kern w:val="28"/>
        </w:rPr>
        <w:t xml:space="preserve">, </w:t>
      </w:r>
      <w:r>
        <w:rPr>
          <w:iCs/>
          <w:color w:val="000000" w:themeColor="text1"/>
        </w:rPr>
        <w:t xml:space="preserve"> </w:t>
      </w:r>
      <w:r w:rsidR="001F0F0D" w:rsidRPr="00465C01">
        <w:rPr>
          <w:color w:val="000000" w:themeColor="text1"/>
          <w:kern w:val="28"/>
        </w:rPr>
        <w:t>e-pasts</w:t>
      </w:r>
      <w:r w:rsidR="00F10D7A" w:rsidRPr="00465C01">
        <w:rPr>
          <w:color w:val="000000" w:themeColor="text1"/>
          <w:kern w:val="28"/>
        </w:rPr>
        <w:t xml:space="preserve">: </w:t>
      </w:r>
      <w:r w:rsidR="00465C01" w:rsidRPr="00465C01">
        <w:rPr>
          <w:color w:val="000000" w:themeColor="text1"/>
          <w:shd w:val="clear" w:color="auto" w:fill="FFFFFF"/>
        </w:rPr>
        <w:t>kc</w:t>
      </w:r>
      <w:r w:rsidR="00465C01" w:rsidRPr="00465C01">
        <w:rPr>
          <w:noProof/>
          <w:color w:val="000000" w:themeColor="text1"/>
        </w:rPr>
        <w:t>@</w:t>
      </w:r>
      <w:r w:rsidR="00465C01" w:rsidRPr="00465C01">
        <w:rPr>
          <w:color w:val="000000" w:themeColor="text1"/>
          <w:shd w:val="clear" w:color="auto" w:fill="FFFFFF"/>
        </w:rPr>
        <w:t xml:space="preserve">livani.lv  </w:t>
      </w:r>
    </w:p>
    <w:p w:rsidR="001F0F0D" w:rsidRPr="001A745D"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bookmarkStart w:id="3" w:name="_Toc59334724"/>
      <w:bookmarkStart w:id="4" w:name="_Toc61422127"/>
      <w:bookmarkEnd w:id="2"/>
      <w:r w:rsidRPr="001A745D">
        <w:rPr>
          <w:rFonts w:ascii="Times New Roman" w:hAnsi="Times New Roman" w:cs="Times New Roman"/>
          <w:i w:val="0"/>
          <w:sz w:val="24"/>
          <w:szCs w:val="24"/>
          <w:lang w:val="lv-LV"/>
        </w:rPr>
        <w:t xml:space="preserve">3. Iepirkuma priekšmets </w:t>
      </w:r>
    </w:p>
    <w:p w:rsidR="00870FCC" w:rsidRPr="00815104" w:rsidRDefault="001F0F0D" w:rsidP="00CE63FF">
      <w:pPr>
        <w:jc w:val="both"/>
        <w:rPr>
          <w:rFonts w:ascii="Times" w:hAnsi="Times" w:cs="Times"/>
          <w:color w:val="000000" w:themeColor="text1"/>
        </w:rPr>
      </w:pPr>
      <w:r w:rsidRPr="00815104">
        <w:rPr>
          <w:bCs/>
          <w:color w:val="000000" w:themeColor="text1"/>
        </w:rPr>
        <w:t xml:space="preserve">3.1.  Iepirkuma priekšmets ir </w:t>
      </w:r>
      <w:r w:rsidR="00CB2E50">
        <w:rPr>
          <w:bCs/>
          <w:color w:val="000000" w:themeColor="text1"/>
        </w:rPr>
        <w:t>multime</w:t>
      </w:r>
      <w:r w:rsidR="00465C01" w:rsidRPr="00815104">
        <w:rPr>
          <w:bCs/>
          <w:color w:val="000000" w:themeColor="text1"/>
        </w:rPr>
        <w:t>diju projekt</w:t>
      </w:r>
      <w:r w:rsidR="00815104" w:rsidRPr="00815104">
        <w:rPr>
          <w:bCs/>
          <w:color w:val="000000" w:themeColor="text1"/>
        </w:rPr>
        <w:t xml:space="preserve">ora iegāde, </w:t>
      </w:r>
      <w:r w:rsidR="00815104" w:rsidRPr="00815104">
        <w:rPr>
          <w:color w:val="000000" w:themeColor="text1"/>
          <w:lang w:val="it-IT"/>
        </w:rPr>
        <w:t xml:space="preserve">uzstādīšanas, konfigurēšana, testēšana un personāla apmācība </w:t>
      </w:r>
      <w:r w:rsidRPr="00815104">
        <w:rPr>
          <w:rFonts w:ascii="Times" w:hAnsi="Times" w:cs="Times"/>
          <w:color w:val="000000" w:themeColor="text1"/>
        </w:rPr>
        <w:t>saskaņ</w:t>
      </w:r>
      <w:r w:rsidRPr="00815104">
        <w:rPr>
          <w:color w:val="000000" w:themeColor="text1"/>
        </w:rPr>
        <w:t>ā</w:t>
      </w:r>
      <w:r w:rsidR="00D8461D" w:rsidRPr="00815104">
        <w:rPr>
          <w:rFonts w:ascii="Times" w:hAnsi="Times" w:cs="Times"/>
          <w:color w:val="000000" w:themeColor="text1"/>
        </w:rPr>
        <w:t xml:space="preserve"> ar Tehniskajā</w:t>
      </w:r>
      <w:r w:rsidRPr="00815104">
        <w:rPr>
          <w:rFonts w:ascii="Times" w:hAnsi="Times" w:cs="Times"/>
          <w:color w:val="000000" w:themeColor="text1"/>
        </w:rPr>
        <w:t xml:space="preserve"> specifik</w:t>
      </w:r>
      <w:r w:rsidRPr="00815104">
        <w:rPr>
          <w:color w:val="000000" w:themeColor="text1"/>
        </w:rPr>
        <w:t>ā</w:t>
      </w:r>
      <w:r w:rsidR="00D8461D" w:rsidRPr="00815104">
        <w:rPr>
          <w:rFonts w:ascii="Times" w:hAnsi="Times" w:cs="Times"/>
          <w:color w:val="000000" w:themeColor="text1"/>
        </w:rPr>
        <w:t>cijā</w:t>
      </w:r>
      <w:r w:rsidR="00465C01" w:rsidRPr="00815104">
        <w:rPr>
          <w:rFonts w:ascii="Times" w:hAnsi="Times" w:cs="Times"/>
          <w:color w:val="000000" w:themeColor="text1"/>
        </w:rPr>
        <w:t xml:space="preserve"> </w:t>
      </w:r>
      <w:r w:rsidR="00273FC5" w:rsidRPr="00815104">
        <w:rPr>
          <w:rFonts w:ascii="Times" w:hAnsi="Times" w:cs="Times"/>
          <w:color w:val="000000" w:themeColor="text1"/>
        </w:rPr>
        <w:t>(2</w:t>
      </w:r>
      <w:r w:rsidR="00D8461D" w:rsidRPr="00815104">
        <w:rPr>
          <w:rFonts w:ascii="Times" w:hAnsi="Times" w:cs="Times"/>
          <w:color w:val="000000" w:themeColor="text1"/>
        </w:rPr>
        <w:t>.pielikums) noteiktajām prasībām.</w:t>
      </w:r>
    </w:p>
    <w:p w:rsidR="00D8461D" w:rsidRDefault="00D8461D" w:rsidP="00CE63FF">
      <w:pPr>
        <w:jc w:val="both"/>
        <w:rPr>
          <w:rFonts w:ascii="Times" w:hAnsi="Times" w:cs="Times"/>
        </w:rPr>
      </w:pPr>
    </w:p>
    <w:p w:rsidR="00155D93" w:rsidRPr="001E6549" w:rsidRDefault="00155D93" w:rsidP="00CE63FF">
      <w:pPr>
        <w:jc w:val="both"/>
        <w:rPr>
          <w:color w:val="000000" w:themeColor="text1"/>
        </w:rPr>
      </w:pPr>
      <w:r w:rsidRPr="001E6549">
        <w:rPr>
          <w:color w:val="000000" w:themeColor="text1"/>
        </w:rPr>
        <w:t xml:space="preserve">3.2. </w:t>
      </w:r>
      <w:r w:rsidR="00870FCC" w:rsidRPr="001E6549">
        <w:rPr>
          <w:bCs/>
          <w:color w:val="000000" w:themeColor="text1"/>
        </w:rPr>
        <w:t>Pakalpojuma</w:t>
      </w:r>
      <w:r w:rsidRPr="001E6549">
        <w:rPr>
          <w:bCs/>
          <w:color w:val="000000" w:themeColor="text1"/>
        </w:rPr>
        <w:t xml:space="preserve"> izpildes vieta</w:t>
      </w:r>
      <w:r w:rsidR="00465C01" w:rsidRPr="001E6549">
        <w:rPr>
          <w:bCs/>
          <w:color w:val="000000" w:themeColor="text1"/>
        </w:rPr>
        <w:t xml:space="preserve"> </w:t>
      </w:r>
      <w:r w:rsidR="00870FCC" w:rsidRPr="001E6549">
        <w:rPr>
          <w:color w:val="000000" w:themeColor="text1"/>
        </w:rPr>
        <w:t>ir: Līvānu</w:t>
      </w:r>
      <w:r w:rsidR="00465C01" w:rsidRPr="001E6549">
        <w:rPr>
          <w:color w:val="000000" w:themeColor="text1"/>
        </w:rPr>
        <w:t xml:space="preserve"> novada kultūras centrs, </w:t>
      </w:r>
      <w:r w:rsidR="001E6549" w:rsidRPr="001E6549">
        <w:rPr>
          <w:color w:val="000000" w:themeColor="text1"/>
          <w:shd w:val="clear" w:color="auto" w:fill="FFFFFF"/>
        </w:rPr>
        <w:t>Rīgas ielā 105, Līvānos, Līvānu novadā, LV – 5316</w:t>
      </w:r>
      <w:r w:rsidR="001E6549" w:rsidRPr="001E6549">
        <w:rPr>
          <w:color w:val="000000" w:themeColor="text1"/>
        </w:rPr>
        <w:t xml:space="preserve"> </w:t>
      </w:r>
    </w:p>
    <w:p w:rsidR="00D8461D" w:rsidRDefault="00D8461D" w:rsidP="00CE63FF">
      <w:pPr>
        <w:widowControl w:val="0"/>
        <w:tabs>
          <w:tab w:val="num" w:pos="960"/>
        </w:tabs>
        <w:overflowPunct w:val="0"/>
        <w:autoSpaceDE w:val="0"/>
        <w:autoSpaceDN w:val="0"/>
        <w:adjustRightInd w:val="0"/>
        <w:jc w:val="both"/>
        <w:rPr>
          <w:rFonts w:ascii="Times" w:hAnsi="Times" w:cs="Times"/>
        </w:rPr>
      </w:pPr>
    </w:p>
    <w:p w:rsidR="00155D93" w:rsidRPr="001E6549" w:rsidRDefault="00D8461D" w:rsidP="00194093">
      <w:pPr>
        <w:rPr>
          <w:rFonts w:ascii="Arial" w:hAnsi="Arial" w:cs="Arial"/>
          <w:b/>
          <w:sz w:val="22"/>
          <w:szCs w:val="22"/>
        </w:rPr>
      </w:pPr>
      <w:r>
        <w:rPr>
          <w:bCs/>
        </w:rPr>
        <w:t>3.3</w:t>
      </w:r>
      <w:r w:rsidR="001F0F0D" w:rsidRPr="00783127">
        <w:rPr>
          <w:bCs/>
        </w:rPr>
        <w:t xml:space="preserve">. </w:t>
      </w:r>
      <w:r w:rsidR="00155D93" w:rsidRPr="00783127">
        <w:rPr>
          <w:rFonts w:ascii="Times" w:hAnsi="Times" w:cs="Times"/>
        </w:rPr>
        <w:t xml:space="preserve">Iepirkuma CPV kods: </w:t>
      </w:r>
      <w:r w:rsidR="001E6549" w:rsidRPr="001E6549">
        <w:rPr>
          <w:color w:val="000000" w:themeColor="text1"/>
          <w:shd w:val="clear" w:color="auto" w:fill="FFFFFF"/>
        </w:rPr>
        <w:t>38652100-1</w:t>
      </w:r>
      <w:r w:rsidR="001E6549" w:rsidRPr="001E6549">
        <w:rPr>
          <w:rStyle w:val="apple-converted-space"/>
          <w:color w:val="000000" w:themeColor="text1"/>
          <w:shd w:val="clear" w:color="auto" w:fill="FFFFFF"/>
        </w:rPr>
        <w:t> </w:t>
      </w:r>
      <w:r w:rsidR="001E6549" w:rsidRPr="001E6549">
        <w:rPr>
          <w:b/>
          <w:color w:val="000000" w:themeColor="text1"/>
          <w:sz w:val="22"/>
          <w:szCs w:val="22"/>
        </w:rPr>
        <w:t xml:space="preserve"> </w:t>
      </w:r>
      <w:r w:rsidR="00155D93" w:rsidRPr="001E6549">
        <w:rPr>
          <w:color w:val="000000" w:themeColor="text1"/>
        </w:rPr>
        <w:t>(</w:t>
      </w:r>
      <w:r w:rsidR="001E6549" w:rsidRPr="001E6549">
        <w:rPr>
          <w:color w:val="000000" w:themeColor="text1"/>
        </w:rPr>
        <w:t>projektori</w:t>
      </w:r>
      <w:r w:rsidR="00870FCC" w:rsidRPr="001E6549">
        <w:rPr>
          <w:color w:val="000000" w:themeColor="text1"/>
        </w:rPr>
        <w:t>)</w:t>
      </w:r>
      <w:r w:rsidR="00870FCC" w:rsidRPr="00783127">
        <w:rPr>
          <w:rFonts w:ascii="Times" w:hAnsi="Times" w:cs="Times"/>
        </w:rPr>
        <w:t xml:space="preserve"> </w:t>
      </w:r>
    </w:p>
    <w:p w:rsidR="00D8461D" w:rsidRPr="007E66A8" w:rsidRDefault="00D8461D" w:rsidP="00CE63FF">
      <w:pPr>
        <w:widowControl w:val="0"/>
        <w:tabs>
          <w:tab w:val="num" w:pos="960"/>
        </w:tabs>
        <w:overflowPunct w:val="0"/>
        <w:autoSpaceDE w:val="0"/>
        <w:autoSpaceDN w:val="0"/>
        <w:adjustRightInd w:val="0"/>
        <w:jc w:val="both"/>
        <w:rPr>
          <w:rFonts w:ascii="Times" w:hAnsi="Times" w:cs="Times"/>
        </w:rPr>
      </w:pPr>
    </w:p>
    <w:p w:rsidR="00D8461D" w:rsidRDefault="00194093" w:rsidP="00CE63FF">
      <w:pPr>
        <w:jc w:val="both"/>
      </w:pPr>
      <w:r>
        <w:t>3.4</w:t>
      </w:r>
      <w:r w:rsidR="00155D93" w:rsidRPr="00783127">
        <w:t xml:space="preserve">. </w:t>
      </w:r>
      <w:r w:rsidR="00783127" w:rsidRPr="00783127">
        <w:t xml:space="preserve">Iepirkuma </w:t>
      </w:r>
      <w:r w:rsidR="00155D93" w:rsidRPr="00783127">
        <w:t xml:space="preserve">Līguma </w:t>
      </w:r>
      <w:r w:rsidR="00783127" w:rsidRPr="00783127">
        <w:t xml:space="preserve">darbības termiņš ir </w:t>
      </w:r>
      <w:r w:rsidR="00E40EF8">
        <w:t xml:space="preserve">ne ilgāk kā </w:t>
      </w:r>
      <w:r w:rsidRPr="00E40EF8">
        <w:rPr>
          <w:b/>
        </w:rPr>
        <w:t>45</w:t>
      </w:r>
      <w:r w:rsidR="00155D93" w:rsidRPr="00E40EF8">
        <w:rPr>
          <w:b/>
        </w:rPr>
        <w:t xml:space="preserve"> </w:t>
      </w:r>
      <w:r w:rsidR="00DF2B34">
        <w:rPr>
          <w:b/>
        </w:rPr>
        <w:t>(četrdesmit piecas</w:t>
      </w:r>
      <w:r w:rsidR="00783127" w:rsidRPr="00E40EF8">
        <w:rPr>
          <w:b/>
        </w:rPr>
        <w:t xml:space="preserve">) </w:t>
      </w:r>
      <w:r w:rsidR="00815104" w:rsidRPr="00E40EF8">
        <w:t>kalen</w:t>
      </w:r>
      <w:r w:rsidRPr="00E40EF8">
        <w:t>dāras dienas no līguma noslēgšanas dienas.</w:t>
      </w:r>
      <w:r>
        <w:t xml:space="preserve"> </w:t>
      </w:r>
    </w:p>
    <w:p w:rsidR="000A1CBC" w:rsidRDefault="000A1CBC" w:rsidP="00CE63FF">
      <w:pPr>
        <w:jc w:val="both"/>
      </w:pPr>
    </w:p>
    <w:p w:rsidR="00194093" w:rsidRDefault="000A1CBC" w:rsidP="00CE63FF">
      <w:pPr>
        <w:jc w:val="both"/>
      </w:pPr>
      <w:r w:rsidRPr="000A1CBC">
        <w:rPr>
          <w:bCs/>
          <w:iCs/>
        </w:rPr>
        <w:t xml:space="preserve">3.5. </w:t>
      </w:r>
      <w:r w:rsidRPr="000A1CBC">
        <w:t>Piedāvājumu izvēles kritērijs: saimnieciski visizdevīgākais piedāvājums.</w:t>
      </w:r>
    </w:p>
    <w:p w:rsidR="00815104" w:rsidRDefault="00815104" w:rsidP="00CE63FF">
      <w:pPr>
        <w:jc w:val="both"/>
      </w:pPr>
    </w:p>
    <w:p w:rsidR="000A1CBC" w:rsidRPr="00815104" w:rsidRDefault="00815104" w:rsidP="00CE63FF">
      <w:pPr>
        <w:jc w:val="both"/>
        <w:rPr>
          <w:rFonts w:eastAsia="Calibri"/>
          <w:color w:val="000000"/>
        </w:rPr>
      </w:pPr>
      <w:r w:rsidRPr="00815104">
        <w:t>3.6.</w:t>
      </w:r>
      <w:r w:rsidRPr="00815104">
        <w:rPr>
          <w:rFonts w:eastAsia="Calibri"/>
          <w:color w:val="000000"/>
        </w:rPr>
        <w:t xml:space="preserve"> Lai sagatavotu pilnvērtīgu piedāvājumu, Pretendentam, iepriekš sazinoties ar </w:t>
      </w:r>
      <w:r w:rsidRPr="00815104">
        <w:rPr>
          <w:rStyle w:val="Izteiksmgs"/>
          <w:b w:val="0"/>
          <w:color w:val="000000" w:themeColor="text1"/>
          <w:shd w:val="clear" w:color="auto" w:fill="FFFFFF"/>
        </w:rPr>
        <w:t xml:space="preserve">Līvānu novada Kultūras centra direktori Aiju </w:t>
      </w:r>
      <w:proofErr w:type="spellStart"/>
      <w:r w:rsidRPr="00815104">
        <w:rPr>
          <w:rStyle w:val="Izteiksmgs"/>
          <w:b w:val="0"/>
          <w:color w:val="000000" w:themeColor="text1"/>
          <w:shd w:val="clear" w:color="auto" w:fill="FFFFFF"/>
        </w:rPr>
        <w:t>Smirnovu</w:t>
      </w:r>
      <w:proofErr w:type="spellEnd"/>
      <w:r w:rsidRPr="00815104">
        <w:rPr>
          <w:b/>
          <w:color w:val="000000" w:themeColor="text1"/>
          <w:kern w:val="28"/>
        </w:rPr>
        <w:t>,</w:t>
      </w:r>
      <w:r w:rsidRPr="00815104">
        <w:rPr>
          <w:color w:val="000000" w:themeColor="text1"/>
          <w:kern w:val="28"/>
        </w:rPr>
        <w:t xml:space="preserve"> </w:t>
      </w:r>
      <w:r w:rsidRPr="00815104">
        <w:rPr>
          <w:rFonts w:eastAsia="Calibri"/>
          <w:color w:val="000000"/>
          <w:u w:val="single"/>
        </w:rPr>
        <w:t>obligāti</w:t>
      </w:r>
      <w:r w:rsidRPr="00815104">
        <w:rPr>
          <w:rFonts w:eastAsia="Calibri"/>
          <w:color w:val="000000"/>
        </w:rPr>
        <w:t xml:space="preserve"> jāapmeklē telpa (Līvānu novada kultūras centrs, Rīgas ielā 105, Līvānos) klātienē, par ko tiks saņemts rakstisks apliecinājums, kurš jāpievieno iepirkuma </w:t>
      </w:r>
      <w:r w:rsidR="00B4267C">
        <w:rPr>
          <w:rFonts w:eastAsia="Calibri"/>
          <w:color w:val="000000"/>
        </w:rPr>
        <w:t xml:space="preserve">piedāvājuma </w:t>
      </w:r>
      <w:r w:rsidRPr="00815104">
        <w:rPr>
          <w:rFonts w:eastAsia="Calibri"/>
          <w:color w:val="000000"/>
        </w:rPr>
        <w:t xml:space="preserve">dokumentācijai. </w:t>
      </w:r>
    </w:p>
    <w:p w:rsidR="00815104" w:rsidRPr="00783127" w:rsidRDefault="00815104" w:rsidP="00CE63FF">
      <w:pPr>
        <w:jc w:val="both"/>
      </w:pPr>
    </w:p>
    <w:p w:rsidR="00CE63FF" w:rsidRPr="001A745D" w:rsidRDefault="00194093" w:rsidP="007A3855">
      <w:pPr>
        <w:autoSpaceDE w:val="0"/>
        <w:autoSpaceDN w:val="0"/>
        <w:adjustRightInd w:val="0"/>
        <w:jc w:val="both"/>
        <w:rPr>
          <w:color w:val="000000"/>
        </w:rPr>
      </w:pPr>
      <w:r>
        <w:rPr>
          <w:bCs/>
        </w:rPr>
        <w:t>3.</w:t>
      </w:r>
      <w:r w:rsidR="00815104">
        <w:rPr>
          <w:bCs/>
        </w:rPr>
        <w:t>7</w:t>
      </w:r>
      <w:r w:rsidR="001F0F0D" w:rsidRPr="001A745D">
        <w:rPr>
          <w:bCs/>
        </w:rPr>
        <w:t xml:space="preserve">. </w:t>
      </w:r>
      <w:r w:rsidR="001F0F0D" w:rsidRPr="001A745D">
        <w:rPr>
          <w:color w:val="000000"/>
        </w:rPr>
        <w:t>Pasūtītājs nodrošina brīvu un tie</w:t>
      </w:r>
      <w:r w:rsidR="00B43EFD">
        <w:rPr>
          <w:color w:val="000000"/>
        </w:rPr>
        <w:t>šu elektronisko pieeju noteikumiem</w:t>
      </w:r>
      <w:r w:rsidR="001F0F0D" w:rsidRPr="001A745D">
        <w:rPr>
          <w:color w:val="000000"/>
        </w:rPr>
        <w:t xml:space="preserve">, visiem papildus nepieciešamajiem dokumentiem un aktuālajai informācijai pasūtītāja mājas lapā internetā: </w:t>
      </w:r>
      <w:hyperlink r:id="rId10" w:history="1">
        <w:r w:rsidR="001F0F0D" w:rsidRPr="001A745D">
          <w:rPr>
            <w:rStyle w:val="Hipersaite"/>
          </w:rPr>
          <w:t>www.livani.lv</w:t>
        </w:r>
      </w:hyperlink>
      <w:r w:rsidR="001F0F0D" w:rsidRPr="001A745D">
        <w:rPr>
          <w:color w:val="0000FF"/>
        </w:rPr>
        <w:t xml:space="preserve">, </w:t>
      </w:r>
      <w:r w:rsidR="001F0F0D" w:rsidRPr="001A745D">
        <w:rPr>
          <w:color w:val="000000"/>
        </w:rPr>
        <w:t xml:space="preserve">sadaļā </w:t>
      </w:r>
      <w:r w:rsidR="001F0F0D" w:rsidRPr="001A745D">
        <w:rPr>
          <w:i/>
          <w:iCs/>
          <w:color w:val="000000"/>
        </w:rPr>
        <w:t xml:space="preserve">„Iepirkumi”. </w:t>
      </w:r>
      <w:r w:rsidR="001F0F0D">
        <w:rPr>
          <w:color w:val="000000"/>
        </w:rPr>
        <w:t xml:space="preserve">Papildus informāciju par iepirkumu </w:t>
      </w:r>
      <w:r w:rsidR="00783127">
        <w:rPr>
          <w:color w:val="000000"/>
        </w:rPr>
        <w:t xml:space="preserve">iespējams saņemt pie </w:t>
      </w:r>
      <w:r w:rsidR="00815104" w:rsidRPr="00465C01">
        <w:rPr>
          <w:rStyle w:val="Izteiksmgs"/>
          <w:b w:val="0"/>
          <w:color w:val="000000" w:themeColor="text1"/>
          <w:shd w:val="clear" w:color="auto" w:fill="FFFFFF"/>
        </w:rPr>
        <w:t>Līvānu novada Kultūras centra direktore</w:t>
      </w:r>
      <w:r w:rsidR="00815104">
        <w:rPr>
          <w:rStyle w:val="Izteiksmgs"/>
          <w:b w:val="0"/>
          <w:color w:val="000000" w:themeColor="text1"/>
          <w:shd w:val="clear" w:color="auto" w:fill="FFFFFF"/>
        </w:rPr>
        <w:t xml:space="preserve">s </w:t>
      </w:r>
      <w:r w:rsidR="00815104" w:rsidRPr="00465C01">
        <w:rPr>
          <w:rStyle w:val="Izteiksmgs"/>
          <w:b w:val="0"/>
          <w:color w:val="000000" w:themeColor="text1"/>
          <w:shd w:val="clear" w:color="auto" w:fill="FFFFFF"/>
        </w:rPr>
        <w:t xml:space="preserve">Aija </w:t>
      </w:r>
      <w:proofErr w:type="spellStart"/>
      <w:r w:rsidR="00815104" w:rsidRPr="00465C01">
        <w:rPr>
          <w:rStyle w:val="Izteiksmgs"/>
          <w:b w:val="0"/>
          <w:color w:val="000000" w:themeColor="text1"/>
          <w:shd w:val="clear" w:color="auto" w:fill="FFFFFF"/>
        </w:rPr>
        <w:t>Smirnova</w:t>
      </w:r>
      <w:r w:rsidR="00815104">
        <w:rPr>
          <w:rStyle w:val="Izteiksmgs"/>
          <w:b w:val="0"/>
          <w:color w:val="000000" w:themeColor="text1"/>
          <w:shd w:val="clear" w:color="auto" w:fill="FFFFFF"/>
        </w:rPr>
        <w:t>s</w:t>
      </w:r>
      <w:proofErr w:type="spellEnd"/>
      <w:r w:rsidR="00815104" w:rsidRPr="00465C01">
        <w:rPr>
          <w:b/>
          <w:color w:val="000000" w:themeColor="text1"/>
          <w:kern w:val="28"/>
        </w:rPr>
        <w:t>,</w:t>
      </w:r>
      <w:r w:rsidR="00815104" w:rsidRPr="00465C01">
        <w:rPr>
          <w:color w:val="000000" w:themeColor="text1"/>
          <w:kern w:val="28"/>
        </w:rPr>
        <w:t xml:space="preserve"> </w:t>
      </w:r>
      <w:proofErr w:type="spellStart"/>
      <w:r w:rsidR="00815104" w:rsidRPr="00465C01">
        <w:rPr>
          <w:color w:val="000000" w:themeColor="text1"/>
          <w:kern w:val="28"/>
        </w:rPr>
        <w:t>tālr</w:t>
      </w:r>
      <w:proofErr w:type="spellEnd"/>
      <w:r w:rsidR="00815104" w:rsidRPr="00465C01">
        <w:rPr>
          <w:color w:val="000000" w:themeColor="text1"/>
          <w:kern w:val="28"/>
        </w:rPr>
        <w:t xml:space="preserve">.: </w:t>
      </w:r>
      <w:r w:rsidR="00815104" w:rsidRPr="00465C01">
        <w:rPr>
          <w:color w:val="000000" w:themeColor="text1"/>
          <w:shd w:val="clear" w:color="auto" w:fill="FFFFFF"/>
        </w:rPr>
        <w:t>27846679</w:t>
      </w:r>
      <w:r w:rsidR="00815104" w:rsidRPr="00465C01">
        <w:rPr>
          <w:color w:val="000000" w:themeColor="text1"/>
          <w:kern w:val="28"/>
        </w:rPr>
        <w:t xml:space="preserve">, </w:t>
      </w:r>
      <w:r w:rsidR="00815104">
        <w:rPr>
          <w:iCs/>
          <w:color w:val="000000" w:themeColor="text1"/>
        </w:rPr>
        <w:t xml:space="preserve"> </w:t>
      </w:r>
      <w:r w:rsidR="00815104" w:rsidRPr="00465C01">
        <w:rPr>
          <w:color w:val="000000" w:themeColor="text1"/>
          <w:kern w:val="28"/>
        </w:rPr>
        <w:t xml:space="preserve">e-pasts: </w:t>
      </w:r>
      <w:hyperlink r:id="rId11" w:history="1">
        <w:r w:rsidR="00815104" w:rsidRPr="00F87177">
          <w:rPr>
            <w:rStyle w:val="Hipersaite"/>
            <w:shd w:val="clear" w:color="auto" w:fill="FFFFFF"/>
          </w:rPr>
          <w:t>kc</w:t>
        </w:r>
        <w:r w:rsidR="00815104" w:rsidRPr="00F87177">
          <w:rPr>
            <w:rStyle w:val="Hipersaite"/>
            <w:noProof/>
          </w:rPr>
          <w:t>@</w:t>
        </w:r>
        <w:r w:rsidR="00815104" w:rsidRPr="00F87177">
          <w:rPr>
            <w:rStyle w:val="Hipersaite"/>
            <w:shd w:val="clear" w:color="auto" w:fill="FFFFFF"/>
          </w:rPr>
          <w:t>livani.lv</w:t>
        </w:r>
      </w:hyperlink>
      <w:r w:rsidR="00815104">
        <w:rPr>
          <w:color w:val="000000" w:themeColor="text1"/>
          <w:shd w:val="clear" w:color="auto" w:fill="FFFFFF"/>
        </w:rPr>
        <w:t xml:space="preserve"> </w:t>
      </w:r>
      <w:r w:rsidR="00815104" w:rsidRPr="00465C01">
        <w:rPr>
          <w:color w:val="000000" w:themeColor="text1"/>
          <w:shd w:val="clear" w:color="auto" w:fill="FFFFFF"/>
        </w:rPr>
        <w:t xml:space="preserve"> </w:t>
      </w:r>
    </w:p>
    <w:p w:rsidR="001F0F0D" w:rsidRDefault="00194093" w:rsidP="007A3855">
      <w:pPr>
        <w:jc w:val="both"/>
      </w:pPr>
      <w:r>
        <w:t>3.</w:t>
      </w:r>
      <w:r w:rsidR="00815104">
        <w:t>8</w:t>
      </w:r>
      <w:r w:rsidR="008809F0">
        <w:t>. Pasūtītāja sagatavoto</w:t>
      </w:r>
      <w:r w:rsidR="00AD4CC9">
        <w:t xml:space="preserve"> noteikumu</w:t>
      </w:r>
      <w:r>
        <w:t xml:space="preserve"> </w:t>
      </w:r>
      <w:r w:rsidR="00815104">
        <w:t>tehnisko specifikāciju</w:t>
      </w:r>
      <w:r w:rsidR="001F0F0D" w:rsidRPr="001A745D">
        <w:t xml:space="preserve"> Pretendentam jāizvērtē ar pietiekamu rūpību, lai Pretendents, parakstot iepirkuma līgumu, varētu apliecināt, ka piedāvājumā ir iekļāvis pilnīgi visas izmaksas, kas </w:t>
      </w:r>
      <w:r w:rsidR="00AD4CC9">
        <w:t>nepieciešamas pilnīgai, noteikumos</w:t>
      </w:r>
      <w:r w:rsidR="001F0F0D" w:rsidRPr="001A745D">
        <w:t xml:space="preserve"> paredzēto, darbu izpildei pienācīgā kvalitātē un apjomā.</w:t>
      </w:r>
    </w:p>
    <w:p w:rsidR="00CE63FF" w:rsidRPr="001A745D" w:rsidRDefault="00CE63FF" w:rsidP="007A3855">
      <w:pPr>
        <w:jc w:val="both"/>
      </w:pPr>
    </w:p>
    <w:p w:rsidR="001F0F0D" w:rsidRPr="001A745D" w:rsidRDefault="00815104" w:rsidP="007A3855">
      <w:pPr>
        <w:jc w:val="both"/>
      </w:pPr>
      <w:r>
        <w:t>3.9</w:t>
      </w:r>
      <w:r w:rsidR="001F0F0D" w:rsidRPr="001A745D">
        <w:t>. Iepirkums tiek veikts saskaņā ar „Publisko iepirkumu likuma” 8.</w:t>
      </w:r>
      <w:r w:rsidR="001F0F0D" w:rsidRPr="001A745D">
        <w:rPr>
          <w:vertAlign w:val="superscript"/>
        </w:rPr>
        <w:t>2</w:t>
      </w:r>
      <w:r w:rsidR="001F0F0D" w:rsidRPr="001A745D">
        <w:t xml:space="preserve"> panta noteikumiem</w:t>
      </w:r>
    </w:p>
    <w:p w:rsidR="001F0F0D" w:rsidRPr="001A745D"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4. Piedāvājuma iesniegšanas vieta, datums, laiks un kārtība</w:t>
      </w:r>
      <w:bookmarkEnd w:id="3"/>
      <w:bookmarkEnd w:id="4"/>
      <w:r w:rsidRPr="001A745D">
        <w:rPr>
          <w:rFonts w:ascii="Times New Roman" w:hAnsi="Times New Roman" w:cs="Times New Roman"/>
          <w:i w:val="0"/>
          <w:sz w:val="24"/>
          <w:szCs w:val="24"/>
          <w:lang w:val="lv-LV"/>
        </w:rPr>
        <w:tab/>
      </w:r>
    </w:p>
    <w:p w:rsidR="001F0F0D" w:rsidRPr="00053B51" w:rsidRDefault="001F0F0D" w:rsidP="001F0F0D">
      <w:pPr>
        <w:jc w:val="both"/>
      </w:pPr>
      <w:r w:rsidRPr="00053B51">
        <w:t>4.1. Ieinteresētās personas piedāvājumus var iesniegt darba dienās :</w:t>
      </w:r>
    </w:p>
    <w:p w:rsidR="001F0F0D" w:rsidRPr="00053B51" w:rsidRDefault="001F0F0D" w:rsidP="001F0F0D">
      <w:pPr>
        <w:ind w:firstLine="567"/>
        <w:jc w:val="both"/>
        <w:rPr>
          <w:bCs/>
        </w:rPr>
      </w:pPr>
      <w:r w:rsidRPr="00053B51">
        <w:rPr>
          <w:bCs/>
        </w:rPr>
        <w:t xml:space="preserve">Pirmdien, </w:t>
      </w:r>
      <w:proofErr w:type="spellStart"/>
      <w:r w:rsidRPr="00053B51">
        <w:rPr>
          <w:bCs/>
        </w:rPr>
        <w:t>otrdien,ceturtdien</w:t>
      </w:r>
      <w:proofErr w:type="spellEnd"/>
      <w:r w:rsidRPr="00053B51">
        <w:rPr>
          <w:bCs/>
        </w:rPr>
        <w:t xml:space="preserve"> - no </w:t>
      </w:r>
      <w:proofErr w:type="spellStart"/>
      <w:r w:rsidRPr="00053B51">
        <w:rPr>
          <w:bCs/>
        </w:rPr>
        <w:t>plkst</w:t>
      </w:r>
      <w:proofErr w:type="spellEnd"/>
      <w:r w:rsidRPr="00053B51">
        <w:rPr>
          <w:bCs/>
        </w:rPr>
        <w:t>. 8:00 līdz 12:00, no plkst.13:00 līdz 17:00,</w:t>
      </w:r>
    </w:p>
    <w:p w:rsidR="001F0F0D" w:rsidRPr="00053B51" w:rsidRDefault="001F0F0D" w:rsidP="001F0F0D">
      <w:pPr>
        <w:ind w:firstLine="567"/>
        <w:jc w:val="both"/>
        <w:rPr>
          <w:bCs/>
        </w:rPr>
      </w:pPr>
      <w:r w:rsidRPr="00053B51">
        <w:rPr>
          <w:bCs/>
        </w:rPr>
        <w:lastRenderedPageBreak/>
        <w:t xml:space="preserve">Trešdien - no  </w:t>
      </w:r>
      <w:proofErr w:type="spellStart"/>
      <w:r w:rsidRPr="00053B51">
        <w:rPr>
          <w:bCs/>
        </w:rPr>
        <w:t>plkst</w:t>
      </w:r>
      <w:proofErr w:type="spellEnd"/>
      <w:r w:rsidRPr="00053B51">
        <w:rPr>
          <w:bCs/>
        </w:rPr>
        <w:t>. 8:00 līdz 12:00, no plkst.13:00 līdz 18:00,</w:t>
      </w:r>
    </w:p>
    <w:p w:rsidR="001F0F0D" w:rsidRPr="00053B51" w:rsidRDefault="001F0F0D" w:rsidP="001F0F0D">
      <w:pPr>
        <w:ind w:firstLine="567"/>
        <w:jc w:val="both"/>
        <w:rPr>
          <w:bCs/>
        </w:rPr>
      </w:pPr>
      <w:r w:rsidRPr="00053B51">
        <w:rPr>
          <w:bCs/>
        </w:rPr>
        <w:t xml:space="preserve">Piektdien no </w:t>
      </w:r>
      <w:proofErr w:type="spellStart"/>
      <w:r w:rsidRPr="00053B51">
        <w:rPr>
          <w:bCs/>
        </w:rPr>
        <w:t>plkst</w:t>
      </w:r>
      <w:proofErr w:type="spellEnd"/>
      <w:r w:rsidRPr="00053B51">
        <w:rPr>
          <w:bCs/>
        </w:rPr>
        <w:t xml:space="preserve">. 8:00 līdz 12:00, no plkst.12:30 līdz 15:30, </w:t>
      </w:r>
    </w:p>
    <w:p w:rsidR="001F0F0D" w:rsidRPr="00053B51" w:rsidRDefault="001F0F0D" w:rsidP="001F0F0D">
      <w:pPr>
        <w:ind w:left="567"/>
        <w:jc w:val="both"/>
      </w:pPr>
      <w:r w:rsidRPr="00053B51">
        <w:rPr>
          <w:bCs/>
        </w:rPr>
        <w:t xml:space="preserve">bet ne vēlāk kā </w:t>
      </w:r>
      <w:r w:rsidRPr="00053B51">
        <w:t xml:space="preserve">līdz </w:t>
      </w:r>
      <w:r w:rsidR="00155D93">
        <w:rPr>
          <w:b/>
        </w:rPr>
        <w:t>2015</w:t>
      </w:r>
      <w:r w:rsidRPr="00053B51">
        <w:rPr>
          <w:b/>
        </w:rPr>
        <w:t xml:space="preserve">. gada </w:t>
      </w:r>
      <w:r w:rsidR="00DF2B34">
        <w:rPr>
          <w:b/>
        </w:rPr>
        <w:t>8</w:t>
      </w:r>
      <w:r w:rsidR="006B2C5A">
        <w:rPr>
          <w:b/>
        </w:rPr>
        <w:t>.</w:t>
      </w:r>
      <w:r w:rsidR="00D94BFC">
        <w:rPr>
          <w:b/>
        </w:rPr>
        <w:t>jūnijam</w:t>
      </w:r>
      <w:r w:rsidRPr="00053B51">
        <w:t xml:space="preserve">, </w:t>
      </w:r>
      <w:proofErr w:type="spellStart"/>
      <w:r w:rsidR="00155D93">
        <w:rPr>
          <w:b/>
        </w:rPr>
        <w:t>plkst</w:t>
      </w:r>
      <w:proofErr w:type="spellEnd"/>
      <w:r w:rsidR="00155D93">
        <w:rPr>
          <w:b/>
        </w:rPr>
        <w:t>. 15</w:t>
      </w:r>
      <w:r w:rsidRPr="00053B51">
        <w:rPr>
          <w:b/>
        </w:rPr>
        <w:t>.00</w:t>
      </w:r>
      <w:r w:rsidRPr="00053B51">
        <w:t>, Rīgas ielā 77, Līvānos, LV-5316, 210.kabinetā (2.stāvā).</w:t>
      </w:r>
    </w:p>
    <w:p w:rsidR="00E8132F" w:rsidRDefault="001F0F0D" w:rsidP="001F0F0D">
      <w:pPr>
        <w:spacing w:before="120" w:after="120"/>
        <w:jc w:val="both"/>
      </w:pPr>
      <w:r w:rsidRPr="001A745D">
        <w:t xml:space="preserve">4.2. </w:t>
      </w:r>
      <w:r w:rsidR="00E8132F" w:rsidRPr="00BB1311">
        <w:t>Pretendenti tiek reģistrēti piedāvājumu iesniegšanas secībā</w:t>
      </w:r>
      <w:r w:rsidR="00E8132F">
        <w:t>.</w:t>
      </w:r>
    </w:p>
    <w:p w:rsidR="001F0F0D" w:rsidRDefault="00E8132F" w:rsidP="001F0F0D">
      <w:pPr>
        <w:spacing w:before="120" w:after="120"/>
        <w:jc w:val="both"/>
      </w:pPr>
      <w:r>
        <w:t xml:space="preserve">4.3. </w:t>
      </w:r>
      <w:r w:rsidR="001F0F0D" w:rsidRPr="001A745D">
        <w:t>Pretendents iesniedz piedāvājumu personīgi vai atsūtot pa pastu. Nosūtot piedāvājumu pa pastu, pretendents uzņemas atbildību par pie</w:t>
      </w:r>
      <w:r w:rsidR="00AD4CC9">
        <w:t>dāvājuma saņemšanu līdz noteikumos</w:t>
      </w:r>
      <w:r w:rsidR="001F0F0D" w:rsidRPr="001A745D">
        <w:t xml:space="preserve"> noteiktajam laikam un termiņam. Piedāvājums, kas iesniegts pēc minētā termiņa, paliks neatvērts un netiks izskatīts. Iesniegtie piedāvājumi netiek atdoti atpakaļ pretendentiem. </w:t>
      </w:r>
    </w:p>
    <w:p w:rsidR="001F0F0D" w:rsidRDefault="00E8132F" w:rsidP="000A1CBC">
      <w:pPr>
        <w:jc w:val="both"/>
        <w:rPr>
          <w:b/>
        </w:rPr>
      </w:pPr>
      <w:r>
        <w:rPr>
          <w:kern w:val="28"/>
        </w:rPr>
        <w:t>4.4</w:t>
      </w:r>
      <w:r w:rsidR="001F0F0D" w:rsidRPr="001A745D">
        <w:rPr>
          <w:kern w:val="28"/>
        </w:rPr>
        <w:t>. Pretendents var iesniegt tikai vienu piedāvājuma variantu par visu iepirkuma priekšmeta apjomu.</w:t>
      </w:r>
      <w:r w:rsidR="000A1CBC" w:rsidRPr="000A1CBC">
        <w:t xml:space="preserve"> Pretendents</w:t>
      </w:r>
      <w:r w:rsidR="000A1CBC" w:rsidRPr="000A1CBC">
        <w:rPr>
          <w:u w:val="single"/>
        </w:rPr>
        <w:t xml:space="preserve"> nevar</w:t>
      </w:r>
      <w:r w:rsidR="000A1CBC" w:rsidRPr="000A1CBC">
        <w:t xml:space="preserve"> iesniegt piedāvājuma variantus</w:t>
      </w:r>
      <w:r w:rsidR="000A1CBC" w:rsidRPr="00557831">
        <w:t>.</w:t>
      </w:r>
    </w:p>
    <w:p w:rsidR="000A1CBC" w:rsidRPr="000A1CBC" w:rsidRDefault="000A1CBC" w:rsidP="000A1CBC">
      <w:pPr>
        <w:jc w:val="both"/>
        <w:rPr>
          <w:b/>
        </w:rPr>
      </w:pPr>
    </w:p>
    <w:p w:rsidR="001F0F0D" w:rsidRPr="001A745D" w:rsidRDefault="00E8132F" w:rsidP="001F0F0D">
      <w:pPr>
        <w:autoSpaceDE w:val="0"/>
        <w:autoSpaceDN w:val="0"/>
        <w:adjustRightInd w:val="0"/>
        <w:jc w:val="both"/>
      </w:pPr>
      <w:r>
        <w:rPr>
          <w:kern w:val="28"/>
        </w:rPr>
        <w:t>4.5</w:t>
      </w:r>
      <w:r w:rsidR="001F0F0D" w:rsidRPr="001A745D">
        <w:rPr>
          <w:kern w:val="28"/>
        </w:rPr>
        <w:t>. Piedāvājumu atvēršanas sapulce nav paredzēta.</w:t>
      </w:r>
      <w:r w:rsidR="001F0F0D" w:rsidRPr="001A745D">
        <w:t xml:space="preserve"> Piedāvājuma atvēršana un vērtēšana notiek slēgtās sēdēs un tajās piedalās tikai iepirkuma komisijas locekļi un nepieciešamības gadījumā arī komisijas pieaicināti eksperti.</w:t>
      </w:r>
    </w:p>
    <w:p w:rsidR="001F0F0D" w:rsidRPr="001A745D" w:rsidRDefault="001F0F0D" w:rsidP="001F0F0D">
      <w:pPr>
        <w:pStyle w:val="Virsraksts2"/>
        <w:rPr>
          <w:rFonts w:ascii="Times New Roman" w:hAnsi="Times New Roman" w:cs="Times New Roman"/>
          <w:i w:val="0"/>
          <w:sz w:val="24"/>
          <w:szCs w:val="24"/>
          <w:lang w:val="lv-LV"/>
        </w:rPr>
      </w:pPr>
      <w:bookmarkStart w:id="5" w:name="_Toc61422128"/>
      <w:r w:rsidRPr="001A745D">
        <w:rPr>
          <w:rFonts w:ascii="Times New Roman" w:hAnsi="Times New Roman" w:cs="Times New Roman"/>
          <w:i w:val="0"/>
          <w:sz w:val="24"/>
          <w:szCs w:val="24"/>
          <w:lang w:val="lv-LV"/>
        </w:rPr>
        <w:t>5.</w:t>
      </w:r>
      <w:r w:rsidRPr="001A745D">
        <w:rPr>
          <w:rFonts w:ascii="Times New Roman" w:hAnsi="Times New Roman" w:cs="Times New Roman"/>
          <w:i w:val="0"/>
          <w:sz w:val="24"/>
          <w:szCs w:val="24"/>
          <w:lang w:val="lv-LV"/>
        </w:rPr>
        <w:tab/>
        <w:t>Piedāvājuma derīguma termiņš</w:t>
      </w:r>
      <w:bookmarkEnd w:id="5"/>
    </w:p>
    <w:p w:rsidR="001F0F0D" w:rsidRPr="001A745D" w:rsidRDefault="001F0F0D" w:rsidP="008809F0">
      <w:pPr>
        <w:spacing w:before="120" w:after="120"/>
        <w:jc w:val="both"/>
      </w:pPr>
      <w:bookmarkStart w:id="6" w:name="_Toc59334726"/>
      <w:bookmarkStart w:id="7" w:name="_Toc61422129"/>
      <w:r w:rsidRPr="001A745D">
        <w:t>5.1. Pretendenta iesniegtais piedāvājums ir derīgs 90 dienas, skaitot</w:t>
      </w:r>
      <w:r w:rsidR="008809F0">
        <w:t xml:space="preserve"> no iepirkuma </w:t>
      </w:r>
      <w:r w:rsidR="00AD4CC9">
        <w:t>noteikumos</w:t>
      </w:r>
      <w:r w:rsidR="00194093">
        <w:t xml:space="preserve"> </w:t>
      </w:r>
      <w:r w:rsidRPr="001A745D">
        <w:t xml:space="preserve">4.1. punktā noteiktās pēdējās piedāvājumu iesniegšanas dienas. </w:t>
      </w:r>
    </w:p>
    <w:p w:rsidR="001F0F0D" w:rsidRPr="001A745D" w:rsidRDefault="001F0F0D" w:rsidP="001F0F0D">
      <w:pPr>
        <w:pStyle w:val="Virsraksts2"/>
        <w:rPr>
          <w:rFonts w:ascii="Times New Roman" w:hAnsi="Times New Roman" w:cs="Times New Roman"/>
          <w:i w:val="0"/>
          <w:sz w:val="24"/>
          <w:szCs w:val="24"/>
          <w:lang w:val="lv-LV"/>
        </w:rPr>
      </w:pPr>
      <w:bookmarkStart w:id="8" w:name="_Toc61422130"/>
      <w:bookmarkEnd w:id="6"/>
      <w:bookmarkEnd w:id="7"/>
      <w:r w:rsidRPr="001A745D">
        <w:rPr>
          <w:rFonts w:ascii="Times New Roman" w:hAnsi="Times New Roman" w:cs="Times New Roman"/>
          <w:i w:val="0"/>
          <w:sz w:val="24"/>
          <w:szCs w:val="24"/>
          <w:lang w:val="lv-LV"/>
        </w:rPr>
        <w:t>6. Piedāvājuma noformēšana</w:t>
      </w:r>
      <w:bookmarkEnd w:id="8"/>
    </w:p>
    <w:p w:rsidR="001F0F0D" w:rsidRPr="001A745D" w:rsidRDefault="001F0F0D" w:rsidP="00D46EF1">
      <w:pPr>
        <w:widowControl w:val="0"/>
        <w:numPr>
          <w:ilvl w:val="1"/>
          <w:numId w:val="6"/>
        </w:numPr>
        <w:overflowPunct w:val="0"/>
        <w:autoSpaceDE w:val="0"/>
        <w:autoSpaceDN w:val="0"/>
        <w:adjustRightInd w:val="0"/>
        <w:contextualSpacing/>
        <w:rPr>
          <w:b/>
          <w:kern w:val="28"/>
        </w:rPr>
      </w:pPr>
      <w:r w:rsidRPr="001A745D">
        <w:rPr>
          <w:kern w:val="28"/>
        </w:rPr>
        <w:t>Piedāvājuma noformējuma prasības:</w:t>
      </w:r>
    </w:p>
    <w:p w:rsidR="008809F0" w:rsidRPr="008809F0" w:rsidRDefault="001F0F0D" w:rsidP="008809F0">
      <w:pPr>
        <w:numPr>
          <w:ilvl w:val="2"/>
          <w:numId w:val="6"/>
        </w:numPr>
        <w:contextualSpacing/>
        <w:jc w:val="both"/>
        <w:rPr>
          <w:b/>
          <w:kern w:val="28"/>
        </w:rPr>
      </w:pPr>
      <w:r w:rsidRPr="001A745D">
        <w:rPr>
          <w:kern w:val="28"/>
        </w:rPr>
        <w:t>piedāvājums jāiesniedz slēgtā, aizzīmogotā aploksnē/iepakojumā tā, lai tajā iekļautā informācija nebūtu redzama un pieejama līdz piedāvājumu atvēršanas brīdim.</w:t>
      </w:r>
    </w:p>
    <w:p w:rsidR="001F0F0D" w:rsidRDefault="001F0F0D" w:rsidP="008809F0">
      <w:pPr>
        <w:numPr>
          <w:ilvl w:val="2"/>
          <w:numId w:val="6"/>
        </w:numPr>
        <w:contextualSpacing/>
        <w:jc w:val="both"/>
        <w:rPr>
          <w:b/>
          <w:kern w:val="28"/>
        </w:rPr>
      </w:pPr>
      <w:r w:rsidRPr="001A745D">
        <w:rPr>
          <w:kern w:val="28"/>
        </w:rPr>
        <w:t>Uz aploksnes/iepakojuma jānorāda</w:t>
      </w:r>
      <w:r w:rsidRPr="001A745D">
        <w:rPr>
          <w:b/>
          <w:kern w:val="28"/>
        </w:rPr>
        <w:t xml:space="preserve">: </w:t>
      </w:r>
    </w:p>
    <w:tbl>
      <w:tblPr>
        <w:tblStyle w:val="Reatabula"/>
        <w:tblW w:w="0" w:type="auto"/>
        <w:tblInd w:w="720" w:type="dxa"/>
        <w:tblLook w:val="04A0" w:firstRow="1" w:lastRow="0" w:firstColumn="1" w:lastColumn="0" w:noHBand="0" w:noVBand="1"/>
      </w:tblPr>
      <w:tblGrid>
        <w:gridCol w:w="8726"/>
      </w:tblGrid>
      <w:tr w:rsidR="008809F0" w:rsidTr="008809F0">
        <w:tc>
          <w:tcPr>
            <w:tcW w:w="9446" w:type="dxa"/>
          </w:tcPr>
          <w:p w:rsidR="008809F0" w:rsidRDefault="008809F0"/>
          <w:tbl>
            <w:tblPr>
              <w:tblW w:w="0" w:type="auto"/>
              <w:tblBorders>
                <w:top w:val="nil"/>
                <w:left w:val="nil"/>
                <w:bottom w:val="nil"/>
                <w:right w:val="nil"/>
              </w:tblBorders>
              <w:tblLook w:val="0000" w:firstRow="0" w:lastRow="0" w:firstColumn="0" w:lastColumn="0" w:noHBand="0" w:noVBand="0"/>
            </w:tblPr>
            <w:tblGrid>
              <w:gridCol w:w="6420"/>
            </w:tblGrid>
            <w:tr w:rsidR="008809F0" w:rsidRPr="008809F0">
              <w:trPr>
                <w:trHeight w:val="979"/>
              </w:trPr>
              <w:tc>
                <w:tcPr>
                  <w:tcW w:w="0" w:type="auto"/>
                </w:tcPr>
                <w:p w:rsidR="008809F0" w:rsidRPr="008809F0" w:rsidRDefault="008809F0" w:rsidP="008809F0">
                  <w:pPr>
                    <w:autoSpaceDE w:val="0"/>
                    <w:autoSpaceDN w:val="0"/>
                    <w:adjustRightInd w:val="0"/>
                    <w:rPr>
                      <w:rFonts w:eastAsia="Calibri"/>
                      <w:b/>
                      <w:color w:val="000000"/>
                      <w:sz w:val="23"/>
                      <w:szCs w:val="23"/>
                    </w:rPr>
                  </w:pPr>
                  <w:r w:rsidRPr="008809F0">
                    <w:rPr>
                      <w:rFonts w:eastAsia="Calibri"/>
                      <w:b/>
                      <w:color w:val="000000"/>
                      <w:sz w:val="23"/>
                      <w:szCs w:val="23"/>
                    </w:rPr>
                    <w:t xml:space="preserve">Līvānu novada Dome </w:t>
                  </w:r>
                </w:p>
                <w:p w:rsidR="008809F0" w:rsidRDefault="008809F0" w:rsidP="008809F0">
                  <w:pPr>
                    <w:autoSpaceDE w:val="0"/>
                    <w:autoSpaceDN w:val="0"/>
                    <w:adjustRightInd w:val="0"/>
                    <w:rPr>
                      <w:rFonts w:eastAsia="Calibri"/>
                      <w:color w:val="000000"/>
                      <w:sz w:val="23"/>
                      <w:szCs w:val="23"/>
                    </w:rPr>
                  </w:pPr>
                  <w:r>
                    <w:rPr>
                      <w:rFonts w:eastAsia="Calibri"/>
                      <w:color w:val="000000"/>
                      <w:sz w:val="23"/>
                      <w:szCs w:val="23"/>
                    </w:rPr>
                    <w:t>Rīgas ielā 77</w:t>
                  </w:r>
                  <w:r w:rsidRPr="008809F0">
                    <w:rPr>
                      <w:rFonts w:eastAsia="Calibri"/>
                      <w:color w:val="000000"/>
                      <w:sz w:val="23"/>
                      <w:szCs w:val="23"/>
                    </w:rPr>
                    <w:t xml:space="preserve">, </w:t>
                  </w:r>
                  <w:r>
                    <w:rPr>
                      <w:rFonts w:eastAsia="Calibri"/>
                      <w:color w:val="000000"/>
                      <w:sz w:val="23"/>
                      <w:szCs w:val="23"/>
                    </w:rPr>
                    <w:t>Līvāni, Līvānu novads, LV-5316</w:t>
                  </w:r>
                  <w:r w:rsidRPr="008809F0">
                    <w:rPr>
                      <w:rFonts w:eastAsia="Calibri"/>
                      <w:color w:val="000000"/>
                      <w:sz w:val="23"/>
                      <w:szCs w:val="23"/>
                    </w:rPr>
                    <w:t xml:space="preserve">, Latvija </w:t>
                  </w:r>
                </w:p>
                <w:p w:rsidR="00AC0ED9" w:rsidRPr="008809F0" w:rsidRDefault="00AC0ED9" w:rsidP="008809F0">
                  <w:pPr>
                    <w:autoSpaceDE w:val="0"/>
                    <w:autoSpaceDN w:val="0"/>
                    <w:adjustRightInd w:val="0"/>
                    <w:rPr>
                      <w:rFonts w:eastAsia="Calibri"/>
                      <w:color w:val="000000"/>
                      <w:sz w:val="23"/>
                      <w:szCs w:val="23"/>
                    </w:rPr>
                  </w:pPr>
                </w:p>
                <w:p w:rsidR="008809F0" w:rsidRPr="008809F0" w:rsidRDefault="008809F0" w:rsidP="008809F0">
                  <w:pPr>
                    <w:autoSpaceDE w:val="0"/>
                    <w:autoSpaceDN w:val="0"/>
                    <w:adjustRightInd w:val="0"/>
                    <w:rPr>
                      <w:rFonts w:eastAsia="Calibri"/>
                      <w:i/>
                      <w:color w:val="000000"/>
                      <w:sz w:val="23"/>
                      <w:szCs w:val="23"/>
                    </w:rPr>
                  </w:pPr>
                  <w:r w:rsidRPr="008809F0">
                    <w:rPr>
                      <w:rFonts w:eastAsia="Calibri"/>
                      <w:i/>
                      <w:color w:val="000000"/>
                      <w:sz w:val="23"/>
                      <w:szCs w:val="23"/>
                    </w:rPr>
                    <w:t xml:space="preserve">Pretendenta nosaukums, </w:t>
                  </w:r>
                  <w:proofErr w:type="spellStart"/>
                  <w:r w:rsidRPr="008809F0">
                    <w:rPr>
                      <w:rFonts w:eastAsia="Calibri"/>
                      <w:i/>
                      <w:color w:val="000000"/>
                      <w:sz w:val="23"/>
                      <w:szCs w:val="23"/>
                    </w:rPr>
                    <w:t>reģ</w:t>
                  </w:r>
                  <w:proofErr w:type="spellEnd"/>
                  <w:r w:rsidRPr="008809F0">
                    <w:rPr>
                      <w:rFonts w:eastAsia="Calibri"/>
                      <w:i/>
                      <w:color w:val="000000"/>
                      <w:sz w:val="23"/>
                      <w:szCs w:val="23"/>
                    </w:rPr>
                    <w:t xml:space="preserve">. </w:t>
                  </w:r>
                  <w:proofErr w:type="spellStart"/>
                  <w:r w:rsidRPr="008809F0">
                    <w:rPr>
                      <w:rFonts w:eastAsia="Calibri"/>
                      <w:i/>
                      <w:color w:val="000000"/>
                      <w:sz w:val="23"/>
                      <w:szCs w:val="23"/>
                    </w:rPr>
                    <w:t>Nr</w:t>
                  </w:r>
                  <w:proofErr w:type="spellEnd"/>
                  <w:r w:rsidRPr="008809F0">
                    <w:rPr>
                      <w:rFonts w:eastAsia="Calibri"/>
                      <w:i/>
                      <w:color w:val="000000"/>
                      <w:sz w:val="23"/>
                      <w:szCs w:val="23"/>
                    </w:rPr>
                    <w:t xml:space="preserve">., juridiskā adrese, tālrunis </w:t>
                  </w:r>
                </w:p>
                <w:p w:rsidR="008809F0" w:rsidRPr="008809F0" w:rsidRDefault="008809F0" w:rsidP="008809F0">
                  <w:pPr>
                    <w:autoSpaceDE w:val="0"/>
                    <w:autoSpaceDN w:val="0"/>
                    <w:adjustRightInd w:val="0"/>
                    <w:rPr>
                      <w:rFonts w:eastAsia="Calibri"/>
                      <w:color w:val="000000"/>
                      <w:sz w:val="23"/>
                      <w:szCs w:val="23"/>
                    </w:rPr>
                  </w:pPr>
                  <w:r w:rsidRPr="008809F0">
                    <w:rPr>
                      <w:rFonts w:eastAsia="Calibri"/>
                      <w:color w:val="000000"/>
                      <w:sz w:val="23"/>
                      <w:szCs w:val="23"/>
                    </w:rPr>
                    <w:t>Iepirkumam „</w:t>
                  </w:r>
                  <w:proofErr w:type="spellStart"/>
                  <w:r w:rsidR="00194093">
                    <w:rPr>
                      <w:b/>
                      <w:bCs/>
                    </w:rPr>
                    <w:t>Multimēdiju</w:t>
                  </w:r>
                  <w:proofErr w:type="spellEnd"/>
                  <w:r w:rsidR="00194093">
                    <w:rPr>
                      <w:b/>
                      <w:bCs/>
                    </w:rPr>
                    <w:t xml:space="preserve"> projektora iegāde un uzstādīšana</w:t>
                  </w:r>
                  <w:r w:rsidRPr="008809F0">
                    <w:rPr>
                      <w:rFonts w:eastAsia="Calibri"/>
                      <w:color w:val="000000"/>
                      <w:sz w:val="23"/>
                      <w:szCs w:val="23"/>
                    </w:rPr>
                    <w:t xml:space="preserve">”, </w:t>
                  </w:r>
                </w:p>
                <w:p w:rsidR="008809F0" w:rsidRPr="008809F0" w:rsidRDefault="008809F0" w:rsidP="008809F0">
                  <w:pPr>
                    <w:autoSpaceDE w:val="0"/>
                    <w:autoSpaceDN w:val="0"/>
                    <w:adjustRightInd w:val="0"/>
                    <w:rPr>
                      <w:rFonts w:eastAsia="Calibri"/>
                      <w:color w:val="000000"/>
                      <w:sz w:val="23"/>
                      <w:szCs w:val="23"/>
                    </w:rPr>
                  </w:pPr>
                  <w:r w:rsidRPr="008809F0">
                    <w:rPr>
                      <w:rFonts w:eastAsia="Calibri"/>
                      <w:color w:val="000000"/>
                      <w:sz w:val="23"/>
                      <w:szCs w:val="23"/>
                    </w:rPr>
                    <w:t>identifikācijas</w:t>
                  </w:r>
                  <w:r>
                    <w:rPr>
                      <w:rFonts w:eastAsia="Calibri"/>
                      <w:color w:val="000000"/>
                      <w:sz w:val="23"/>
                      <w:szCs w:val="23"/>
                    </w:rPr>
                    <w:t xml:space="preserve"> numurs </w:t>
                  </w:r>
                  <w:r w:rsidRPr="005A6274">
                    <w:rPr>
                      <w:rFonts w:eastAsia="Calibri"/>
                      <w:b/>
                      <w:color w:val="000000"/>
                      <w:sz w:val="23"/>
                      <w:szCs w:val="23"/>
                    </w:rPr>
                    <w:t>LND 2015/</w:t>
                  </w:r>
                  <w:r w:rsidR="00DF2B34">
                    <w:rPr>
                      <w:rFonts w:eastAsia="Calibri"/>
                      <w:b/>
                      <w:color w:val="000000"/>
                      <w:sz w:val="23"/>
                      <w:szCs w:val="23"/>
                    </w:rPr>
                    <w:t>20</w:t>
                  </w:r>
                </w:p>
                <w:p w:rsidR="008809F0" w:rsidRDefault="00194093" w:rsidP="008809F0">
                  <w:pPr>
                    <w:autoSpaceDE w:val="0"/>
                    <w:autoSpaceDN w:val="0"/>
                    <w:adjustRightInd w:val="0"/>
                    <w:rPr>
                      <w:kern w:val="28"/>
                    </w:rPr>
                  </w:pPr>
                  <w:r>
                    <w:t xml:space="preserve">Neatvērt līdz 2015.gada </w:t>
                  </w:r>
                  <w:r w:rsidR="00DF2B34">
                    <w:t>8</w:t>
                  </w:r>
                  <w:r w:rsidR="008809F0">
                    <w:t xml:space="preserve">. </w:t>
                  </w:r>
                  <w:r w:rsidR="00BB24D6">
                    <w:t>jūnijam</w:t>
                  </w:r>
                  <w:r>
                    <w:t xml:space="preserve"> </w:t>
                  </w:r>
                  <w:proofErr w:type="spellStart"/>
                  <w:r w:rsidR="008809F0" w:rsidRPr="001A745D">
                    <w:t>pl</w:t>
                  </w:r>
                  <w:r w:rsidR="008809F0">
                    <w:t>kst</w:t>
                  </w:r>
                  <w:proofErr w:type="spellEnd"/>
                  <w:r w:rsidR="008809F0">
                    <w:t>. 15</w:t>
                  </w:r>
                  <w:r w:rsidR="008809F0" w:rsidRPr="001A745D">
                    <w:t>:00</w:t>
                  </w:r>
                  <w:r w:rsidR="008809F0" w:rsidRPr="001A745D">
                    <w:rPr>
                      <w:kern w:val="28"/>
                    </w:rPr>
                    <w:t>”</w:t>
                  </w:r>
                </w:p>
                <w:p w:rsidR="008809F0" w:rsidRPr="008809F0" w:rsidRDefault="008809F0" w:rsidP="008809F0">
                  <w:pPr>
                    <w:autoSpaceDE w:val="0"/>
                    <w:autoSpaceDN w:val="0"/>
                    <w:adjustRightInd w:val="0"/>
                    <w:rPr>
                      <w:rFonts w:eastAsia="Calibri"/>
                      <w:color w:val="000000"/>
                      <w:sz w:val="23"/>
                      <w:szCs w:val="23"/>
                    </w:rPr>
                  </w:pPr>
                </w:p>
              </w:tc>
            </w:tr>
          </w:tbl>
          <w:p w:rsidR="008809F0" w:rsidRDefault="008809F0" w:rsidP="008809F0">
            <w:pPr>
              <w:contextualSpacing/>
              <w:jc w:val="both"/>
              <w:rPr>
                <w:b/>
                <w:kern w:val="28"/>
              </w:rPr>
            </w:pPr>
          </w:p>
        </w:tc>
      </w:tr>
    </w:tbl>
    <w:p w:rsidR="008809F0" w:rsidRPr="001A745D" w:rsidRDefault="008809F0" w:rsidP="008809F0">
      <w:pPr>
        <w:ind w:left="720"/>
        <w:contextualSpacing/>
        <w:jc w:val="both"/>
        <w:rPr>
          <w:b/>
          <w:kern w:val="28"/>
        </w:rPr>
      </w:pPr>
    </w:p>
    <w:p w:rsidR="00CE63FF" w:rsidRPr="007A24EE" w:rsidRDefault="00CE63FF" w:rsidP="00CE63FF">
      <w:pPr>
        <w:widowControl w:val="0"/>
        <w:numPr>
          <w:ilvl w:val="1"/>
          <w:numId w:val="6"/>
        </w:numPr>
        <w:overflowPunct w:val="0"/>
        <w:autoSpaceDE w:val="0"/>
        <w:autoSpaceDN w:val="0"/>
        <w:adjustRightInd w:val="0"/>
        <w:contextualSpacing/>
        <w:jc w:val="both"/>
        <w:rPr>
          <w:kern w:val="28"/>
        </w:rPr>
      </w:pPr>
      <w:r w:rsidRPr="007A24EE">
        <w:t xml:space="preserve">Piedāvājuma dokumenti jāsakārto šādā secībā: </w:t>
      </w:r>
    </w:p>
    <w:p w:rsidR="00CE63FF" w:rsidRPr="007A24EE" w:rsidRDefault="00CE63FF" w:rsidP="00CE63FF">
      <w:pPr>
        <w:pStyle w:val="Default"/>
        <w:jc w:val="both"/>
      </w:pPr>
      <w:r w:rsidRPr="007A24EE">
        <w:t xml:space="preserve">6.2.1.Titullapa ar norādi - Iepirkumam </w:t>
      </w:r>
      <w:r w:rsidRPr="00194093">
        <w:t>„</w:t>
      </w:r>
      <w:proofErr w:type="spellStart"/>
      <w:r w:rsidR="00194093" w:rsidRPr="00194093">
        <w:rPr>
          <w:bCs/>
        </w:rPr>
        <w:t>Multimēdiju</w:t>
      </w:r>
      <w:proofErr w:type="spellEnd"/>
      <w:r w:rsidR="00194093" w:rsidRPr="00194093">
        <w:rPr>
          <w:bCs/>
        </w:rPr>
        <w:t xml:space="preserve"> projektora iegāde un uzstādīšana</w:t>
      </w:r>
      <w:r w:rsidRPr="00194093">
        <w:t>”</w:t>
      </w:r>
      <w:r w:rsidRPr="007A24EE">
        <w:t xml:space="preserve"> un pretendenta nosaukums, </w:t>
      </w:r>
      <w:proofErr w:type="spellStart"/>
      <w:r w:rsidRPr="007A24EE">
        <w:t>reģ</w:t>
      </w:r>
      <w:proofErr w:type="spellEnd"/>
      <w:r w:rsidRPr="007A24EE">
        <w:t xml:space="preserve">. </w:t>
      </w:r>
      <w:proofErr w:type="spellStart"/>
      <w:r w:rsidRPr="007A24EE">
        <w:t>Nr</w:t>
      </w:r>
      <w:proofErr w:type="spellEnd"/>
      <w:r w:rsidRPr="007A24EE">
        <w:t xml:space="preserve">., juridiskā adrese, tālrunis; </w:t>
      </w:r>
    </w:p>
    <w:p w:rsidR="00CE63FF" w:rsidRPr="007A24EE" w:rsidRDefault="00CE63FF" w:rsidP="00CE63FF">
      <w:pPr>
        <w:pStyle w:val="Default"/>
      </w:pPr>
      <w:r w:rsidRPr="007A24EE">
        <w:t xml:space="preserve">6.2.1. aiz titullapas jāievieto satura rādītājs; </w:t>
      </w:r>
    </w:p>
    <w:p w:rsidR="00CE63FF" w:rsidRPr="00AC0ED9" w:rsidRDefault="00CE63FF" w:rsidP="00CE63FF">
      <w:pPr>
        <w:pStyle w:val="Default"/>
        <w:rPr>
          <w:color w:val="auto"/>
        </w:rPr>
      </w:pPr>
      <w:r w:rsidRPr="00815104">
        <w:rPr>
          <w:color w:val="auto"/>
        </w:rPr>
        <w:t>6.2.2.</w:t>
      </w:r>
      <w:r w:rsidR="00194093" w:rsidRPr="00815104">
        <w:rPr>
          <w:color w:val="auto"/>
        </w:rPr>
        <w:t xml:space="preserve"> </w:t>
      </w:r>
      <w:r w:rsidRPr="00815104">
        <w:rPr>
          <w:color w:val="auto"/>
        </w:rPr>
        <w:t>iesniedzamie dokumenti, saskaņā ar iepirkuma noteikumu 8.</w:t>
      </w:r>
      <w:r w:rsidR="006A2645" w:rsidRPr="00815104">
        <w:rPr>
          <w:color w:val="auto"/>
        </w:rPr>
        <w:t>5 -8.1</w:t>
      </w:r>
      <w:r w:rsidR="00815104" w:rsidRPr="00815104">
        <w:rPr>
          <w:color w:val="auto"/>
        </w:rPr>
        <w:t>3</w:t>
      </w:r>
      <w:r w:rsidR="008F32B0" w:rsidRPr="00815104">
        <w:rPr>
          <w:color w:val="auto"/>
        </w:rPr>
        <w:t xml:space="preserve"> punktu.</w:t>
      </w:r>
    </w:p>
    <w:p w:rsidR="00CE63FF" w:rsidRPr="00AC0ED9" w:rsidRDefault="001F0F0D" w:rsidP="00CE63FF">
      <w:pPr>
        <w:numPr>
          <w:ilvl w:val="1"/>
          <w:numId w:val="6"/>
        </w:numPr>
        <w:spacing w:after="120"/>
        <w:ind w:left="0" w:firstLine="0"/>
        <w:contextualSpacing/>
        <w:jc w:val="both"/>
        <w:rPr>
          <w:b/>
          <w:kern w:val="28"/>
        </w:rPr>
      </w:pPr>
      <w:r w:rsidRPr="001A745D">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1A745D">
        <w:rPr>
          <w:kern w:val="28"/>
        </w:rPr>
        <w:t>cauršūšanai</w:t>
      </w:r>
      <w:proofErr w:type="spellEnd"/>
      <w:r w:rsidRPr="001A745D">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AC0ED9" w:rsidRDefault="001F0F0D"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1A745D">
        <w:rPr>
          <w:kern w:val="28"/>
        </w:rPr>
        <w:t>Piedāvājumā ietvertajiem dokumentiem jābūt skaidri salasāmiem, bez labojumiem un iestarpinājumiem, tiem jābūt</w:t>
      </w:r>
      <w:r w:rsidR="00333B2B">
        <w:rPr>
          <w:kern w:val="28"/>
        </w:rPr>
        <w:t xml:space="preserve"> noformētiem atbilstoši noteikumu </w:t>
      </w:r>
      <w:r w:rsidRPr="001A745D">
        <w:rPr>
          <w:kern w:val="28"/>
        </w:rPr>
        <w:t>noteikumiem un formu paraugiem. Piedāvājums jāsagatavo latviešu va</w:t>
      </w:r>
      <w:r w:rsidRPr="00053D88">
        <w:rPr>
          <w:kern w:val="28"/>
        </w:rPr>
        <w:t xml:space="preserve">lodā. Dokumentiem svešvalodā jāpievieno </w:t>
      </w:r>
      <w:bookmarkStart w:id="9" w:name="_Toc164656284"/>
      <w:bookmarkStart w:id="10" w:name="_Toc164656141"/>
      <w:bookmarkStart w:id="11" w:name="_Toc164652642"/>
      <w:r w:rsidRPr="00053D88">
        <w:rPr>
          <w:kern w:val="28"/>
        </w:rPr>
        <w:t>tulkojums</w:t>
      </w:r>
      <w:r w:rsidR="00815104">
        <w:rPr>
          <w:kern w:val="28"/>
        </w:rPr>
        <w:t xml:space="preserve"> </w:t>
      </w:r>
      <w:r w:rsidRPr="00053D88">
        <w:rPr>
          <w:kern w:val="28"/>
        </w:rPr>
        <w:t>latviešu valodā</w:t>
      </w:r>
      <w:bookmarkStart w:id="12" w:name="_Toc170542765"/>
      <w:bookmarkStart w:id="13" w:name="_Toc170543813"/>
      <w:bookmarkStart w:id="14" w:name="_Toc170544055"/>
      <w:bookmarkStart w:id="15" w:name="_Toc182720514"/>
      <w:bookmarkEnd w:id="9"/>
      <w:bookmarkEnd w:id="10"/>
      <w:bookmarkEnd w:id="11"/>
      <w:r w:rsidRPr="00053D88">
        <w:rPr>
          <w:kern w:val="28"/>
        </w:rPr>
        <w:t>.</w:t>
      </w:r>
    </w:p>
    <w:p w:rsidR="00CE63FF" w:rsidRPr="00AC0ED9" w:rsidRDefault="001F0F0D" w:rsidP="00AC0ED9">
      <w:pPr>
        <w:widowControl w:val="0"/>
        <w:numPr>
          <w:ilvl w:val="1"/>
          <w:numId w:val="6"/>
        </w:numPr>
        <w:overflowPunct w:val="0"/>
        <w:autoSpaceDE w:val="0"/>
        <w:autoSpaceDN w:val="0"/>
        <w:adjustRightInd w:val="0"/>
        <w:spacing w:after="120"/>
        <w:ind w:left="0" w:firstLine="0"/>
        <w:contextualSpacing/>
        <w:jc w:val="both"/>
        <w:rPr>
          <w:b/>
          <w:kern w:val="28"/>
        </w:rPr>
      </w:pPr>
      <w:r w:rsidRPr="001A745D">
        <w:rPr>
          <w:color w:val="000000"/>
          <w:kern w:val="28"/>
        </w:rPr>
        <w:lastRenderedPageBreak/>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bookmarkEnd w:id="12"/>
    <w:bookmarkEnd w:id="13"/>
    <w:bookmarkEnd w:id="14"/>
    <w:bookmarkEnd w:id="15"/>
    <w:p w:rsidR="00CE63FF" w:rsidRPr="00CE63FF" w:rsidRDefault="00CE63FF"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CE63FF">
        <w:rPr>
          <w:sz w:val="23"/>
          <w:szCs w:val="23"/>
        </w:rPr>
        <w:t>Visi izdevumi, kas saistīti ar piedāvājuma sagatavošanu un iesniegšanu iepirkumā jāsedz pretendentam.</w:t>
      </w:r>
    </w:p>
    <w:p w:rsidR="00C45EC3" w:rsidRPr="004231AF" w:rsidRDefault="00C45EC3" w:rsidP="004231AF">
      <w:pPr>
        <w:widowControl w:val="0"/>
        <w:tabs>
          <w:tab w:val="num" w:pos="960"/>
        </w:tabs>
        <w:overflowPunct w:val="0"/>
        <w:autoSpaceDE w:val="0"/>
        <w:autoSpaceDN w:val="0"/>
        <w:adjustRightInd w:val="0"/>
        <w:jc w:val="both"/>
        <w:rPr>
          <w:rFonts w:ascii="Times" w:hAnsi="Times" w:cs="Times"/>
          <w:highlight w:val="yellow"/>
        </w:rPr>
      </w:pPr>
    </w:p>
    <w:p w:rsidR="00E8132F" w:rsidRPr="00E8132F" w:rsidRDefault="00E8132F" w:rsidP="00D46EF1">
      <w:pPr>
        <w:widowControl w:val="0"/>
        <w:numPr>
          <w:ilvl w:val="0"/>
          <w:numId w:val="6"/>
        </w:numPr>
        <w:overflowPunct w:val="0"/>
        <w:autoSpaceDE w:val="0"/>
        <w:autoSpaceDN w:val="0"/>
        <w:adjustRightInd w:val="0"/>
        <w:jc w:val="both"/>
        <w:rPr>
          <w:b/>
          <w:bCs/>
        </w:rPr>
      </w:pPr>
      <w:r w:rsidRPr="00E8132F">
        <w:rPr>
          <w:b/>
          <w:bCs/>
        </w:rPr>
        <w:t xml:space="preserve">       Saziņa </w:t>
      </w:r>
    </w:p>
    <w:p w:rsidR="00CE63FF" w:rsidRPr="004C248F" w:rsidRDefault="001E03EA" w:rsidP="00AC0ED9">
      <w:pPr>
        <w:widowControl w:val="0"/>
        <w:numPr>
          <w:ilvl w:val="1"/>
          <w:numId w:val="6"/>
        </w:numPr>
        <w:overflowPunct w:val="0"/>
        <w:autoSpaceDE w:val="0"/>
        <w:autoSpaceDN w:val="0"/>
        <w:adjustRightInd w:val="0"/>
        <w:ind w:left="0" w:firstLine="0"/>
        <w:jc w:val="both"/>
      </w:pPr>
      <w:r w:rsidRPr="004C248F">
        <w:t>Saziņa starp Pasūtītāju (iepirkuma komisiju) un ieinteresēto piegādātāju jautājumus par iepirkuma noteikumiem tiek uzdota</w:t>
      </w:r>
      <w:r w:rsidR="00194093">
        <w:t xml:space="preserve"> </w:t>
      </w:r>
      <w:r w:rsidR="004C248F">
        <w:rPr>
          <w:kern w:val="28"/>
        </w:rPr>
        <w:t xml:space="preserve">telefoniski </w:t>
      </w:r>
      <w:r w:rsidR="00B4267C">
        <w:rPr>
          <w:kern w:val="28"/>
        </w:rPr>
        <w:t xml:space="preserve"> Aijai </w:t>
      </w:r>
      <w:proofErr w:type="spellStart"/>
      <w:r w:rsidR="00B4267C">
        <w:rPr>
          <w:kern w:val="28"/>
        </w:rPr>
        <w:t>Smirnovai</w:t>
      </w:r>
      <w:proofErr w:type="spellEnd"/>
      <w:r w:rsidR="00B4267C">
        <w:rPr>
          <w:kern w:val="28"/>
        </w:rPr>
        <w:t xml:space="preserve"> </w:t>
      </w:r>
      <w:r w:rsidR="004C248F">
        <w:rPr>
          <w:kern w:val="28"/>
        </w:rPr>
        <w:t xml:space="preserve">pa </w:t>
      </w:r>
      <w:proofErr w:type="spellStart"/>
      <w:r w:rsidR="004C248F" w:rsidRPr="00AC0ED9">
        <w:rPr>
          <w:kern w:val="28"/>
        </w:rPr>
        <w:t>tālr</w:t>
      </w:r>
      <w:proofErr w:type="spellEnd"/>
      <w:r w:rsidR="004C248F" w:rsidRPr="00AC0ED9">
        <w:rPr>
          <w:kern w:val="28"/>
        </w:rPr>
        <w:t xml:space="preserve">.: </w:t>
      </w:r>
      <w:r w:rsidR="00194093" w:rsidRPr="00465C01">
        <w:rPr>
          <w:color w:val="000000" w:themeColor="text1"/>
          <w:shd w:val="clear" w:color="auto" w:fill="FFFFFF"/>
        </w:rPr>
        <w:t>27846679</w:t>
      </w:r>
      <w:r w:rsidR="00194093">
        <w:rPr>
          <w:color w:val="000000" w:themeColor="text1"/>
          <w:shd w:val="clear" w:color="auto" w:fill="FFFFFF"/>
        </w:rPr>
        <w:t xml:space="preserve"> </w:t>
      </w:r>
      <w:r w:rsidR="00B4267C">
        <w:rPr>
          <w:color w:val="000000" w:themeColor="text1"/>
          <w:shd w:val="clear" w:color="auto" w:fill="FFFFFF"/>
        </w:rPr>
        <w:t xml:space="preserve">(par tehniskiem jautājumiem) </w:t>
      </w:r>
      <w:r w:rsidR="00194093">
        <w:rPr>
          <w:color w:val="000000" w:themeColor="text1"/>
          <w:shd w:val="clear" w:color="auto" w:fill="FFFFFF"/>
        </w:rPr>
        <w:t xml:space="preserve">vai </w:t>
      </w:r>
      <w:r w:rsidR="00B4267C">
        <w:rPr>
          <w:color w:val="000000" w:themeColor="text1"/>
          <w:shd w:val="clear" w:color="auto" w:fill="FFFFFF"/>
        </w:rPr>
        <w:t xml:space="preserve">Sanitai </w:t>
      </w:r>
      <w:proofErr w:type="spellStart"/>
      <w:r w:rsidR="00B4267C">
        <w:rPr>
          <w:color w:val="000000" w:themeColor="text1"/>
          <w:shd w:val="clear" w:color="auto" w:fill="FFFFFF"/>
        </w:rPr>
        <w:t>Grabānei</w:t>
      </w:r>
      <w:proofErr w:type="spellEnd"/>
      <w:r w:rsidR="00B4267C">
        <w:rPr>
          <w:color w:val="000000" w:themeColor="text1"/>
          <w:shd w:val="clear" w:color="auto" w:fill="FFFFFF"/>
        </w:rPr>
        <w:t xml:space="preserve"> - </w:t>
      </w:r>
      <w:r w:rsidR="004C248F" w:rsidRPr="00AC0ED9">
        <w:rPr>
          <w:kern w:val="28"/>
        </w:rPr>
        <w:t>65307257</w:t>
      </w:r>
      <w:r w:rsidR="00194093">
        <w:rPr>
          <w:kern w:val="28"/>
        </w:rPr>
        <w:t xml:space="preserve"> (par juridiskiem jautājumiem)</w:t>
      </w:r>
      <w:r w:rsidR="004C248F">
        <w:t xml:space="preserve">, vai </w:t>
      </w:r>
      <w:r w:rsidRPr="004C248F">
        <w:t>rakstiskā veidā, adresējot tos iepirkuma komisijai un nosūtot tos elektroniski uz elektroniskā pasta ad</w:t>
      </w:r>
      <w:r w:rsidR="00CE63FF" w:rsidRPr="004C248F">
        <w:t xml:space="preserve">resi: </w:t>
      </w:r>
      <w:hyperlink r:id="rId12" w:history="1">
        <w:r w:rsidR="00CE63FF" w:rsidRPr="004C248F">
          <w:rPr>
            <w:rStyle w:val="Hipersaite"/>
          </w:rPr>
          <w:t>sanita.grabane@livani.lv</w:t>
        </w:r>
      </w:hyperlink>
      <w:r w:rsidR="00D94BFC">
        <w:rPr>
          <w:rStyle w:val="Hipersaite"/>
        </w:rPr>
        <w:t xml:space="preserve"> </w:t>
      </w:r>
      <w:r w:rsidR="00D94BFC" w:rsidRPr="00D94BFC">
        <w:rPr>
          <w:rStyle w:val="Hipersaite"/>
          <w:u w:val="none"/>
        </w:rPr>
        <w:t xml:space="preserve"> </w:t>
      </w:r>
      <w:r w:rsidR="00D94BFC" w:rsidRPr="00D94BFC">
        <w:rPr>
          <w:rStyle w:val="Hipersaite"/>
          <w:color w:val="auto"/>
          <w:u w:val="none"/>
        </w:rPr>
        <w:t>un</w:t>
      </w:r>
      <w:r w:rsidR="00D94BFC" w:rsidRPr="00D94BFC">
        <w:rPr>
          <w:rStyle w:val="Hipersaite"/>
          <w:color w:val="auto"/>
        </w:rPr>
        <w:t xml:space="preserve"> </w:t>
      </w:r>
      <w:hyperlink r:id="rId13" w:history="1">
        <w:r w:rsidR="00D94BFC" w:rsidRPr="00E673AB">
          <w:rPr>
            <w:rStyle w:val="Hipersaite"/>
          </w:rPr>
          <w:t>dome@livani.lv</w:t>
        </w:r>
      </w:hyperlink>
      <w:r w:rsidR="00D94BFC">
        <w:rPr>
          <w:rStyle w:val="Hipersaite"/>
          <w:color w:val="auto"/>
        </w:rPr>
        <w:t xml:space="preserve"> </w:t>
      </w:r>
    </w:p>
    <w:p w:rsidR="003C71D2" w:rsidRPr="00E8132F" w:rsidRDefault="003C71D2" w:rsidP="003C71D2">
      <w:pPr>
        <w:widowControl w:val="0"/>
        <w:overflowPunct w:val="0"/>
        <w:autoSpaceDE w:val="0"/>
        <w:autoSpaceDN w:val="0"/>
        <w:adjustRightInd w:val="0"/>
        <w:ind w:left="360"/>
        <w:jc w:val="both"/>
      </w:pPr>
    </w:p>
    <w:p w:rsidR="00874D87" w:rsidRPr="00AC0ED9" w:rsidRDefault="003C71D2" w:rsidP="00AC0ED9">
      <w:pPr>
        <w:pStyle w:val="Paraststmeklis"/>
        <w:numPr>
          <w:ilvl w:val="0"/>
          <w:numId w:val="6"/>
        </w:numPr>
        <w:spacing w:before="0" w:beforeAutospacing="0" w:after="0" w:afterAutospacing="0"/>
        <w:rPr>
          <w:b/>
          <w:bCs/>
        </w:rPr>
      </w:pPr>
      <w:r w:rsidRPr="001A745D">
        <w:rPr>
          <w:b/>
          <w:bCs/>
        </w:rPr>
        <w:t xml:space="preserve">Pretendentiem izvirzāmās prasības </w:t>
      </w:r>
      <w:r w:rsidR="00874D87">
        <w:rPr>
          <w:b/>
          <w:bCs/>
        </w:rPr>
        <w:t>un iesniedzamie dokumenti</w:t>
      </w:r>
    </w:p>
    <w:p w:rsidR="00874D87" w:rsidRDefault="00874D87" w:rsidP="00874D87">
      <w:pPr>
        <w:pStyle w:val="Paraststmeklis"/>
        <w:spacing w:before="0" w:beforeAutospacing="0" w:after="0" w:afterAutospacing="0"/>
        <w:jc w:val="both"/>
      </w:pPr>
      <w:r>
        <w:t xml:space="preserve">8.2. Pretendentu atlases nosacījumi ir obligāti visiem pretendentiem, kuri vēlas iegūt tiesības slēgt iepirkuma līgumu. </w:t>
      </w:r>
    </w:p>
    <w:p w:rsidR="00874D87" w:rsidRDefault="00874D87" w:rsidP="00874D87">
      <w:pPr>
        <w:pStyle w:val="Paraststmeklis"/>
        <w:spacing w:before="0" w:beforeAutospacing="0" w:after="0" w:afterAutospacing="0"/>
        <w:jc w:val="both"/>
      </w:pPr>
      <w:r w:rsidRPr="00CE0372">
        <w:t>8.3. Saskaņā ar Publisko iepirkumu likuma 8.</w:t>
      </w:r>
      <w:r w:rsidRPr="00CE0372">
        <w:rPr>
          <w:vertAlign w:val="superscript"/>
        </w:rPr>
        <w:t>2</w:t>
      </w:r>
      <w:r w:rsidRPr="00CE0372">
        <w:t xml:space="preserve"> panta piektās daļas 1. un 2. punktu pasūtītājs izslēdz pretendentu no dalības iepirkumā jebkurā no šādiem gadījumiem:</w:t>
      </w:r>
    </w:p>
    <w:p w:rsidR="00874D87" w:rsidRDefault="00874D87" w:rsidP="00874D87">
      <w:pPr>
        <w:pStyle w:val="Paraststmeklis"/>
        <w:spacing w:before="0" w:beforeAutospacing="0" w:after="0" w:afterAutospacing="0"/>
        <w:jc w:val="both"/>
      </w:pPr>
      <w:r>
        <w:t>8.3.1. pasludināts pretendenta maksātnespējas process (izņemot gadījumu, kad maksātnespējas procesā tiek piemērota sanācija vai cits līdzīga veida pasākumu kopums, kas vērsts uz parādnieka</w:t>
      </w:r>
      <w:r w:rsidR="006A2645">
        <w:t xml:space="preserve"> iespējamā bankrota novēršanu </w:t>
      </w:r>
      <w:r>
        <w:t xml:space="preserve">un maksātspējas atjaunošanu), apturēta vai pārtraukta tā saimnieciskā darbība, uzsākta tiesvedība par tā bankrotu vai tas tiek likvidēts; </w:t>
      </w:r>
    </w:p>
    <w:p w:rsidR="00874D87" w:rsidRDefault="00874D87" w:rsidP="00874D87">
      <w:pPr>
        <w:pStyle w:val="Paraststmeklis"/>
        <w:spacing w:before="0" w:beforeAutospacing="0" w:after="0" w:afterAutospacing="0"/>
        <w:jc w:val="both"/>
      </w:pPr>
      <w:r>
        <w:t>8.3.2. pretendentam Latvijā vai valstī, kurā tas reģistrēts vai kurā atrodas tā pastāvīgā dzīvesvieta, ir nodokļu parādi, tajā skaitā valsts sociālās apdrošināšanas obligāto iemaksu parādi, kas kopsummā kādā no valstīm pārsniedz 150 EUR.</w:t>
      </w:r>
    </w:p>
    <w:p w:rsidR="00874D87" w:rsidRDefault="00874D87" w:rsidP="00874D87">
      <w:pPr>
        <w:pStyle w:val="Paraststmeklis"/>
        <w:spacing w:before="0" w:beforeAutospacing="0" w:after="0" w:afterAutospacing="0"/>
        <w:jc w:val="both"/>
      </w:pPr>
      <w:r>
        <w:t>8.3.Publisko iepirkumu likuma 8.</w:t>
      </w:r>
      <w:r w:rsidRPr="007A24EE">
        <w:rPr>
          <w:vertAlign w:val="superscript"/>
        </w:rPr>
        <w:t>2</w:t>
      </w:r>
      <w:r>
        <w:t xml:space="preserve"> panta piektās daļas 1. vai 2. punktā minēto apstākļu esamību Pasūtītājs pārbauda tikai attiecībā uz pretendentu, kuram būtu piešķiramas līguma slēgšanas tiesības atbilstoši iepirkuma noteikumos minētajām prasībām un kritērijiem. </w:t>
      </w:r>
    </w:p>
    <w:p w:rsidR="00874D87" w:rsidRDefault="00874D87" w:rsidP="00874D87">
      <w:pPr>
        <w:pStyle w:val="Paraststmeklis"/>
        <w:spacing w:before="0" w:beforeAutospacing="0" w:after="0" w:afterAutospacing="0"/>
        <w:jc w:val="both"/>
      </w:pPr>
      <w:r>
        <w:t>8.4. Piegādātājs var balstīties uz citu uzņēmēju iespējām, ja tas ir nepieciešams konkrētā līguma izpildei, neatkarīgi no savstarpējo attiecību tiesiskā rakstura.</w:t>
      </w:r>
    </w:p>
    <w:p w:rsidR="00874D87"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Tr="00DD2DBA">
        <w:tc>
          <w:tcPr>
            <w:tcW w:w="4591" w:type="dxa"/>
          </w:tcPr>
          <w:p w:rsidR="00874D87" w:rsidRDefault="00874D87" w:rsidP="00874D87">
            <w:pPr>
              <w:pStyle w:val="Paraststmeklis"/>
              <w:spacing w:before="0" w:beforeAutospacing="0" w:after="0" w:afterAutospacing="0"/>
              <w:jc w:val="both"/>
              <w:rPr>
                <w:b/>
                <w:bCs/>
              </w:rPr>
            </w:pPr>
            <w:r>
              <w:rPr>
                <w:b/>
                <w:bCs/>
              </w:rPr>
              <w:t>Prasība</w:t>
            </w:r>
          </w:p>
        </w:tc>
        <w:tc>
          <w:tcPr>
            <w:tcW w:w="4855" w:type="dxa"/>
          </w:tcPr>
          <w:p w:rsidR="00874D87" w:rsidRDefault="00874D87" w:rsidP="00874D87">
            <w:pPr>
              <w:pStyle w:val="Paraststmeklis"/>
              <w:spacing w:before="0" w:beforeAutospacing="0" w:after="0" w:afterAutospacing="0"/>
              <w:jc w:val="both"/>
              <w:rPr>
                <w:b/>
                <w:bCs/>
              </w:rPr>
            </w:pPr>
            <w:r>
              <w:rPr>
                <w:b/>
                <w:bCs/>
              </w:rPr>
              <w:t>Iesniedzamais dokuments</w:t>
            </w:r>
          </w:p>
        </w:tc>
      </w:tr>
      <w:tr w:rsidR="00874D87" w:rsidTr="00DD2DBA">
        <w:tc>
          <w:tcPr>
            <w:tcW w:w="4591" w:type="dxa"/>
          </w:tcPr>
          <w:p w:rsidR="00874D87" w:rsidRDefault="00874D87" w:rsidP="00874D87">
            <w:pPr>
              <w:pStyle w:val="Paraststmeklis"/>
              <w:spacing w:before="0" w:beforeAutospacing="0" w:after="0" w:afterAutospacing="0"/>
              <w:jc w:val="both"/>
            </w:pPr>
            <w:r>
              <w:t>8.5. Pretendents normatīvajos aktos noteiktajā kārtībā ir reģistrēts Latvijas Republikas (turpmāk – LR) Komercreģistrā vai līdzvērtīgā reģistrā ārvalstīs. Fiziskām personām jābūt reģistrē</w:t>
            </w:r>
            <w:r w:rsidR="006A2645">
              <w:t>tām LR Valsts ieņēmumu dienestā</w:t>
            </w:r>
            <w:r>
              <w:t xml:space="preserve"> kā nodokļu maksātājiem, vai līdzvērtīgā reģistrā ārvalstīs.</w:t>
            </w:r>
          </w:p>
          <w:p w:rsidR="00FB322A" w:rsidRDefault="00FB322A" w:rsidP="00874D87">
            <w:pPr>
              <w:pStyle w:val="Paraststmeklis"/>
              <w:spacing w:before="0" w:beforeAutospacing="0" w:after="0" w:afterAutospacing="0"/>
              <w:jc w:val="both"/>
            </w:pPr>
          </w:p>
          <w:p w:rsidR="00FB322A" w:rsidRDefault="00FB322A" w:rsidP="00874D87">
            <w:pPr>
              <w:pStyle w:val="Paraststmeklis"/>
              <w:spacing w:before="0" w:beforeAutospacing="0" w:after="0" w:afterAutospacing="0"/>
              <w:jc w:val="both"/>
              <w:rPr>
                <w:b/>
                <w:bCs/>
              </w:rPr>
            </w:pPr>
          </w:p>
        </w:tc>
        <w:tc>
          <w:tcPr>
            <w:tcW w:w="4855" w:type="dxa"/>
          </w:tcPr>
          <w:p w:rsidR="00561A5E" w:rsidRDefault="00561A5E" w:rsidP="00874D87">
            <w:pPr>
              <w:pStyle w:val="Paraststmeklis"/>
              <w:spacing w:before="0" w:beforeAutospacing="0" w:after="0" w:afterAutospacing="0"/>
              <w:jc w:val="both"/>
            </w:pPr>
            <w:r>
              <w:t xml:space="preserve">8.5.1. Informāciju par pretendentu, kurš ir reģistrēts LR Komercreģistrā, pasūtītājs pārbauda Uzņēmumu reģistra </w:t>
            </w:r>
            <w:proofErr w:type="spellStart"/>
            <w:r>
              <w:t>mājaslapā</w:t>
            </w:r>
            <w:proofErr w:type="spellEnd"/>
            <w:r>
              <w:t xml:space="preserve"> (</w:t>
            </w:r>
            <w:proofErr w:type="spellStart"/>
            <w:r>
              <w:t>skat</w:t>
            </w:r>
            <w:proofErr w:type="spellEnd"/>
            <w:r>
              <w:t xml:space="preserve">. </w:t>
            </w:r>
            <w:r w:rsidR="00DF2B34">
              <w:fldChar w:fldCharType="begin"/>
            </w:r>
            <w:r w:rsidR="00DF2B34">
              <w:instrText xml:space="preserve"> HYPERLINK "http://www.ur.gov.lv/?a=936&amp;z=631&amp;v=lv" </w:instrText>
            </w:r>
            <w:r w:rsidR="00DF2B34">
              <w:fldChar w:fldCharType="separate"/>
            </w:r>
            <w:r w:rsidRPr="003A5BD7">
              <w:rPr>
                <w:rStyle w:val="Hipersaite"/>
              </w:rPr>
              <w:t>www.ur.gov.lv/?a=936&amp;z=631&amp;v=lv</w:t>
            </w:r>
            <w:r w:rsidR="00DF2B34">
              <w:rPr>
                <w:rStyle w:val="Hipersaite"/>
              </w:rPr>
              <w:fldChar w:fldCharType="end"/>
            </w:r>
            <w:r w:rsidR="00273FC5">
              <w:t>)</w:t>
            </w:r>
            <w:r w:rsidR="00194093">
              <w:t>. K</w:t>
            </w:r>
            <w:r>
              <w:t>o</w:t>
            </w:r>
            <w:r w:rsidR="00194093">
              <w:t xml:space="preserve">mercreģistra apliecības kopijas iesniegšana nav obligāta, </w:t>
            </w:r>
            <w:r w:rsidR="00B4267C">
              <w:t xml:space="preserve">bet </w:t>
            </w:r>
            <w:r w:rsidR="00194093">
              <w:t xml:space="preserve">pēc </w:t>
            </w:r>
            <w:r w:rsidR="00B4267C">
              <w:t>pretendenta izvēles var pievienot</w:t>
            </w:r>
            <w:r w:rsidR="00B4267C" w:rsidRPr="004C248F">
              <w:t xml:space="preserve"> reģi</w:t>
            </w:r>
            <w:r w:rsidR="00B4267C">
              <w:t>strācijas apliecības apliecinātu kopiju</w:t>
            </w:r>
            <w:r w:rsidR="00194093">
              <w:t>.</w:t>
            </w:r>
          </w:p>
          <w:p w:rsidR="00561A5E" w:rsidRDefault="00273FC5" w:rsidP="00874D87">
            <w:pPr>
              <w:pStyle w:val="Paraststmeklis"/>
              <w:spacing w:before="0" w:beforeAutospacing="0" w:after="0" w:afterAutospacing="0"/>
              <w:jc w:val="both"/>
            </w:pPr>
            <w:r w:rsidRPr="004C248F">
              <w:t>8.5.2</w:t>
            </w:r>
            <w:r w:rsidR="00561A5E" w:rsidRPr="004C248F">
              <w:t>. Fiziskām personām - LR Valsts ieņēmumu dienesta nodokļu maksātāja reģistrācijas apliecības apliecināta kopija.</w:t>
            </w:r>
          </w:p>
          <w:p w:rsidR="00874D87" w:rsidRDefault="00273FC5" w:rsidP="00874D87">
            <w:pPr>
              <w:pStyle w:val="Paraststmeklis"/>
              <w:spacing w:before="0" w:beforeAutospacing="0" w:after="0" w:afterAutospacing="0"/>
              <w:jc w:val="both"/>
            </w:pPr>
            <w:r>
              <w:t>8.5.3</w:t>
            </w:r>
            <w:r w:rsidR="00561A5E">
              <w:t>. Pretendents, kurš nav reģistrēts LR Komercreģistrā iesniedz komercdarbību reģistrējošas iestādes ārvalstīs izdotu reģistrācijas apliecības kopiju.</w:t>
            </w:r>
          </w:p>
          <w:p w:rsidR="00FB322A" w:rsidRDefault="00FB322A" w:rsidP="00874D87">
            <w:pPr>
              <w:pStyle w:val="Paraststmeklis"/>
              <w:spacing w:before="0" w:beforeAutospacing="0" w:after="0" w:afterAutospacing="0"/>
              <w:jc w:val="both"/>
              <w:rPr>
                <w:b/>
                <w:bCs/>
              </w:rPr>
            </w:pPr>
          </w:p>
        </w:tc>
      </w:tr>
      <w:tr w:rsidR="00FB322A" w:rsidTr="00B23A32">
        <w:tc>
          <w:tcPr>
            <w:tcW w:w="4591" w:type="dxa"/>
          </w:tcPr>
          <w:p w:rsidR="00FB322A" w:rsidRDefault="008902A3" w:rsidP="008902A3">
            <w:pPr>
              <w:pStyle w:val="Text1"/>
              <w:spacing w:before="120" w:after="120"/>
              <w:ind w:left="0"/>
              <w:rPr>
                <w:rFonts w:ascii="Times New Roman" w:hAnsi="Times New Roman" w:cs="Times New Roman"/>
              </w:rPr>
            </w:pPr>
            <w:r w:rsidRPr="008902A3">
              <w:rPr>
                <w:rFonts w:ascii="Times New Roman" w:hAnsi="Times New Roman" w:cs="Times New Roman"/>
              </w:rPr>
              <w:t>8.6.</w:t>
            </w:r>
            <w:r w:rsidR="002E0942">
              <w:rPr>
                <w:rFonts w:ascii="Times New Roman" w:hAnsi="Times New Roman" w:cs="Times New Roman"/>
              </w:rPr>
              <w:t xml:space="preserve"> </w:t>
            </w:r>
            <w:proofErr w:type="spellStart"/>
            <w:r w:rsidR="002E0942">
              <w:rPr>
                <w:rFonts w:ascii="Times New Roman" w:hAnsi="Times New Roman" w:cs="Times New Roman"/>
              </w:rPr>
              <w:t>P</w:t>
            </w:r>
            <w:r>
              <w:rPr>
                <w:rFonts w:ascii="Times New Roman" w:hAnsi="Times New Roman" w:cs="Times New Roman"/>
              </w:rPr>
              <w:t>rasība</w:t>
            </w:r>
            <w:proofErr w:type="spellEnd"/>
            <w:r>
              <w:rPr>
                <w:rFonts w:ascii="Times New Roman" w:hAnsi="Times New Roman" w:cs="Times New Roman"/>
              </w:rPr>
              <w:t xml:space="preserve"> </w:t>
            </w:r>
            <w:proofErr w:type="spellStart"/>
            <w:r>
              <w:rPr>
                <w:rFonts w:ascii="Times New Roman" w:hAnsi="Times New Roman" w:cs="Times New Roman"/>
              </w:rPr>
              <w:t>pretendentam</w:t>
            </w:r>
            <w:proofErr w:type="spellEnd"/>
            <w:r w:rsidR="00C61294">
              <w:rPr>
                <w:rFonts w:ascii="Times New Roman" w:hAnsi="Times New Roman" w:cs="Times New Roman"/>
              </w:rPr>
              <w:t xml:space="preserve"> * </w:t>
            </w:r>
            <w:r w:rsidR="00C61294" w:rsidRPr="00C61294">
              <w:rPr>
                <w:rFonts w:ascii="Times New Roman" w:hAnsi="Times New Roman" w:cs="Times New Roman"/>
                <w:i/>
              </w:rPr>
              <w:t>(</w:t>
            </w:r>
            <w:proofErr w:type="spellStart"/>
            <w:r w:rsidR="00C61294" w:rsidRPr="00C61294">
              <w:rPr>
                <w:rFonts w:ascii="Times New Roman" w:hAnsi="Times New Roman" w:cs="Times New Roman"/>
                <w:i/>
              </w:rPr>
              <w:t>ja</w:t>
            </w:r>
            <w:proofErr w:type="spellEnd"/>
            <w:r w:rsidR="00C61294" w:rsidRPr="00C61294">
              <w:rPr>
                <w:rFonts w:ascii="Times New Roman" w:hAnsi="Times New Roman" w:cs="Times New Roman"/>
                <w:i/>
              </w:rPr>
              <w:t xml:space="preserve"> </w:t>
            </w:r>
            <w:proofErr w:type="spellStart"/>
            <w:r w:rsidR="00C61294" w:rsidRPr="00C61294">
              <w:rPr>
                <w:rFonts w:ascii="Times New Roman" w:hAnsi="Times New Roman" w:cs="Times New Roman"/>
                <w:i/>
              </w:rPr>
              <w:t>attiecas</w:t>
            </w:r>
            <w:proofErr w:type="spellEnd"/>
            <w:r w:rsidR="00C61294" w:rsidRPr="00C61294">
              <w:rPr>
                <w:rFonts w:ascii="Times New Roman" w:hAnsi="Times New Roman" w:cs="Times New Roman"/>
                <w:i/>
              </w:rPr>
              <w:t>)</w:t>
            </w:r>
          </w:p>
          <w:p w:rsidR="00C61294" w:rsidRPr="00C61294" w:rsidRDefault="00C61294" w:rsidP="008902A3">
            <w:pPr>
              <w:pStyle w:val="Text1"/>
              <w:spacing w:before="120" w:after="120"/>
              <w:ind w:left="0"/>
              <w:rPr>
                <w:rFonts w:ascii="Times New Roman" w:hAnsi="Times New Roman" w:cs="Times New Roman"/>
                <w:i/>
              </w:rPr>
            </w:pPr>
          </w:p>
        </w:tc>
        <w:tc>
          <w:tcPr>
            <w:tcW w:w="4855" w:type="dxa"/>
          </w:tcPr>
          <w:p w:rsidR="002E0942" w:rsidRDefault="002E0942" w:rsidP="002E0942">
            <w:pPr>
              <w:jc w:val="both"/>
              <w:rPr>
                <w:b/>
                <w:kern w:val="28"/>
              </w:rPr>
            </w:pPr>
            <w:r>
              <w:t xml:space="preserve">8.6.1. </w:t>
            </w:r>
            <w:r w:rsidRPr="001A745D">
              <w:rPr>
                <w:kern w:val="28"/>
              </w:rPr>
              <w:t xml:space="preserve">Ja piedāvājumu iesniedz personu apvienība (vai personālsabiedrība), </w:t>
            </w:r>
            <w:r w:rsidRPr="001A745D">
              <w:t>piedāvājumā papildus norāda personu, kas iepirkumā pārstāv attiecīgo personu apvienību</w:t>
            </w:r>
            <w:r w:rsidR="00130631">
              <w:rPr>
                <w:kern w:val="28"/>
              </w:rPr>
              <w:t xml:space="preserve">, </w:t>
            </w:r>
            <w:r w:rsidR="00130631">
              <w:rPr>
                <w:kern w:val="28"/>
              </w:rPr>
              <w:lastRenderedPageBreak/>
              <w:t>iesniedzot noteikumu 8.5.1.-8.5.3.punktos minētos dokumentus.</w:t>
            </w:r>
            <w:r w:rsidRPr="001A745D">
              <w:rPr>
                <w:kern w:val="28"/>
              </w:rPr>
              <w:t xml:space="preserve"> Pieteikumu par piedalīšanos iepirkumā paraksta </w:t>
            </w:r>
            <w:r w:rsidRPr="001A745D">
              <w:rPr>
                <w:kern w:val="28"/>
                <w:u w:val="single"/>
              </w:rPr>
              <w:t>visas</w:t>
            </w:r>
            <w:r w:rsidRPr="001A745D">
              <w:rPr>
                <w:kern w:val="28"/>
              </w:rPr>
              <w:t xml:space="preserve"> personas, kas iekļautas personu apvienībā, norādot katra personu apvienības biedra atbildības apjomu</w:t>
            </w:r>
            <w:r>
              <w:rPr>
                <w:kern w:val="28"/>
              </w:rPr>
              <w:t xml:space="preserve"> un veicamo darbu uzskaitījumu.</w:t>
            </w:r>
          </w:p>
          <w:p w:rsidR="008902A3" w:rsidRDefault="002E0942" w:rsidP="008902A3">
            <w:pPr>
              <w:jc w:val="both"/>
            </w:pPr>
            <w:r>
              <w:t>8.6.2</w:t>
            </w:r>
            <w:r w:rsidR="008902A3">
              <w:t>.</w:t>
            </w:r>
            <w:r w:rsidR="008902A3" w:rsidRPr="009B09E6">
              <w:t xml:space="preserve"> Ja Pretendents savas kvalifikācijas atbilstības apliecināšanai balstās uz citu personu iespējām, Pretendentu atlasei pap</w:t>
            </w:r>
            <w:r w:rsidR="008902A3">
              <w:t xml:space="preserve">ildus jāiesniedz </w:t>
            </w:r>
            <w:r w:rsidR="008902A3" w:rsidRPr="009B09E6">
              <w:t>Personas, uz kuras iespējām Pretendents balstās, apliecinājums vai vienošanās par sadarbību ar Pretendentu konkrētā līguma izpildei.</w:t>
            </w:r>
          </w:p>
          <w:p w:rsidR="008902A3" w:rsidRPr="00130631" w:rsidRDefault="002E0942" w:rsidP="002E0942">
            <w:pPr>
              <w:tabs>
                <w:tab w:val="left" w:pos="709"/>
              </w:tabs>
              <w:spacing w:before="120"/>
              <w:jc w:val="both"/>
            </w:pPr>
            <w:r w:rsidRPr="00130631">
              <w:t>8.6.3.</w:t>
            </w:r>
            <w:r w:rsidRPr="00130631">
              <w:rPr>
                <w:lang w:eastAsia="ar-SA"/>
              </w:rPr>
              <w:t xml:space="preserve"> Ja Pretendents iesniedz pilnvaru, tad papildus tam jāiesniedz dokuments (kopija), kas apliecina, ka pilnvaras devējam ir Pretendenta paraksta (pārstāvības) tiesības. </w:t>
            </w:r>
            <w:r w:rsidRPr="00130631">
              <w:t>Ja paraksta (pārstāvības) tiesības izriet no informācijas, kas iegūstama LR Uzņēmumu reģistra datu bāzē, Pretendenta pārstāvis Pieteikumā ietver norādi par šo faktu un Pasūtītājs pats par to pārliecinās LR Uzņēmumu reģistra datu bāzē.</w:t>
            </w:r>
          </w:p>
        </w:tc>
      </w:tr>
      <w:tr w:rsidR="00874D87" w:rsidTr="00DD2DBA">
        <w:tc>
          <w:tcPr>
            <w:tcW w:w="4591" w:type="dxa"/>
          </w:tcPr>
          <w:p w:rsidR="000A1CBC" w:rsidRDefault="008902A3" w:rsidP="00874D87">
            <w:pPr>
              <w:pStyle w:val="Paraststmeklis"/>
              <w:spacing w:before="0" w:beforeAutospacing="0" w:after="0" w:afterAutospacing="0"/>
              <w:jc w:val="both"/>
              <w:rPr>
                <w:b/>
                <w:bCs/>
              </w:rPr>
            </w:pPr>
            <w:r>
              <w:lastRenderedPageBreak/>
              <w:t>8.7</w:t>
            </w:r>
            <w:r w:rsidR="00874D87">
              <w:t xml:space="preserve">. Pretendentam </w:t>
            </w:r>
            <w:r w:rsidR="00C61294">
              <w:t>ir pieredze līdzīgu noteikumos</w:t>
            </w:r>
            <w:r w:rsidR="000A1CBC">
              <w:t xml:space="preserve"> noteikto Preču piegāžu veikšanā (iepirkuma priekšmetam līdzīgas piegādes) un Pretendents veicis vismaz divas iepirkuma priekšmetam līdzīgas piegādes iepriekšējo trīs gadu laikā. </w:t>
            </w:r>
          </w:p>
          <w:p w:rsidR="00874D87" w:rsidRPr="000A1CBC" w:rsidRDefault="00874D87" w:rsidP="000A1CBC">
            <w:pPr>
              <w:pStyle w:val="Text1"/>
              <w:spacing w:before="120" w:after="120"/>
              <w:ind w:left="710"/>
            </w:pPr>
          </w:p>
        </w:tc>
        <w:tc>
          <w:tcPr>
            <w:tcW w:w="4855" w:type="dxa"/>
          </w:tcPr>
          <w:p w:rsidR="00874D87" w:rsidRPr="00FB322A" w:rsidRDefault="008902A3" w:rsidP="00FB322A">
            <w:pPr>
              <w:spacing w:before="120"/>
              <w:jc w:val="both"/>
            </w:pPr>
            <w:r>
              <w:t>8.7</w:t>
            </w:r>
            <w:r w:rsidR="00561A5E" w:rsidRPr="004C248F">
              <w:t xml:space="preserve">.1. </w:t>
            </w:r>
            <w:r w:rsidR="000A1CBC">
              <w:t xml:space="preserve">Pretendenta sagatavota </w:t>
            </w:r>
            <w:r w:rsidR="000A1CBC" w:rsidRPr="007653CE">
              <w:rPr>
                <w:szCs w:val="20"/>
              </w:rPr>
              <w:t xml:space="preserve">informācija par Pretendenta </w:t>
            </w:r>
            <w:r w:rsidR="000A1CBC" w:rsidRPr="007653CE">
              <w:t>iepriekšējos trijos gados</w:t>
            </w:r>
            <w:r w:rsidR="000A1CBC" w:rsidRPr="007653CE">
              <w:rPr>
                <w:szCs w:val="20"/>
              </w:rPr>
              <w:t xml:space="preserve"> veiktajām Preču piegādēm</w:t>
            </w:r>
            <w:r w:rsidR="000A1CBC" w:rsidRPr="007653CE">
              <w:t xml:space="preserve">, kas apliecina Pretendenta pieredzes esamību (Pretendents veikto Preču piegāžu sarakstu </w:t>
            </w:r>
            <w:r w:rsidR="00C61294">
              <w:rPr>
                <w:szCs w:val="20"/>
              </w:rPr>
              <w:t>sastāda atbilstoši noteikumu</w:t>
            </w:r>
            <w:r w:rsidR="000A1CBC" w:rsidRPr="007653CE">
              <w:rPr>
                <w:szCs w:val="20"/>
              </w:rPr>
              <w:t xml:space="preserve"> </w:t>
            </w:r>
            <w:r w:rsidR="000A1CBC" w:rsidRPr="005D7B8A">
              <w:rPr>
                <w:szCs w:val="20"/>
              </w:rPr>
              <w:t>4.pielikuma veidlapai,</w:t>
            </w:r>
            <w:r w:rsidR="000A1CBC" w:rsidRPr="007653CE">
              <w:rPr>
                <w:szCs w:val="20"/>
              </w:rPr>
              <w:t xml:space="preserve"> norādot vismaz </w:t>
            </w:r>
            <w:r w:rsidR="000A1CBC">
              <w:rPr>
                <w:szCs w:val="20"/>
              </w:rPr>
              <w:t>2</w:t>
            </w:r>
            <w:r w:rsidR="000A1CBC" w:rsidRPr="007653CE">
              <w:rPr>
                <w:szCs w:val="20"/>
              </w:rPr>
              <w:t xml:space="preserve"> (</w:t>
            </w:r>
            <w:r w:rsidR="000A1CBC">
              <w:rPr>
                <w:szCs w:val="20"/>
              </w:rPr>
              <w:t>divas</w:t>
            </w:r>
            <w:r w:rsidR="000A1CBC" w:rsidRPr="007653CE">
              <w:rPr>
                <w:szCs w:val="20"/>
              </w:rPr>
              <w:t xml:space="preserve">) </w:t>
            </w:r>
            <w:r w:rsidR="000A1CBC" w:rsidRPr="007653CE">
              <w:t xml:space="preserve">iepirkuma priekšmetam līdzīgas </w:t>
            </w:r>
            <w:r w:rsidR="000A1CBC" w:rsidRPr="007653CE">
              <w:rPr>
                <w:szCs w:val="20"/>
              </w:rPr>
              <w:t xml:space="preserve">veiktās Preču piegādes). </w:t>
            </w:r>
            <w:r w:rsidR="000A1CBC" w:rsidRPr="00834CFE">
              <w:t>Par līdzvērtīga rakstura un apjoma Preču piegādēm uzskatāmas agrāk veiktās Preču piegādes par vienādu vai augstāku kopējo līgumcenu, salīdzinot ar Pretenden</w:t>
            </w:r>
            <w:r w:rsidR="00FB322A">
              <w:t>ta piedāvāto līgumcenu iepirkumam</w:t>
            </w:r>
            <w:r w:rsidR="000A1CBC" w:rsidRPr="00834CFE">
              <w:t>, un tās</w:t>
            </w:r>
            <w:r w:rsidR="000A1CBC" w:rsidRPr="007653CE">
              <w:t xml:space="preserve"> pēc satura ir iepirkuma priekšmetam līdzīgas Preces, kas tiek iepirktas šajā iepirkumā;</w:t>
            </w:r>
          </w:p>
        </w:tc>
      </w:tr>
      <w:tr w:rsidR="00FB322A" w:rsidTr="00B23A32">
        <w:tc>
          <w:tcPr>
            <w:tcW w:w="4591" w:type="dxa"/>
          </w:tcPr>
          <w:p w:rsidR="00FB322A" w:rsidRDefault="008902A3" w:rsidP="00B23A32">
            <w:pPr>
              <w:pStyle w:val="Paraststmeklis"/>
              <w:spacing w:before="0" w:beforeAutospacing="0" w:after="0" w:afterAutospacing="0"/>
              <w:jc w:val="both"/>
              <w:rPr>
                <w:b/>
                <w:bCs/>
              </w:rPr>
            </w:pPr>
            <w:r>
              <w:t>8.8</w:t>
            </w:r>
            <w:r w:rsidR="00FB322A">
              <w:t xml:space="preserve">. </w:t>
            </w:r>
            <w:r w:rsidR="00FB322A" w:rsidRPr="00A86A00">
              <w:t>Pretendents spēj uzņemties piedāvāto Preču garantijas saistības.</w:t>
            </w:r>
          </w:p>
        </w:tc>
        <w:tc>
          <w:tcPr>
            <w:tcW w:w="4855" w:type="dxa"/>
          </w:tcPr>
          <w:p w:rsidR="00FB322A" w:rsidRDefault="008902A3" w:rsidP="00FB322A">
            <w:pPr>
              <w:pStyle w:val="Paraststmeklis"/>
              <w:spacing w:before="0" w:beforeAutospacing="0" w:after="0" w:afterAutospacing="0"/>
              <w:jc w:val="both"/>
              <w:rPr>
                <w:b/>
                <w:bCs/>
              </w:rPr>
            </w:pPr>
            <w:r>
              <w:t>8.8</w:t>
            </w:r>
            <w:r w:rsidR="00FB322A">
              <w:t xml:space="preserve">.1. </w:t>
            </w:r>
            <w:r w:rsidR="00FB322A" w:rsidRPr="00AF4AA5">
              <w:t>Pretendents iesniedz Pretendenta apliecinājumu</w:t>
            </w:r>
            <w:r w:rsidR="00FB322A">
              <w:t xml:space="preserve"> (brīvā formā)</w:t>
            </w:r>
            <w:r w:rsidR="00FB322A" w:rsidRPr="00AF4AA5">
              <w:t xml:space="preserve"> vai citu dokumentu, kas apliecina, ka Pretendents ir spējīgs uzņemties piedāvātās Preces garantijas saistības</w:t>
            </w:r>
          </w:p>
        </w:tc>
      </w:tr>
      <w:tr w:rsidR="00A708DC" w:rsidTr="00D93D7C">
        <w:tc>
          <w:tcPr>
            <w:tcW w:w="4591" w:type="dxa"/>
          </w:tcPr>
          <w:p w:rsidR="00A708DC" w:rsidRDefault="00A708DC" w:rsidP="00D93D7C">
            <w:pPr>
              <w:pStyle w:val="Paraststmeklis"/>
              <w:spacing w:before="0" w:beforeAutospacing="0" w:after="0" w:afterAutospacing="0"/>
              <w:jc w:val="both"/>
              <w:rPr>
                <w:rFonts w:eastAsia="Calibri"/>
                <w:color w:val="000000"/>
              </w:rPr>
            </w:pPr>
            <w:r>
              <w:t>8.9. Pretendentam</w:t>
            </w:r>
            <w:r w:rsidRPr="00A708DC">
              <w:t xml:space="preserve"> </w:t>
            </w:r>
            <w:r w:rsidRPr="00A708DC">
              <w:rPr>
                <w:rFonts w:eastAsia="Calibri"/>
                <w:color w:val="000000"/>
              </w:rPr>
              <w:t>ir jānodrošina vismaz viens ražotāja sertificēts speciālists piedāvājumā iekļautās instalācijas projektora ieviešanā, apmācīšanā. Speciālista sertifikāts ir jāpievieno tehniskajam piedāvājumam.</w:t>
            </w:r>
          </w:p>
          <w:p w:rsidR="00A708DC" w:rsidRDefault="00A708DC" w:rsidP="00C61294">
            <w:pPr>
              <w:pStyle w:val="Paraststmeklis"/>
              <w:spacing w:before="0" w:beforeAutospacing="0" w:after="0" w:afterAutospacing="0"/>
              <w:jc w:val="both"/>
              <w:rPr>
                <w:b/>
                <w:bCs/>
              </w:rPr>
            </w:pPr>
            <w:r w:rsidRPr="00A708DC">
              <w:rPr>
                <w:rFonts w:eastAsia="Calibri"/>
                <w:color w:val="000000"/>
              </w:rPr>
              <w:t xml:space="preserve">Lai sagatavotu pilnvērtīgu piedāvājumu, Pretendentam obligāti jāapmeklē telpa klātienē, par ko arī tiks saņemts rakstisks apliecinājums, kurš jāpievieno iepirkuma dokumentācijai. </w:t>
            </w:r>
          </w:p>
        </w:tc>
        <w:tc>
          <w:tcPr>
            <w:tcW w:w="4855" w:type="dxa"/>
          </w:tcPr>
          <w:p w:rsidR="00A708DC" w:rsidRDefault="00A708DC" w:rsidP="00D93D7C">
            <w:pPr>
              <w:pStyle w:val="Paraststmeklis"/>
              <w:spacing w:before="0" w:beforeAutospacing="0" w:after="0" w:afterAutospacing="0"/>
              <w:jc w:val="both"/>
              <w:rPr>
                <w:rFonts w:eastAsia="Calibri"/>
                <w:color w:val="000000"/>
              </w:rPr>
            </w:pPr>
            <w:r>
              <w:t xml:space="preserve">8.9.1. </w:t>
            </w:r>
            <w:r w:rsidRPr="00A708DC">
              <w:rPr>
                <w:rFonts w:eastAsia="Calibri"/>
                <w:color w:val="000000"/>
              </w:rPr>
              <w:t>Speciālista sertifikāts ir jāpievieno tehniskajam piedāvājumam</w:t>
            </w:r>
            <w:r>
              <w:rPr>
                <w:rFonts w:eastAsia="Calibri"/>
                <w:color w:val="000000"/>
              </w:rPr>
              <w:t>.</w:t>
            </w:r>
          </w:p>
          <w:p w:rsidR="00C61294" w:rsidRDefault="00C61294" w:rsidP="00D93D7C">
            <w:pPr>
              <w:pStyle w:val="Paraststmeklis"/>
              <w:spacing w:before="0" w:beforeAutospacing="0" w:after="0" w:afterAutospacing="0"/>
              <w:jc w:val="both"/>
              <w:rPr>
                <w:b/>
                <w:bCs/>
              </w:rPr>
            </w:pPr>
            <w:r>
              <w:rPr>
                <w:rFonts w:eastAsia="Calibri"/>
                <w:color w:val="000000"/>
              </w:rPr>
              <w:t>8.9.2. Rakstisks apliecinājums par telpas apmeklēšanu klātienē.</w:t>
            </w:r>
          </w:p>
        </w:tc>
      </w:tr>
      <w:tr w:rsidR="00874D87" w:rsidTr="00DD2DBA">
        <w:tc>
          <w:tcPr>
            <w:tcW w:w="4591" w:type="dxa"/>
          </w:tcPr>
          <w:p w:rsidR="00FB322A" w:rsidRPr="00FB322A" w:rsidRDefault="00A708DC" w:rsidP="00FB322A">
            <w:pPr>
              <w:pStyle w:val="Text1"/>
              <w:spacing w:before="120" w:after="120"/>
              <w:ind w:left="0"/>
              <w:rPr>
                <w:rFonts w:ascii="Times New Roman" w:hAnsi="Times New Roman" w:cs="Times New Roman"/>
                <w:lang w:val="lv-LV"/>
              </w:rPr>
            </w:pPr>
            <w:r>
              <w:rPr>
                <w:rFonts w:ascii="Times New Roman" w:hAnsi="Times New Roman" w:cs="Times New Roman"/>
              </w:rPr>
              <w:lastRenderedPageBreak/>
              <w:t>8.10</w:t>
            </w:r>
            <w:r w:rsidR="00FB322A" w:rsidRPr="00FB322A">
              <w:rPr>
                <w:rFonts w:ascii="Times New Roman" w:hAnsi="Times New Roman" w:cs="Times New Roman"/>
              </w:rPr>
              <w:t xml:space="preserve">. </w:t>
            </w:r>
            <w:r w:rsidR="00FB322A" w:rsidRPr="00FB322A">
              <w:rPr>
                <w:rFonts w:ascii="Times New Roman" w:hAnsi="Times New Roman" w:cs="Times New Roman"/>
                <w:lang w:val="lv-LV"/>
              </w:rPr>
              <w:t xml:space="preserve">Pretendenta gada finanšu vidējais apgrozījums pēdējo 3 (trīs) gadu laikā (līdz Piedāvājumu iesniegšanas termiņam) </w:t>
            </w:r>
            <w:r w:rsidR="00FB322A" w:rsidRPr="00FB322A">
              <w:rPr>
                <w:rFonts w:ascii="Times New Roman" w:hAnsi="Times New Roman" w:cs="Times New Roman"/>
                <w:szCs w:val="24"/>
                <w:lang w:val="lv-LV"/>
              </w:rPr>
              <w:t>vismaz 2 (divas) reizes pārsniedz piedāvāto līgumcenu</w:t>
            </w:r>
            <w:r w:rsidR="00FB322A" w:rsidRPr="00FB322A">
              <w:rPr>
                <w:rFonts w:ascii="Times New Roman" w:hAnsi="Times New Roman" w:cs="Times New Roman"/>
                <w:lang w:val="lv-LV"/>
              </w:rPr>
              <w:t>.</w:t>
            </w:r>
            <w:r w:rsidR="00FB322A" w:rsidRPr="00FB322A">
              <w:rPr>
                <w:rFonts w:ascii="Times New Roman" w:hAnsi="Times New Roman" w:cs="Times New Roman"/>
                <w:sz w:val="22"/>
                <w:szCs w:val="22"/>
                <w:lang w:val="lv-LV"/>
              </w:rPr>
              <w:t xml:space="preserve"> </w:t>
            </w:r>
            <w:r w:rsidR="00FB322A" w:rsidRPr="00FB322A">
              <w:rPr>
                <w:rStyle w:val="Izclums"/>
                <w:rFonts w:ascii="Times New Roman" w:hAnsi="Times New Roman" w:cs="Times New Roman"/>
                <w:i w:val="0"/>
                <w:lang w:val="lv-LV"/>
              </w:rPr>
              <w:t xml:space="preserve">Pretendenta, kurš dibināts </w:t>
            </w:r>
            <w:r w:rsidR="00FB322A" w:rsidRPr="00FB322A">
              <w:rPr>
                <w:rFonts w:ascii="Times New Roman" w:hAnsi="Times New Roman" w:cs="Times New Roman"/>
                <w:lang w:val="lv-LV"/>
              </w:rPr>
              <w:t>pēdējo trīs gadu laikā (līdz Piedāvājumu iesniegšanas termiņam)</w:t>
            </w:r>
            <w:r w:rsidR="00FB322A" w:rsidRPr="00FB322A">
              <w:rPr>
                <w:rStyle w:val="Izclums"/>
                <w:rFonts w:ascii="Times New Roman" w:hAnsi="Times New Roman" w:cs="Times New Roman"/>
                <w:i w:val="0"/>
                <w:lang w:val="lv-LV"/>
              </w:rPr>
              <w:t xml:space="preserve">, </w:t>
            </w:r>
            <w:r w:rsidR="00FB322A" w:rsidRPr="00FB322A">
              <w:rPr>
                <w:rFonts w:ascii="Times New Roman" w:hAnsi="Times New Roman" w:cs="Times New Roman"/>
                <w:lang w:val="lv-LV"/>
              </w:rPr>
              <w:t xml:space="preserve">finanšu vidējais </w:t>
            </w:r>
            <w:r w:rsidR="00FB322A" w:rsidRPr="00FB322A">
              <w:rPr>
                <w:rStyle w:val="Izclums"/>
                <w:rFonts w:ascii="Times New Roman" w:hAnsi="Times New Roman" w:cs="Times New Roman"/>
                <w:i w:val="0"/>
                <w:lang w:val="lv-LV"/>
              </w:rPr>
              <w:t>apgrozījums par</w:t>
            </w:r>
            <w:r w:rsidR="00FB322A" w:rsidRPr="00FB322A">
              <w:rPr>
                <w:rFonts w:ascii="Times New Roman" w:hAnsi="Times New Roman" w:cs="Times New Roman"/>
                <w:spacing w:val="11"/>
                <w:lang w:val="lv-LV"/>
              </w:rPr>
              <w:t xml:space="preserve"> </w:t>
            </w:r>
            <w:r w:rsidR="00FB322A" w:rsidRPr="00FB322A">
              <w:rPr>
                <w:rFonts w:ascii="Times New Roman" w:hAnsi="Times New Roman" w:cs="Times New Roman"/>
                <w:lang w:val="lv-LV"/>
              </w:rPr>
              <w:t>savu darbības</w:t>
            </w:r>
            <w:r w:rsidR="00FB322A" w:rsidRPr="00FB322A">
              <w:rPr>
                <w:rFonts w:ascii="Times New Roman" w:hAnsi="Times New Roman" w:cs="Times New Roman"/>
                <w:spacing w:val="12"/>
                <w:lang w:val="lv-LV"/>
              </w:rPr>
              <w:t xml:space="preserve"> </w:t>
            </w:r>
            <w:r w:rsidR="00FB322A" w:rsidRPr="00FB322A">
              <w:rPr>
                <w:rFonts w:ascii="Times New Roman" w:hAnsi="Times New Roman" w:cs="Times New Roman"/>
                <w:lang w:val="lv-LV"/>
              </w:rPr>
              <w:t>p</w:t>
            </w:r>
            <w:r w:rsidR="00FB322A" w:rsidRPr="00FB322A">
              <w:rPr>
                <w:rFonts w:ascii="Times New Roman" w:hAnsi="Times New Roman" w:cs="Times New Roman"/>
                <w:spacing w:val="-1"/>
                <w:lang w:val="lv-LV"/>
              </w:rPr>
              <w:t>e</w:t>
            </w:r>
            <w:r w:rsidR="00FB322A" w:rsidRPr="00FB322A">
              <w:rPr>
                <w:rFonts w:ascii="Times New Roman" w:hAnsi="Times New Roman" w:cs="Times New Roman"/>
                <w:lang w:val="lv-LV"/>
              </w:rPr>
              <w:t xml:space="preserve">riodu </w:t>
            </w:r>
            <w:r w:rsidR="00FB322A" w:rsidRPr="00FB322A">
              <w:rPr>
                <w:rFonts w:ascii="Times New Roman" w:hAnsi="Times New Roman" w:cs="Times New Roman"/>
                <w:szCs w:val="24"/>
                <w:lang w:val="lv-LV"/>
              </w:rPr>
              <w:t>vismaz 2 (divas) reizes pārsniedz piedāvāto līgumcenu</w:t>
            </w:r>
            <w:r w:rsidR="00FB322A" w:rsidRPr="00FB322A">
              <w:rPr>
                <w:rFonts w:ascii="Times New Roman" w:hAnsi="Times New Roman" w:cs="Times New Roman"/>
                <w:lang w:val="lv-LV"/>
              </w:rPr>
              <w:t xml:space="preserve">. </w:t>
            </w:r>
          </w:p>
          <w:p w:rsidR="00874D87" w:rsidRPr="00FB322A" w:rsidRDefault="00FB322A" w:rsidP="00FB322A">
            <w:pPr>
              <w:pStyle w:val="Paraststmeklis"/>
              <w:spacing w:before="0" w:beforeAutospacing="0" w:after="0" w:afterAutospacing="0"/>
              <w:jc w:val="both"/>
              <w:rPr>
                <w:b/>
                <w:bCs/>
              </w:rPr>
            </w:pPr>
            <w:r w:rsidRPr="00FB322A">
              <w:t>Ja piedāvājumu iesniedz personālsabiedrība vai personu apvienība, pretendenta gada finanšu vidējais apgrozījums pēdējo 3 (trīs) gadu laikā tiek aprēķināts kā vidējais no visu personu apvienības dalībnieku kopējā katra gada apgrozījumiem pēdējo 3 (trīs) gadu laikā</w:t>
            </w:r>
            <w:r w:rsidR="00874D87" w:rsidRPr="00FB322A">
              <w:t>.</w:t>
            </w:r>
          </w:p>
        </w:tc>
        <w:tc>
          <w:tcPr>
            <w:tcW w:w="4855" w:type="dxa"/>
          </w:tcPr>
          <w:p w:rsidR="00FB322A" w:rsidRDefault="00FB322A" w:rsidP="00561A5E">
            <w:pPr>
              <w:pStyle w:val="Paraststmeklis"/>
              <w:spacing w:before="0" w:beforeAutospacing="0" w:after="0" w:afterAutospacing="0"/>
              <w:jc w:val="both"/>
              <w:rPr>
                <w:sz w:val="22"/>
                <w:szCs w:val="22"/>
              </w:rPr>
            </w:pPr>
            <w:r>
              <w:t>8.</w:t>
            </w:r>
            <w:r w:rsidR="00A708DC">
              <w:t>10</w:t>
            </w:r>
            <w:r w:rsidR="00EE11D2">
              <w:t>.1</w:t>
            </w:r>
            <w:r w:rsidR="00561A5E">
              <w:t xml:space="preserve">. </w:t>
            </w:r>
            <w:r w:rsidRPr="00583D9D">
              <w:t xml:space="preserve">Pretendenta apliecinājums, ka </w:t>
            </w:r>
            <w:r w:rsidRPr="00BD7C4C">
              <w:t xml:space="preserve">Pretendenta gada finanšu vidējais apgrozījums pēdējo trīs gadu laikā (līdz Piedāvājumu iesniegšanas termiņam) </w:t>
            </w:r>
            <w:r w:rsidRPr="00BD7C4C">
              <w:rPr>
                <w:b/>
              </w:rPr>
              <w:t>vismaz 2 (divas) reizes pārsniedz piedāvāto līgumcenu.</w:t>
            </w:r>
            <w:r w:rsidRPr="00BD7C4C">
              <w:rPr>
                <w:sz w:val="22"/>
                <w:szCs w:val="22"/>
              </w:rPr>
              <w:t xml:space="preserve"> </w:t>
            </w:r>
          </w:p>
          <w:p w:rsidR="00874D87" w:rsidRDefault="00FB322A" w:rsidP="00561A5E">
            <w:pPr>
              <w:pStyle w:val="Paraststmeklis"/>
              <w:spacing w:before="0" w:beforeAutospacing="0" w:after="0" w:afterAutospacing="0"/>
              <w:jc w:val="both"/>
              <w:rPr>
                <w:b/>
                <w:bCs/>
              </w:rPr>
            </w:pPr>
            <w:r w:rsidRPr="00BD7C4C">
              <w:rPr>
                <w:rStyle w:val="Izclums"/>
                <w:i w:val="0"/>
              </w:rPr>
              <w:t>Pretendent</w:t>
            </w:r>
            <w:r>
              <w:rPr>
                <w:rStyle w:val="Izclums"/>
                <w:i w:val="0"/>
              </w:rPr>
              <w:t>s</w:t>
            </w:r>
            <w:r w:rsidRPr="00BD7C4C">
              <w:rPr>
                <w:rStyle w:val="Izclums"/>
                <w:i w:val="0"/>
              </w:rPr>
              <w:t xml:space="preserve">, kurš dibināts </w:t>
            </w:r>
            <w:r w:rsidRPr="00BD7C4C">
              <w:t>pēdējo trīs gadu laikā (līdz Piedāvājumu iesniegšanas termiņam)</w:t>
            </w:r>
            <w:r w:rsidRPr="00BD7C4C">
              <w:rPr>
                <w:rStyle w:val="Izclums"/>
                <w:i w:val="0"/>
              </w:rPr>
              <w:t xml:space="preserve">, </w:t>
            </w:r>
            <w:r w:rsidRPr="00583D9D">
              <w:t xml:space="preserve">pieprasīto </w:t>
            </w:r>
            <w:r>
              <w:t>apliecinājumu</w:t>
            </w:r>
            <w:r w:rsidRPr="00583D9D">
              <w:t xml:space="preserve"> iesniedz par savu darbības laiku, atbilstoši </w:t>
            </w:r>
            <w:r w:rsidR="00C61294">
              <w:t>noteikumu</w:t>
            </w:r>
            <w:r w:rsidR="00BF6980">
              <w:t xml:space="preserve"> 8.10.punktā </w:t>
            </w:r>
            <w:r>
              <w:t xml:space="preserve">noteiktajai </w:t>
            </w:r>
            <w:r w:rsidRPr="00583D9D">
              <w:t>prasībai</w:t>
            </w:r>
            <w:r>
              <w:t>.</w:t>
            </w:r>
          </w:p>
        </w:tc>
      </w:tr>
      <w:tr w:rsidR="00DD2DBA" w:rsidRPr="00DD2DBA" w:rsidTr="00DD2DBA">
        <w:tc>
          <w:tcPr>
            <w:tcW w:w="4591" w:type="dxa"/>
          </w:tcPr>
          <w:p w:rsidR="00DD2DBA" w:rsidRDefault="00A708DC" w:rsidP="00167B1C">
            <w:pPr>
              <w:pStyle w:val="Paraststmeklis"/>
              <w:spacing w:before="0" w:beforeAutospacing="0" w:after="0" w:afterAutospacing="0"/>
              <w:jc w:val="both"/>
              <w:rPr>
                <w:color w:val="000000" w:themeColor="text1"/>
              </w:rPr>
            </w:pPr>
            <w:r>
              <w:rPr>
                <w:color w:val="000000" w:themeColor="text1"/>
              </w:rPr>
              <w:t>8.11</w:t>
            </w:r>
            <w:r w:rsidR="00DD2DBA" w:rsidRPr="00DD2DBA">
              <w:rPr>
                <w:color w:val="000000" w:themeColor="text1"/>
              </w:rPr>
              <w:t>. Tehniskais piedāvājums</w:t>
            </w:r>
          </w:p>
          <w:p w:rsidR="00815104" w:rsidRPr="00DD2DBA" w:rsidRDefault="00815104" w:rsidP="00167B1C">
            <w:pPr>
              <w:pStyle w:val="Paraststmeklis"/>
              <w:spacing w:before="0" w:beforeAutospacing="0" w:after="0" w:afterAutospacing="0"/>
              <w:jc w:val="both"/>
              <w:rPr>
                <w:bCs/>
                <w:color w:val="000000" w:themeColor="text1"/>
              </w:rPr>
            </w:pPr>
          </w:p>
        </w:tc>
        <w:tc>
          <w:tcPr>
            <w:tcW w:w="4855" w:type="dxa"/>
          </w:tcPr>
          <w:p w:rsidR="00DD2DBA" w:rsidRDefault="00A708DC" w:rsidP="00A708DC">
            <w:pPr>
              <w:widowControl w:val="0"/>
              <w:overflowPunct w:val="0"/>
              <w:autoSpaceDE w:val="0"/>
              <w:autoSpaceDN w:val="0"/>
              <w:adjustRightInd w:val="0"/>
              <w:spacing w:line="235" w:lineRule="auto"/>
              <w:jc w:val="both"/>
              <w:rPr>
                <w:color w:val="000000" w:themeColor="text1"/>
              </w:rPr>
            </w:pPr>
            <w:r>
              <w:rPr>
                <w:color w:val="000000" w:themeColor="text1"/>
              </w:rPr>
              <w:t>8.11</w:t>
            </w:r>
            <w:r w:rsidR="00DD2DBA" w:rsidRPr="00DD2DBA">
              <w:rPr>
                <w:color w:val="000000" w:themeColor="text1"/>
              </w:rPr>
              <w:t xml:space="preserve">.1.Tehniskais piedāvājums jāsagatavo saskaņā ar tehnisko specifikāciju (Pielikums </w:t>
            </w:r>
            <w:proofErr w:type="spellStart"/>
            <w:r w:rsidR="00DD2DBA" w:rsidRPr="00DD2DBA">
              <w:rPr>
                <w:color w:val="000000" w:themeColor="text1"/>
              </w:rPr>
              <w:t>Nr</w:t>
            </w:r>
            <w:proofErr w:type="spellEnd"/>
            <w:r w:rsidR="00DD2DBA" w:rsidRPr="00DD2DBA">
              <w:rPr>
                <w:color w:val="000000" w:themeColor="text1"/>
              </w:rPr>
              <w:t xml:space="preserve">. 2) </w:t>
            </w:r>
          </w:p>
          <w:p w:rsidR="00815104" w:rsidRPr="00CF6EE1" w:rsidRDefault="00815104" w:rsidP="00A708DC">
            <w:pPr>
              <w:widowControl w:val="0"/>
              <w:overflowPunct w:val="0"/>
              <w:autoSpaceDE w:val="0"/>
              <w:autoSpaceDN w:val="0"/>
              <w:adjustRightInd w:val="0"/>
              <w:spacing w:line="235" w:lineRule="auto"/>
              <w:jc w:val="both"/>
              <w:rPr>
                <w:color w:val="000000" w:themeColor="text1"/>
              </w:rPr>
            </w:pPr>
            <w:r w:rsidRPr="00BF6980">
              <w:rPr>
                <w:rFonts w:eastAsia="Calibri"/>
                <w:i/>
                <w:color w:val="000000"/>
              </w:rPr>
              <w:t>Lai sagatavotu pilnvērtīgu piedāvājumu, Pretendentam obligāti jāapmeklē telpa klātienē, par ko arī tiks saņemts rakstisks apliecinājums, kurš jāpievieno iepirkuma dokumentācijai!</w:t>
            </w:r>
            <w:r w:rsidRPr="00A708DC">
              <w:rPr>
                <w:rFonts w:eastAsia="Calibri"/>
                <w:color w:val="000000"/>
              </w:rPr>
              <w:t xml:space="preserve"> Piedāvāju</w:t>
            </w:r>
            <w:r>
              <w:rPr>
                <w:rFonts w:eastAsia="Calibri"/>
                <w:color w:val="000000"/>
              </w:rPr>
              <w:t>mam pievienot slēguma shematisko</w:t>
            </w:r>
            <w:r w:rsidRPr="00A708DC">
              <w:rPr>
                <w:rFonts w:eastAsia="Calibri"/>
                <w:color w:val="000000"/>
              </w:rPr>
              <w:t xml:space="preserve"> zīmējumu.</w:t>
            </w:r>
          </w:p>
        </w:tc>
      </w:tr>
      <w:tr w:rsidR="00DD2DBA" w:rsidRPr="00DD2DBA" w:rsidTr="00167B1C">
        <w:tc>
          <w:tcPr>
            <w:tcW w:w="4591" w:type="dxa"/>
          </w:tcPr>
          <w:p w:rsidR="00DD2DBA" w:rsidRPr="00DD2DBA" w:rsidRDefault="00A708DC" w:rsidP="00167B1C">
            <w:pPr>
              <w:pStyle w:val="Paraststmeklis"/>
              <w:spacing w:before="0" w:beforeAutospacing="0" w:after="0" w:afterAutospacing="0"/>
              <w:jc w:val="both"/>
              <w:rPr>
                <w:bCs/>
                <w:color w:val="000000" w:themeColor="text1"/>
              </w:rPr>
            </w:pPr>
            <w:r>
              <w:rPr>
                <w:color w:val="000000" w:themeColor="text1"/>
              </w:rPr>
              <w:t>8.12</w:t>
            </w:r>
            <w:r w:rsidR="00DD2DBA" w:rsidRPr="00DD2DBA">
              <w:rPr>
                <w:color w:val="000000" w:themeColor="text1"/>
              </w:rPr>
              <w:t>. Finanšu piedāvājums</w:t>
            </w:r>
          </w:p>
        </w:tc>
        <w:tc>
          <w:tcPr>
            <w:tcW w:w="4855" w:type="dxa"/>
          </w:tcPr>
          <w:p w:rsidR="00D93D7C" w:rsidRPr="00D93D7C" w:rsidRDefault="00A708DC" w:rsidP="00A708DC">
            <w:pPr>
              <w:widowControl w:val="0"/>
              <w:overflowPunct w:val="0"/>
              <w:autoSpaceDE w:val="0"/>
              <w:autoSpaceDN w:val="0"/>
              <w:adjustRightInd w:val="0"/>
              <w:spacing w:line="235" w:lineRule="auto"/>
              <w:jc w:val="both"/>
              <w:rPr>
                <w:color w:val="000000" w:themeColor="text1"/>
              </w:rPr>
            </w:pPr>
            <w:r w:rsidRPr="00D93D7C">
              <w:rPr>
                <w:color w:val="000000" w:themeColor="text1"/>
              </w:rPr>
              <w:t>8.12</w:t>
            </w:r>
            <w:r w:rsidR="00DD2DBA" w:rsidRPr="00D93D7C">
              <w:rPr>
                <w:color w:val="000000" w:themeColor="text1"/>
              </w:rPr>
              <w:t>.1.Finanšu piedāvājums jāsagatavo atbilstoši finanšu pie</w:t>
            </w:r>
            <w:r w:rsidRPr="00D93D7C">
              <w:rPr>
                <w:color w:val="000000" w:themeColor="text1"/>
              </w:rPr>
              <w:t xml:space="preserve">dāvājuma formai (Pielikums </w:t>
            </w:r>
            <w:proofErr w:type="spellStart"/>
            <w:r w:rsidRPr="00D93D7C">
              <w:rPr>
                <w:color w:val="000000" w:themeColor="text1"/>
              </w:rPr>
              <w:t>Nr</w:t>
            </w:r>
            <w:proofErr w:type="spellEnd"/>
            <w:r w:rsidRPr="00D93D7C">
              <w:rPr>
                <w:color w:val="000000" w:themeColor="text1"/>
              </w:rPr>
              <w:t xml:space="preserve">. </w:t>
            </w:r>
            <w:r w:rsidR="00D93D7C" w:rsidRPr="00D93D7C">
              <w:rPr>
                <w:color w:val="000000" w:themeColor="text1"/>
              </w:rPr>
              <w:t>3</w:t>
            </w:r>
            <w:r w:rsidR="00DD2DBA" w:rsidRPr="00D93D7C">
              <w:rPr>
                <w:color w:val="000000" w:themeColor="text1"/>
              </w:rPr>
              <w:t xml:space="preserve">). </w:t>
            </w:r>
          </w:p>
          <w:p w:rsidR="00DD2DBA" w:rsidRPr="00D93D7C" w:rsidRDefault="00A708DC" w:rsidP="00A708DC">
            <w:pPr>
              <w:widowControl w:val="0"/>
              <w:overflowPunct w:val="0"/>
              <w:autoSpaceDE w:val="0"/>
              <w:autoSpaceDN w:val="0"/>
              <w:adjustRightInd w:val="0"/>
              <w:spacing w:line="235" w:lineRule="auto"/>
              <w:jc w:val="both"/>
              <w:rPr>
                <w:color w:val="000000" w:themeColor="text1"/>
              </w:rPr>
            </w:pPr>
            <w:r w:rsidRPr="00D93D7C">
              <w:rPr>
                <w:color w:val="000000" w:themeColor="text1"/>
              </w:rPr>
              <w:t>Cenā</w:t>
            </w:r>
            <w:r w:rsidR="00DD2DBA" w:rsidRPr="00D93D7C">
              <w:rPr>
                <w:color w:val="000000" w:themeColor="text1"/>
              </w:rPr>
              <w:t xml:space="preserve"> jābūt ietvertām vi</w:t>
            </w:r>
            <w:r w:rsidR="00EE11D2" w:rsidRPr="00D93D7C">
              <w:rPr>
                <w:color w:val="000000" w:themeColor="text1"/>
              </w:rPr>
              <w:t>sām izmaksām, kas saistītas ar p</w:t>
            </w:r>
            <w:r w:rsidR="00DD2DBA" w:rsidRPr="00D93D7C">
              <w:rPr>
                <w:color w:val="000000" w:themeColor="text1"/>
              </w:rPr>
              <w:t>akalpojuma sniegšanu.</w:t>
            </w:r>
          </w:p>
          <w:p w:rsidR="00D93D7C" w:rsidRDefault="00D93D7C" w:rsidP="00D93D7C">
            <w:pPr>
              <w:pStyle w:val="naisf"/>
              <w:tabs>
                <w:tab w:val="left" w:pos="0"/>
              </w:tabs>
              <w:spacing w:before="0" w:after="0"/>
              <w:rPr>
                <w:b/>
                <w:color w:val="000000"/>
                <w:sz w:val="22"/>
                <w:szCs w:val="22"/>
                <w:u w:val="single"/>
                <w:lang w:val="lv-LV"/>
              </w:rPr>
            </w:pPr>
            <w:r w:rsidRPr="00D93D7C">
              <w:rPr>
                <w:sz w:val="22"/>
                <w:szCs w:val="22"/>
                <w:lang w:val="lv-LV"/>
              </w:rPr>
              <w:t>Piegādes termiņš</w:t>
            </w:r>
            <w:r w:rsidR="00E40EF8">
              <w:rPr>
                <w:sz w:val="22"/>
                <w:szCs w:val="22"/>
                <w:lang w:val="lv-LV"/>
              </w:rPr>
              <w:t xml:space="preserve">: jānorāda </w:t>
            </w:r>
            <w:r w:rsidRPr="00D93D7C">
              <w:rPr>
                <w:sz w:val="22"/>
                <w:szCs w:val="22"/>
                <w:lang w:val="lv-LV"/>
              </w:rPr>
              <w:t xml:space="preserve">kādā Pretendents </w:t>
            </w:r>
            <w:r>
              <w:rPr>
                <w:sz w:val="22"/>
                <w:szCs w:val="22"/>
                <w:lang w:val="lv-LV"/>
              </w:rPr>
              <w:t xml:space="preserve">nodrošina </w:t>
            </w:r>
            <w:r w:rsidRPr="00D93D7C">
              <w:rPr>
                <w:sz w:val="22"/>
                <w:szCs w:val="22"/>
                <w:lang w:val="lv-LV"/>
              </w:rPr>
              <w:t xml:space="preserve">norādīto </w:t>
            </w:r>
            <w:r w:rsidRPr="00D93D7C">
              <w:rPr>
                <w:sz w:val="22"/>
                <w:szCs w:val="22"/>
                <w:u w:val="single"/>
                <w:lang w:val="lv-LV"/>
              </w:rPr>
              <w:t>Preces piegādi, uzstādīšanu, konfigurēšanu, testēšanu un personāla apmācību</w:t>
            </w:r>
            <w:r w:rsidRPr="00D93D7C">
              <w:rPr>
                <w:color w:val="000000"/>
                <w:sz w:val="22"/>
                <w:szCs w:val="22"/>
                <w:lang w:val="lv-LV"/>
              </w:rPr>
              <w:t xml:space="preserve"> no līguma noslēgšanas dienas,</w:t>
            </w:r>
            <w:r w:rsidRPr="00D93D7C">
              <w:rPr>
                <w:b/>
                <w:sz w:val="22"/>
                <w:lang w:val="lv-LV"/>
              </w:rPr>
              <w:t xml:space="preserve"> </w:t>
            </w:r>
            <w:r w:rsidRPr="00D93D7C">
              <w:rPr>
                <w:b/>
                <w:sz w:val="22"/>
                <w:u w:val="single"/>
                <w:lang w:val="lv-LV"/>
              </w:rPr>
              <w:t xml:space="preserve">sākot no 15 (piecpadsmit) kalendārajām dienām, </w:t>
            </w:r>
            <w:r w:rsidR="00E40EF8">
              <w:rPr>
                <w:sz w:val="22"/>
                <w:lang w:val="lv-LV"/>
              </w:rPr>
              <w:t>bet nepārsniedzot noteikumu</w:t>
            </w:r>
            <w:r w:rsidRPr="00D93D7C">
              <w:rPr>
                <w:sz w:val="22"/>
                <w:lang w:val="lv-LV"/>
              </w:rPr>
              <w:t xml:space="preserve"> 3</w:t>
            </w:r>
            <w:r w:rsidR="00E40EF8">
              <w:rPr>
                <w:sz w:val="22"/>
                <w:lang w:val="lv-LV"/>
              </w:rPr>
              <w:t>.4.punktā</w:t>
            </w:r>
            <w:r w:rsidRPr="00D93D7C">
              <w:rPr>
                <w:sz w:val="22"/>
                <w:lang w:val="lv-LV"/>
              </w:rPr>
              <w:t xml:space="preserve"> norādīto maksimālo termiņu – </w:t>
            </w:r>
            <w:r w:rsidRPr="00D93D7C">
              <w:rPr>
                <w:b/>
                <w:sz w:val="22"/>
                <w:u w:val="single"/>
                <w:lang w:val="lv-LV"/>
              </w:rPr>
              <w:t>45 (četrdesmit piecas) kalendārās dienas</w:t>
            </w:r>
            <w:r w:rsidRPr="00D93D7C">
              <w:rPr>
                <w:b/>
                <w:color w:val="000000"/>
                <w:sz w:val="22"/>
                <w:szCs w:val="22"/>
                <w:u w:val="single"/>
                <w:lang w:val="lv-LV"/>
              </w:rPr>
              <w:t xml:space="preserve">. </w:t>
            </w:r>
          </w:p>
          <w:p w:rsidR="00D93D7C" w:rsidRPr="00D93D7C" w:rsidRDefault="00D93D7C" w:rsidP="00E40EF8">
            <w:pPr>
              <w:pStyle w:val="naisf"/>
              <w:tabs>
                <w:tab w:val="left" w:pos="0"/>
              </w:tabs>
              <w:spacing w:before="0" w:after="0"/>
              <w:rPr>
                <w:color w:val="000000" w:themeColor="text1"/>
                <w:lang w:val="lv-LV"/>
              </w:rPr>
            </w:pPr>
          </w:p>
        </w:tc>
      </w:tr>
      <w:tr w:rsidR="00DD2DBA" w:rsidRPr="00DD2DBA" w:rsidTr="00167B1C">
        <w:tc>
          <w:tcPr>
            <w:tcW w:w="4591" w:type="dxa"/>
          </w:tcPr>
          <w:p w:rsidR="00DD2DBA" w:rsidRPr="00DD2DBA" w:rsidRDefault="00BF6980" w:rsidP="00167B1C">
            <w:pPr>
              <w:pStyle w:val="Paraststmeklis"/>
              <w:spacing w:before="0" w:beforeAutospacing="0" w:after="0" w:afterAutospacing="0"/>
              <w:jc w:val="both"/>
              <w:rPr>
                <w:bCs/>
                <w:color w:val="000000" w:themeColor="text1"/>
              </w:rPr>
            </w:pPr>
            <w:r>
              <w:rPr>
                <w:color w:val="000000" w:themeColor="text1"/>
              </w:rPr>
              <w:t>8.13</w:t>
            </w:r>
            <w:r w:rsidR="00DD2DBA" w:rsidRPr="00DD2DBA">
              <w:rPr>
                <w:color w:val="000000" w:themeColor="text1"/>
              </w:rPr>
              <w:t xml:space="preserve">. </w:t>
            </w:r>
            <w:proofErr w:type="spellStart"/>
            <w:r w:rsidR="00DD2DBA" w:rsidRPr="00DD2DBA">
              <w:rPr>
                <w:color w:val="000000" w:themeColor="text1"/>
              </w:rPr>
              <w:t>u.c</w:t>
            </w:r>
            <w:proofErr w:type="spellEnd"/>
            <w:r w:rsidR="00DD2DBA" w:rsidRPr="00DD2DBA">
              <w:rPr>
                <w:color w:val="000000" w:themeColor="text1"/>
              </w:rPr>
              <w:t>.</w:t>
            </w:r>
          </w:p>
        </w:tc>
        <w:tc>
          <w:tcPr>
            <w:tcW w:w="4855" w:type="dxa"/>
          </w:tcPr>
          <w:p w:rsidR="00DD2DBA" w:rsidRPr="00DD2DBA" w:rsidRDefault="00A708DC" w:rsidP="00CF6EE1">
            <w:pPr>
              <w:suppressAutoHyphens/>
              <w:jc w:val="both"/>
              <w:rPr>
                <w:color w:val="000000" w:themeColor="text1"/>
              </w:rPr>
            </w:pPr>
            <w:r>
              <w:rPr>
                <w:color w:val="000000" w:themeColor="text1"/>
              </w:rPr>
              <w:t>8.13</w:t>
            </w:r>
            <w:r w:rsidR="00DD2DBA" w:rsidRPr="00DD2DBA">
              <w:rPr>
                <w:color w:val="000000" w:themeColor="text1"/>
              </w:rPr>
              <w:t>.1.Pretendents var pievienot jebkuru citu informāciju, kura apliecina tā kvalifikāciju un spējas un kura ir būtiska piedāvājuma izvērtēšanai un kādu pretendents vēlētos, lai iepirkumu komisija izskatītu.</w:t>
            </w:r>
          </w:p>
        </w:tc>
      </w:tr>
    </w:tbl>
    <w:p w:rsidR="00D37AE0" w:rsidRDefault="00D37AE0" w:rsidP="00BE511E">
      <w:pPr>
        <w:widowControl w:val="0"/>
        <w:overflowPunct w:val="0"/>
        <w:autoSpaceDE w:val="0"/>
        <w:autoSpaceDN w:val="0"/>
        <w:adjustRightInd w:val="0"/>
        <w:spacing w:line="235" w:lineRule="auto"/>
        <w:jc w:val="both"/>
      </w:pPr>
    </w:p>
    <w:p w:rsidR="00D37AE0" w:rsidRPr="001E4BBF" w:rsidRDefault="00C45EC3" w:rsidP="001E4BBF">
      <w:pPr>
        <w:numPr>
          <w:ilvl w:val="0"/>
          <w:numId w:val="6"/>
        </w:numPr>
        <w:spacing w:before="120"/>
        <w:rPr>
          <w:b/>
          <w:bCs/>
        </w:rPr>
      </w:pPr>
      <w:bookmarkStart w:id="16" w:name="_Toc26600588"/>
      <w:r w:rsidRPr="00BB1311">
        <w:rPr>
          <w:b/>
          <w:bCs/>
        </w:rPr>
        <w:t>Piedāvājumu vērtēšana, piedāvājuma izvēles kritēriji un lēmuma pie</w:t>
      </w:r>
      <w:r>
        <w:rPr>
          <w:b/>
          <w:bCs/>
        </w:rPr>
        <w:t>ņ</w:t>
      </w:r>
      <w:r w:rsidRPr="00BB1311">
        <w:rPr>
          <w:b/>
          <w:bCs/>
        </w:rPr>
        <w:t>emšana</w:t>
      </w:r>
      <w:bookmarkEnd w:id="16"/>
    </w:p>
    <w:p w:rsidR="00BB1C67" w:rsidRPr="00B63A85" w:rsidRDefault="00BE511E" w:rsidP="00BE511E">
      <w:pPr>
        <w:pStyle w:val="Pamatteksts"/>
        <w:numPr>
          <w:ilvl w:val="1"/>
          <w:numId w:val="6"/>
        </w:numPr>
        <w:spacing w:after="0"/>
        <w:ind w:left="0" w:firstLine="0"/>
        <w:jc w:val="both"/>
        <w:rPr>
          <w:sz w:val="24"/>
          <w:szCs w:val="24"/>
          <w:lang w:val="lv-LV"/>
        </w:rPr>
      </w:pPr>
      <w:bookmarkStart w:id="17" w:name="_Toc26600589"/>
      <w:r w:rsidRPr="00B63A85">
        <w:rPr>
          <w:sz w:val="24"/>
          <w:szCs w:val="24"/>
          <w:lang w:val="lv-LV"/>
        </w:rPr>
        <w:t>Piedāvājuma izvēles kritērijs</w:t>
      </w:r>
      <w:r w:rsidR="00C45EC3" w:rsidRPr="00B63A85">
        <w:rPr>
          <w:sz w:val="24"/>
          <w:szCs w:val="24"/>
          <w:lang w:val="lv-LV"/>
        </w:rPr>
        <w:t>:</w:t>
      </w:r>
    </w:p>
    <w:p w:rsidR="00BE511E" w:rsidRDefault="00BE511E" w:rsidP="00BE511E">
      <w:pPr>
        <w:pStyle w:val="Pamatteksts"/>
        <w:spacing w:after="0"/>
        <w:jc w:val="both"/>
        <w:rPr>
          <w:sz w:val="24"/>
          <w:szCs w:val="24"/>
          <w:lang w:val="lv-LV"/>
        </w:rPr>
      </w:pPr>
      <w:r w:rsidRPr="00B63A85">
        <w:rPr>
          <w:sz w:val="24"/>
          <w:szCs w:val="24"/>
          <w:lang w:val="lv-LV"/>
        </w:rPr>
        <w:t xml:space="preserve">Iepirkuma noteikumiem atbilstošs </w:t>
      </w:r>
      <w:r w:rsidR="00F144F1" w:rsidRPr="00F144F1">
        <w:rPr>
          <w:b/>
          <w:sz w:val="24"/>
          <w:szCs w:val="24"/>
          <w:u w:val="single"/>
          <w:lang w:val="lv-LV"/>
        </w:rPr>
        <w:t xml:space="preserve">saimnieciski </w:t>
      </w:r>
      <w:r w:rsidRPr="00F144F1">
        <w:rPr>
          <w:b/>
          <w:sz w:val="24"/>
          <w:szCs w:val="24"/>
          <w:u w:val="single"/>
          <w:lang w:val="lv-LV"/>
        </w:rPr>
        <w:t>visizdevīgākais piedāvājums</w:t>
      </w:r>
      <w:r w:rsidRPr="00B63A85">
        <w:rPr>
          <w:sz w:val="24"/>
          <w:szCs w:val="24"/>
          <w:lang w:val="lv-LV"/>
        </w:rPr>
        <w:t>.</w:t>
      </w:r>
    </w:p>
    <w:p w:rsidR="00B63A85" w:rsidRPr="00B63A85" w:rsidRDefault="00B63A85" w:rsidP="00BE511E">
      <w:pPr>
        <w:pStyle w:val="Pamatteksts"/>
        <w:spacing w:after="0"/>
        <w:jc w:val="both"/>
        <w:rPr>
          <w:sz w:val="24"/>
          <w:szCs w:val="24"/>
          <w:lang w:val="lv-LV"/>
        </w:rPr>
      </w:pPr>
    </w:p>
    <w:p w:rsidR="007A24EE" w:rsidRPr="007A24EE" w:rsidRDefault="00BE511E" w:rsidP="007A24EE">
      <w:pPr>
        <w:pStyle w:val="Pamatteksts"/>
        <w:numPr>
          <w:ilvl w:val="1"/>
          <w:numId w:val="6"/>
        </w:numPr>
        <w:spacing w:after="0"/>
        <w:jc w:val="both"/>
        <w:rPr>
          <w:sz w:val="24"/>
          <w:szCs w:val="24"/>
          <w:lang w:val="lv-LV"/>
        </w:rPr>
      </w:pPr>
      <w:r w:rsidRPr="00B63A85">
        <w:rPr>
          <w:sz w:val="24"/>
          <w:szCs w:val="24"/>
          <w:lang w:val="lv-LV"/>
        </w:rPr>
        <w:t xml:space="preserve">Piedāvājumu vērtēšanas pamatnoteikumi </w:t>
      </w:r>
    </w:p>
    <w:p w:rsidR="00BE511E" w:rsidRPr="00B63A85" w:rsidRDefault="00BE511E" w:rsidP="00BE511E">
      <w:pPr>
        <w:pStyle w:val="Pamatteksts"/>
        <w:spacing w:after="0"/>
        <w:jc w:val="both"/>
        <w:rPr>
          <w:sz w:val="24"/>
          <w:szCs w:val="24"/>
          <w:lang w:val="lv-LV"/>
        </w:rPr>
      </w:pPr>
      <w:r w:rsidRPr="00B63A85">
        <w:rPr>
          <w:sz w:val="24"/>
          <w:szCs w:val="24"/>
          <w:lang w:val="lv-LV"/>
        </w:rPr>
        <w:t>9.2.1. Pasūtītājs pārbauda piedāvājumu</w:t>
      </w:r>
      <w:r w:rsidR="007A24EE">
        <w:rPr>
          <w:sz w:val="24"/>
          <w:szCs w:val="24"/>
          <w:lang w:val="lv-LV"/>
        </w:rPr>
        <w:t xml:space="preserve"> atbilstību iepirkuma </w:t>
      </w:r>
      <w:r w:rsidR="00AD4CC9">
        <w:rPr>
          <w:sz w:val="24"/>
          <w:szCs w:val="24"/>
          <w:lang w:val="lv-LV"/>
        </w:rPr>
        <w:t>noteikumos</w:t>
      </w:r>
      <w:r w:rsidRPr="00B63A85">
        <w:rPr>
          <w:sz w:val="24"/>
          <w:szCs w:val="24"/>
          <w:lang w:val="lv-LV"/>
        </w:rPr>
        <w:t xml:space="preserve"> noteiktajām prasībām un izvēlas piedāvājumu saskaņā ar noteikto piedāvājuma izvēles kritēriju.</w:t>
      </w:r>
    </w:p>
    <w:p w:rsidR="008F32B0" w:rsidRDefault="00BE511E" w:rsidP="00BE511E">
      <w:pPr>
        <w:pStyle w:val="Pamatteksts"/>
        <w:spacing w:after="0"/>
        <w:jc w:val="both"/>
        <w:rPr>
          <w:sz w:val="24"/>
          <w:szCs w:val="24"/>
          <w:lang w:val="lv-LV"/>
        </w:rPr>
      </w:pPr>
      <w:r w:rsidRPr="00B63A85">
        <w:rPr>
          <w:sz w:val="24"/>
          <w:szCs w:val="24"/>
          <w:lang w:val="lv-LV"/>
        </w:rPr>
        <w:t xml:space="preserve">9.2.2. Iepirkuma komisija piedāvājumu vērtēšanu veic slēgtās sēdēs šādos posmos: </w:t>
      </w:r>
    </w:p>
    <w:p w:rsidR="00BE511E" w:rsidRPr="00B63A85" w:rsidRDefault="008F32B0" w:rsidP="00BE511E">
      <w:pPr>
        <w:pStyle w:val="Pamatteksts"/>
        <w:spacing w:after="0"/>
        <w:jc w:val="both"/>
        <w:rPr>
          <w:sz w:val="24"/>
          <w:szCs w:val="24"/>
          <w:lang w:val="lv-LV"/>
        </w:rPr>
      </w:pPr>
      <w:r>
        <w:rPr>
          <w:sz w:val="24"/>
          <w:szCs w:val="24"/>
          <w:lang w:val="lv-LV"/>
        </w:rPr>
        <w:lastRenderedPageBreak/>
        <w:t>9</w:t>
      </w:r>
      <w:r w:rsidR="00BE511E" w:rsidRPr="00B63A85">
        <w:rPr>
          <w:sz w:val="24"/>
          <w:szCs w:val="24"/>
          <w:lang w:val="lv-LV"/>
        </w:rPr>
        <w:t xml:space="preserve">.2.2.1. piedāvājumu noformējuma pārbaude; </w:t>
      </w:r>
    </w:p>
    <w:p w:rsidR="00BE511E" w:rsidRPr="00B63A85" w:rsidRDefault="00BE511E" w:rsidP="00BE511E">
      <w:pPr>
        <w:pStyle w:val="Pamatteksts"/>
        <w:spacing w:after="0"/>
        <w:jc w:val="both"/>
        <w:rPr>
          <w:sz w:val="24"/>
          <w:szCs w:val="24"/>
          <w:lang w:val="lv-LV"/>
        </w:rPr>
      </w:pPr>
      <w:r w:rsidRPr="00B63A85">
        <w:rPr>
          <w:sz w:val="24"/>
          <w:szCs w:val="24"/>
          <w:lang w:val="lv-LV"/>
        </w:rPr>
        <w:t>9.2.2.2. pretendentu atlase;</w:t>
      </w:r>
    </w:p>
    <w:p w:rsidR="00BE511E" w:rsidRPr="00B63A85" w:rsidRDefault="00BE511E" w:rsidP="00BE511E">
      <w:pPr>
        <w:pStyle w:val="Pamatteksts"/>
        <w:spacing w:after="0"/>
        <w:jc w:val="both"/>
        <w:rPr>
          <w:sz w:val="24"/>
          <w:szCs w:val="24"/>
          <w:lang w:val="lv-LV"/>
        </w:rPr>
      </w:pPr>
      <w:r w:rsidRPr="00B63A85">
        <w:rPr>
          <w:sz w:val="24"/>
          <w:szCs w:val="24"/>
          <w:lang w:val="lv-LV"/>
        </w:rPr>
        <w:t xml:space="preserve">9.2.2.3. piedāvājumu atbilstības pārbaude; </w:t>
      </w:r>
    </w:p>
    <w:p w:rsidR="00BE511E" w:rsidRPr="00B63A85" w:rsidRDefault="00BE511E" w:rsidP="00BE511E">
      <w:pPr>
        <w:pStyle w:val="Pamatteksts"/>
        <w:spacing w:after="0"/>
        <w:jc w:val="both"/>
        <w:rPr>
          <w:sz w:val="24"/>
          <w:szCs w:val="24"/>
          <w:lang w:val="lv-LV"/>
        </w:rPr>
      </w:pPr>
      <w:r w:rsidRPr="00B63A85">
        <w:rPr>
          <w:sz w:val="24"/>
          <w:szCs w:val="24"/>
          <w:lang w:val="lv-LV"/>
        </w:rPr>
        <w:t>9.2.2.4. piedāvājumu vērtēšana.</w:t>
      </w:r>
    </w:p>
    <w:p w:rsidR="00934734" w:rsidRDefault="00BE511E" w:rsidP="00934734">
      <w:pPr>
        <w:pStyle w:val="Sarakstarindkopa1"/>
        <w:ind w:left="0"/>
        <w:jc w:val="both"/>
        <w:rPr>
          <w:color w:val="C0504D" w:themeColor="accent2"/>
        </w:rPr>
      </w:pPr>
      <w:r w:rsidRPr="00B63A85">
        <w:t>9.2.3. Katrā vērtēšanas posmā vērtē tikai to pretendentu piedāvājumus, kuri nav noraidīti iepriekšējā vērtēšanas posmā.</w:t>
      </w:r>
      <w:r w:rsidR="00934734" w:rsidRPr="00934734">
        <w:rPr>
          <w:color w:val="C0504D" w:themeColor="accent2"/>
        </w:rPr>
        <w:t xml:space="preserve"> </w:t>
      </w:r>
    </w:p>
    <w:p w:rsidR="00B63A85" w:rsidRDefault="00934734" w:rsidP="00934734">
      <w:pPr>
        <w:pStyle w:val="Sarakstarindkopa1"/>
        <w:ind w:left="0"/>
        <w:jc w:val="both"/>
      </w:pPr>
      <w:r w:rsidRPr="00934734">
        <w:t xml:space="preserve">9.2.4. Piedāvājumu vērtēšanas gaitā iepirkumu </w:t>
      </w:r>
      <w:r>
        <w:t>k</w:t>
      </w:r>
      <w:r w:rsidRPr="00934734">
        <w:t xml:space="preserve">omisija ir tiesīga </w:t>
      </w:r>
      <w:r>
        <w:t xml:space="preserve">pieaicināt ekspertus, kā arī </w:t>
      </w:r>
      <w:r w:rsidRPr="00934734">
        <w:t>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Pasūtītājs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w:t>
      </w:r>
    </w:p>
    <w:p w:rsidR="00934734" w:rsidRPr="00B63A85" w:rsidRDefault="00934734" w:rsidP="00934734">
      <w:pPr>
        <w:pStyle w:val="Sarakstarindkopa1"/>
        <w:ind w:left="0"/>
        <w:jc w:val="both"/>
      </w:pPr>
    </w:p>
    <w:p w:rsidR="00BE511E" w:rsidRPr="00B63A85" w:rsidRDefault="00BE511E" w:rsidP="00BE511E">
      <w:pPr>
        <w:pStyle w:val="Pamatteksts"/>
        <w:spacing w:after="0"/>
        <w:jc w:val="both"/>
        <w:rPr>
          <w:sz w:val="24"/>
          <w:szCs w:val="24"/>
          <w:lang w:val="lv-LV"/>
        </w:rPr>
      </w:pPr>
      <w:r w:rsidRPr="00B63A85">
        <w:rPr>
          <w:sz w:val="24"/>
          <w:szCs w:val="24"/>
          <w:lang w:val="lv-LV"/>
        </w:rPr>
        <w:t>9.3. P</w:t>
      </w:r>
      <w:r w:rsidR="007A24EE">
        <w:rPr>
          <w:sz w:val="24"/>
          <w:szCs w:val="24"/>
          <w:lang w:val="lv-LV"/>
        </w:rPr>
        <w:t>iedāvājumu noformējuma pārbaude.</w:t>
      </w:r>
    </w:p>
    <w:p w:rsidR="004143C1" w:rsidRPr="00B63A85" w:rsidRDefault="00BE511E" w:rsidP="00BE511E">
      <w:pPr>
        <w:pStyle w:val="Pamatteksts"/>
        <w:spacing w:after="0"/>
        <w:jc w:val="both"/>
        <w:rPr>
          <w:sz w:val="24"/>
          <w:szCs w:val="24"/>
          <w:lang w:val="lv-LV"/>
        </w:rPr>
      </w:pPr>
      <w:r w:rsidRPr="00B63A85">
        <w:rPr>
          <w:sz w:val="24"/>
          <w:szCs w:val="24"/>
          <w:lang w:val="lv-LV"/>
        </w:rPr>
        <w:t xml:space="preserve">9.3.1. Iepirkuma komisija novērtē katra piedāvājuma atbilstību iepirkuma noteikumu noteiktajām prasībām. </w:t>
      </w:r>
    </w:p>
    <w:p w:rsidR="00BE511E" w:rsidRDefault="004143C1" w:rsidP="00BE511E">
      <w:pPr>
        <w:pStyle w:val="Pamatteksts"/>
        <w:spacing w:after="0"/>
        <w:jc w:val="both"/>
        <w:rPr>
          <w:sz w:val="24"/>
          <w:szCs w:val="24"/>
          <w:lang w:val="lv-LV"/>
        </w:rPr>
      </w:pPr>
      <w:r w:rsidRPr="00B63A85">
        <w:rPr>
          <w:sz w:val="24"/>
          <w:szCs w:val="24"/>
          <w:lang w:val="lv-LV"/>
        </w:rPr>
        <w:t>9</w:t>
      </w:r>
      <w:r w:rsidR="00BE511E" w:rsidRPr="00B63A85">
        <w:rPr>
          <w:sz w:val="24"/>
          <w:szCs w:val="24"/>
          <w:lang w:val="lv-LV"/>
        </w:rPr>
        <w:t>.3.2. Ja piedāvājums neatbilst kādai no piedāvājumu noformējuma prasībām, iepirkuma komisija var lemt par attiecīgā piedāvājuma tālāku izskatīšanu.</w:t>
      </w:r>
    </w:p>
    <w:p w:rsidR="00B63A85" w:rsidRPr="00B63A85" w:rsidRDefault="00B63A85" w:rsidP="00BE511E">
      <w:pPr>
        <w:pStyle w:val="Pamatteksts"/>
        <w:spacing w:after="0"/>
        <w:jc w:val="both"/>
        <w:rPr>
          <w:sz w:val="24"/>
          <w:szCs w:val="24"/>
          <w:lang w:val="lv-LV"/>
        </w:rPr>
      </w:pPr>
    </w:p>
    <w:p w:rsidR="00B63A85" w:rsidRPr="00BF6980" w:rsidRDefault="004143C1" w:rsidP="00934734">
      <w:pPr>
        <w:pStyle w:val="Pamatteksts"/>
        <w:numPr>
          <w:ilvl w:val="1"/>
          <w:numId w:val="10"/>
        </w:numPr>
        <w:spacing w:after="0"/>
        <w:ind w:left="0" w:firstLine="0"/>
        <w:jc w:val="both"/>
        <w:rPr>
          <w:sz w:val="24"/>
          <w:szCs w:val="24"/>
          <w:lang w:val="lv-LV"/>
        </w:rPr>
      </w:pPr>
      <w:r w:rsidRPr="00BF6980">
        <w:rPr>
          <w:sz w:val="24"/>
          <w:szCs w:val="24"/>
          <w:lang w:val="lv-LV"/>
        </w:rPr>
        <w:t xml:space="preserve">Pretendentu atlase </w:t>
      </w:r>
    </w:p>
    <w:p w:rsidR="004143C1" w:rsidRPr="00B77449" w:rsidRDefault="004143C1" w:rsidP="00934734">
      <w:pPr>
        <w:pStyle w:val="Pamatteksts"/>
        <w:numPr>
          <w:ilvl w:val="2"/>
          <w:numId w:val="10"/>
        </w:numPr>
        <w:spacing w:after="0"/>
        <w:ind w:left="0" w:firstLine="0"/>
        <w:jc w:val="both"/>
        <w:rPr>
          <w:sz w:val="24"/>
          <w:szCs w:val="24"/>
          <w:lang w:val="lv-LV"/>
        </w:rPr>
      </w:pPr>
      <w:r w:rsidRPr="00B77449">
        <w:rPr>
          <w:sz w:val="24"/>
          <w:szCs w:val="24"/>
          <w:lang w:val="lv-LV"/>
        </w:rPr>
        <w:t xml:space="preserve">Iepirkuma komisija novērtē piedāvājumu noformējuma pārbaudi izturējušā pretendenta atbilstību iepirkuma noteikumu </w:t>
      </w:r>
      <w:r w:rsidR="00F806BE" w:rsidRPr="00B77449">
        <w:rPr>
          <w:sz w:val="24"/>
          <w:szCs w:val="24"/>
          <w:lang w:val="lv-LV"/>
        </w:rPr>
        <w:t>8</w:t>
      </w:r>
      <w:r w:rsidRPr="00B77449">
        <w:rPr>
          <w:sz w:val="24"/>
          <w:szCs w:val="24"/>
          <w:lang w:val="lv-LV"/>
        </w:rPr>
        <w:t>.</w:t>
      </w:r>
      <w:r w:rsidR="00A708DC" w:rsidRPr="00B77449">
        <w:rPr>
          <w:sz w:val="24"/>
          <w:szCs w:val="24"/>
          <w:lang w:val="lv-LV"/>
        </w:rPr>
        <w:t>5. - 8.12</w:t>
      </w:r>
      <w:r w:rsidR="00A54B0C" w:rsidRPr="00B77449">
        <w:rPr>
          <w:sz w:val="24"/>
          <w:szCs w:val="24"/>
          <w:lang w:val="lv-LV"/>
        </w:rPr>
        <w:t>.</w:t>
      </w:r>
      <w:r w:rsidRPr="00B77449">
        <w:rPr>
          <w:sz w:val="24"/>
          <w:szCs w:val="24"/>
          <w:lang w:val="lv-LV"/>
        </w:rPr>
        <w:t xml:space="preserve"> punktā noteiktajām pretendentu atlases prasībām. </w:t>
      </w:r>
    </w:p>
    <w:p w:rsidR="00934734" w:rsidRPr="00B77449" w:rsidRDefault="00BF6980" w:rsidP="00934734">
      <w:pPr>
        <w:pStyle w:val="Pamatteksts"/>
        <w:numPr>
          <w:ilvl w:val="2"/>
          <w:numId w:val="10"/>
        </w:numPr>
        <w:spacing w:after="0"/>
        <w:ind w:left="0" w:firstLine="0"/>
        <w:jc w:val="both"/>
        <w:rPr>
          <w:sz w:val="24"/>
          <w:szCs w:val="24"/>
          <w:lang w:val="lv-LV"/>
        </w:rPr>
      </w:pPr>
      <w:r w:rsidRPr="00B77449">
        <w:rPr>
          <w:sz w:val="24"/>
          <w:szCs w:val="24"/>
          <w:lang w:val="lv-LV"/>
        </w:rPr>
        <w:t>Pretendents tiek izslēgts no turpmākās dalības iepirkumā un Piedāvājums netiek tālāk izvērtēts, ja Komisija konstatē, ka:</w:t>
      </w:r>
    </w:p>
    <w:p w:rsidR="00934734" w:rsidRPr="00B77449" w:rsidRDefault="00BF6980" w:rsidP="00934734">
      <w:pPr>
        <w:pStyle w:val="Pamatteksts"/>
        <w:numPr>
          <w:ilvl w:val="3"/>
          <w:numId w:val="10"/>
        </w:numPr>
        <w:spacing w:after="0"/>
        <w:ind w:left="0" w:hanging="11"/>
        <w:jc w:val="both"/>
        <w:rPr>
          <w:sz w:val="24"/>
          <w:szCs w:val="24"/>
          <w:lang w:val="lv-LV"/>
        </w:rPr>
      </w:pPr>
      <w:r w:rsidRPr="00B77449">
        <w:rPr>
          <w:sz w:val="24"/>
          <w:szCs w:val="24"/>
          <w:lang w:val="lv-LV"/>
        </w:rPr>
        <w:t>Pretendents neatbilst kādai iepirkuma noteikumu 8.5.-8.12 punktā noteiktajām pretendentu atlases prasībām;</w:t>
      </w:r>
    </w:p>
    <w:p w:rsidR="00934734" w:rsidRPr="00B77449" w:rsidRDefault="00BF6980" w:rsidP="00934734">
      <w:pPr>
        <w:pStyle w:val="Sarakstarindkopa"/>
        <w:widowControl w:val="0"/>
        <w:numPr>
          <w:ilvl w:val="3"/>
          <w:numId w:val="10"/>
        </w:numPr>
        <w:tabs>
          <w:tab w:val="left" w:pos="709"/>
        </w:tabs>
        <w:spacing w:after="0" w:line="240" w:lineRule="auto"/>
        <w:ind w:left="0" w:hanging="11"/>
        <w:jc w:val="both"/>
        <w:rPr>
          <w:rFonts w:ascii="Times New Roman" w:hAnsi="Times New Roman"/>
          <w:sz w:val="24"/>
          <w:szCs w:val="24"/>
        </w:rPr>
      </w:pPr>
      <w:r w:rsidRPr="00B77449">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sidR="00934734" w:rsidRPr="00B77449">
        <w:rPr>
          <w:rFonts w:ascii="Times New Roman" w:hAnsi="Times New Roman"/>
          <w:sz w:val="24"/>
          <w:szCs w:val="24"/>
        </w:rPr>
        <w:t>iepirkumu k</w:t>
      </w:r>
      <w:r w:rsidRPr="00B77449">
        <w:rPr>
          <w:rFonts w:ascii="Times New Roman" w:hAnsi="Times New Roman"/>
          <w:sz w:val="24"/>
          <w:szCs w:val="24"/>
        </w:rPr>
        <w:t>omisijas piep</w:t>
      </w:r>
      <w:r w:rsidR="00934734" w:rsidRPr="00B77449">
        <w:rPr>
          <w:rFonts w:ascii="Times New Roman" w:hAnsi="Times New Roman"/>
          <w:sz w:val="24"/>
          <w:szCs w:val="24"/>
        </w:rPr>
        <w:t>rasīto precizējošo informāciju k</w:t>
      </w:r>
      <w:r w:rsidRPr="00B77449">
        <w:rPr>
          <w:rFonts w:ascii="Times New Roman" w:hAnsi="Times New Roman"/>
          <w:sz w:val="24"/>
          <w:szCs w:val="24"/>
        </w:rPr>
        <w:t>omisijas noteiktajā termiņā vai kvalifikācijas dokumenti nav iesniegti atbilstoši noteikumu prasībām</w:t>
      </w:r>
      <w:r w:rsidR="00934734" w:rsidRPr="00B77449">
        <w:rPr>
          <w:rFonts w:ascii="Times New Roman" w:hAnsi="Times New Roman"/>
          <w:sz w:val="24"/>
          <w:szCs w:val="24"/>
        </w:rPr>
        <w:t xml:space="preserve"> un to saturs neatbilst noteikumu</w:t>
      </w:r>
      <w:r w:rsidRPr="00B77449">
        <w:rPr>
          <w:rFonts w:ascii="Times New Roman" w:hAnsi="Times New Roman"/>
          <w:sz w:val="24"/>
          <w:szCs w:val="24"/>
        </w:rPr>
        <w:t xml:space="preserve"> prasībām;</w:t>
      </w:r>
    </w:p>
    <w:p w:rsidR="00BF6980" w:rsidRPr="00B77449" w:rsidRDefault="00BF6980" w:rsidP="00934734">
      <w:pPr>
        <w:pStyle w:val="Sarakstarindkopa"/>
        <w:widowControl w:val="0"/>
        <w:numPr>
          <w:ilvl w:val="3"/>
          <w:numId w:val="10"/>
        </w:numPr>
        <w:tabs>
          <w:tab w:val="left" w:pos="1276"/>
        </w:tabs>
        <w:spacing w:after="0" w:line="240" w:lineRule="auto"/>
        <w:ind w:left="0" w:hanging="11"/>
        <w:jc w:val="both"/>
        <w:rPr>
          <w:rFonts w:ascii="Times New Roman" w:hAnsi="Times New Roman"/>
          <w:sz w:val="24"/>
          <w:szCs w:val="24"/>
        </w:rPr>
      </w:pPr>
      <w:r w:rsidRPr="00B77449">
        <w:rPr>
          <w:rFonts w:ascii="Times New Roman" w:hAnsi="Times New Roman"/>
          <w:sz w:val="24"/>
          <w:szCs w:val="24"/>
        </w:rPr>
        <w:t>ja Pretendents nav iesniedzis kādu no iepirkuma noteikumu 8.7.-8.10. punkta apakšpunktos minētajiem a</w:t>
      </w:r>
      <w:r w:rsidR="00B77449">
        <w:rPr>
          <w:rFonts w:ascii="Times New Roman" w:hAnsi="Times New Roman"/>
          <w:sz w:val="24"/>
          <w:szCs w:val="24"/>
        </w:rPr>
        <w:t>t</w:t>
      </w:r>
      <w:r w:rsidRPr="00B77449">
        <w:rPr>
          <w:rFonts w:ascii="Times New Roman" w:hAnsi="Times New Roman"/>
          <w:sz w:val="24"/>
          <w:szCs w:val="24"/>
        </w:rPr>
        <w:t>lases dokumentiem.</w:t>
      </w:r>
    </w:p>
    <w:p w:rsidR="00BF6980" w:rsidRPr="00EF511E" w:rsidRDefault="00BF6980" w:rsidP="00BF6980">
      <w:pPr>
        <w:pStyle w:val="Pamatteksts"/>
        <w:spacing w:after="0"/>
        <w:ind w:left="720"/>
        <w:jc w:val="both"/>
        <w:rPr>
          <w:sz w:val="24"/>
          <w:szCs w:val="24"/>
          <w:lang w:val="lv-LV"/>
        </w:rPr>
      </w:pPr>
    </w:p>
    <w:p w:rsidR="004143C1" w:rsidRPr="00EF511E" w:rsidRDefault="004143C1" w:rsidP="004143C1">
      <w:pPr>
        <w:pStyle w:val="Pamatteksts"/>
        <w:spacing w:before="120" w:after="0"/>
        <w:jc w:val="both"/>
        <w:rPr>
          <w:sz w:val="24"/>
          <w:szCs w:val="24"/>
          <w:lang w:val="lv-LV"/>
        </w:rPr>
      </w:pPr>
      <w:r w:rsidRPr="00EF511E">
        <w:rPr>
          <w:sz w:val="24"/>
          <w:szCs w:val="24"/>
          <w:lang w:val="lv-LV"/>
        </w:rPr>
        <w:t xml:space="preserve">9.5. Piedāvājumu atbilstības pārbaude </w:t>
      </w:r>
    </w:p>
    <w:p w:rsidR="004143C1" w:rsidRPr="008F32B0" w:rsidRDefault="004143C1" w:rsidP="00B63A85">
      <w:pPr>
        <w:pStyle w:val="Pamatteksts"/>
        <w:spacing w:after="0"/>
        <w:jc w:val="both"/>
        <w:rPr>
          <w:sz w:val="24"/>
          <w:szCs w:val="24"/>
          <w:lang w:val="lv-LV"/>
        </w:rPr>
      </w:pPr>
      <w:r w:rsidRPr="008F32B0">
        <w:rPr>
          <w:sz w:val="24"/>
          <w:szCs w:val="24"/>
          <w:lang w:val="lv-LV"/>
        </w:rPr>
        <w:t xml:space="preserve">9.5.1. Iepirkuma komisija pārbauda vai piedāvājums atbilst tehniskajai specifikācijai. </w:t>
      </w:r>
    </w:p>
    <w:p w:rsidR="004143C1" w:rsidRPr="008F32B0" w:rsidRDefault="008F32B0" w:rsidP="00B63A85">
      <w:pPr>
        <w:pStyle w:val="Pamatteksts"/>
        <w:spacing w:after="0"/>
        <w:jc w:val="both"/>
        <w:rPr>
          <w:sz w:val="24"/>
          <w:szCs w:val="24"/>
          <w:lang w:val="lv-LV"/>
        </w:rPr>
      </w:pPr>
      <w:r w:rsidRPr="008F32B0">
        <w:rPr>
          <w:sz w:val="24"/>
          <w:szCs w:val="24"/>
          <w:lang w:val="lv-LV"/>
        </w:rPr>
        <w:t>9.5.2</w:t>
      </w:r>
      <w:r w:rsidR="004143C1" w:rsidRPr="008F32B0">
        <w:rPr>
          <w:sz w:val="24"/>
          <w:szCs w:val="24"/>
          <w:lang w:val="lv-LV"/>
        </w:rPr>
        <w:t>. Ja tehniskais piedāvājums neatbilst pasū</w:t>
      </w:r>
      <w:r w:rsidR="00934734">
        <w:rPr>
          <w:sz w:val="24"/>
          <w:szCs w:val="24"/>
          <w:lang w:val="lv-LV"/>
        </w:rPr>
        <w:t xml:space="preserve">tītāja prasībām, </w:t>
      </w:r>
      <w:r w:rsidR="004143C1" w:rsidRPr="008F32B0">
        <w:rPr>
          <w:sz w:val="24"/>
          <w:szCs w:val="24"/>
          <w:lang w:val="lv-LV"/>
        </w:rPr>
        <w:t>iepirkuma komisija izslēdz pretendentu no turpmākās dalības iepirkumā un tā piedāvājumu tālāk nevērtē.</w:t>
      </w: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9.6. Piedāvājuma vērtēšana </w:t>
      </w:r>
    </w:p>
    <w:p w:rsidR="004143C1" w:rsidRDefault="004143C1" w:rsidP="00B63A85">
      <w:pPr>
        <w:pStyle w:val="Pamatteksts"/>
        <w:spacing w:after="0"/>
        <w:jc w:val="both"/>
        <w:rPr>
          <w:sz w:val="24"/>
          <w:szCs w:val="24"/>
          <w:lang w:val="lv-LV"/>
        </w:rPr>
      </w:pPr>
      <w:r w:rsidRPr="00B63A85">
        <w:rPr>
          <w:sz w:val="24"/>
          <w:szCs w:val="24"/>
          <w:lang w:val="lv-LV"/>
        </w:rPr>
        <w:t xml:space="preserve">9.6.1.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 </w:t>
      </w:r>
    </w:p>
    <w:p w:rsidR="00934734" w:rsidRPr="00B63A85" w:rsidRDefault="00934734" w:rsidP="00B63A85">
      <w:pPr>
        <w:pStyle w:val="Pamatteksts"/>
        <w:spacing w:after="0"/>
        <w:jc w:val="both"/>
        <w:rPr>
          <w:sz w:val="24"/>
          <w:szCs w:val="24"/>
          <w:lang w:val="lv-LV"/>
        </w:rPr>
      </w:pP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9.7. Punktu piešķiršanas metodika: </w:t>
      </w:r>
    </w:p>
    <w:p w:rsidR="00BE1FA3" w:rsidRDefault="004143C1" w:rsidP="004143C1">
      <w:pPr>
        <w:pStyle w:val="Pamatteksts"/>
        <w:spacing w:before="120" w:after="0"/>
        <w:jc w:val="both"/>
        <w:rPr>
          <w:sz w:val="24"/>
          <w:szCs w:val="24"/>
          <w:lang w:val="lv-LV"/>
        </w:rPr>
      </w:pPr>
      <w:r w:rsidRPr="00B63A85">
        <w:rPr>
          <w:sz w:val="24"/>
          <w:szCs w:val="24"/>
          <w:lang w:val="lv-LV"/>
        </w:rPr>
        <w:t xml:space="preserve">9.7.1. </w:t>
      </w:r>
      <w:r w:rsidR="00BE1FA3" w:rsidRPr="00352380">
        <w:rPr>
          <w:sz w:val="24"/>
          <w:szCs w:val="24"/>
          <w:lang w:val="lv-LV"/>
        </w:rPr>
        <w:t xml:space="preserve">Piedāvājumu vērtēšana notiks piemērojot izdevīguma punktu metodi, proti, salīdzinot aprēķinātos punktus katram Pretendenta </w:t>
      </w:r>
      <w:r w:rsidR="00BE1FA3">
        <w:rPr>
          <w:sz w:val="24"/>
          <w:szCs w:val="24"/>
          <w:lang w:val="lv-LV"/>
        </w:rPr>
        <w:t xml:space="preserve">Piedāvājumam. </w:t>
      </w:r>
      <w:r w:rsidR="00BE1FA3" w:rsidRPr="00352380">
        <w:rPr>
          <w:sz w:val="24"/>
          <w:szCs w:val="24"/>
          <w:lang w:val="lv-LV"/>
        </w:rPr>
        <w:t xml:space="preserve">Par saimnieciski visizdevīgāko </w:t>
      </w:r>
      <w:r w:rsidR="00BE1FA3">
        <w:rPr>
          <w:sz w:val="24"/>
          <w:szCs w:val="24"/>
          <w:lang w:val="lv-LV"/>
        </w:rPr>
        <w:t>p</w:t>
      </w:r>
      <w:r w:rsidR="00BE1FA3" w:rsidRPr="00352380">
        <w:rPr>
          <w:sz w:val="24"/>
          <w:szCs w:val="24"/>
          <w:lang w:val="lv-LV"/>
        </w:rPr>
        <w:t xml:space="preserve">iedāvājumu Komisija atzīs </w:t>
      </w:r>
      <w:r w:rsidR="00BE1FA3">
        <w:rPr>
          <w:sz w:val="24"/>
          <w:szCs w:val="24"/>
          <w:lang w:val="lv-LV"/>
        </w:rPr>
        <w:t>P</w:t>
      </w:r>
      <w:r w:rsidR="00BE1FA3" w:rsidRPr="00352380">
        <w:rPr>
          <w:sz w:val="24"/>
          <w:szCs w:val="24"/>
          <w:lang w:val="lv-LV"/>
        </w:rPr>
        <w:t>iedāvājumu, kurš iegūs visaugstāko galīgo vērtējumu.</w:t>
      </w:r>
    </w:p>
    <w:p w:rsidR="00BE1FA3" w:rsidRPr="00B63A85" w:rsidRDefault="00BE1FA3" w:rsidP="00BE1FA3">
      <w:pPr>
        <w:pStyle w:val="Pamatteksts"/>
        <w:jc w:val="both"/>
        <w:rPr>
          <w:sz w:val="24"/>
          <w:szCs w:val="24"/>
          <w:lang w:val="lv-LV"/>
        </w:rPr>
      </w:pPr>
      <w:r w:rsidRPr="00352380">
        <w:rPr>
          <w:sz w:val="24"/>
          <w:szCs w:val="24"/>
          <w:lang w:val="lv-LV"/>
        </w:rPr>
        <w:t>Komisija izvēlas saimnieciski visizdevīgāko piedāvājumu atbilstoši šādiem vērtēšanas kritērijiem:</w:t>
      </w:r>
    </w:p>
    <w:p w:rsidR="00802AF0" w:rsidRPr="008F32B0" w:rsidRDefault="00FA6D28" w:rsidP="004143C1">
      <w:pPr>
        <w:pStyle w:val="Pamatteksts"/>
        <w:spacing w:before="120" w:after="0"/>
        <w:jc w:val="both"/>
        <w:rPr>
          <w:sz w:val="20"/>
          <w:szCs w:val="20"/>
        </w:rPr>
      </w:pPr>
      <w:proofErr w:type="gramStart"/>
      <w:r w:rsidRPr="008F32B0">
        <w:rPr>
          <w:sz w:val="20"/>
          <w:szCs w:val="20"/>
        </w:rPr>
        <w:lastRenderedPageBreak/>
        <w:t>1.tabula</w:t>
      </w:r>
      <w:proofErr w:type="gramEnd"/>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252"/>
        <w:gridCol w:w="1134"/>
        <w:gridCol w:w="3827"/>
      </w:tblGrid>
      <w:tr w:rsidR="004143C1" w:rsidRPr="00005012" w:rsidTr="00005012">
        <w:tc>
          <w:tcPr>
            <w:tcW w:w="640" w:type="dxa"/>
          </w:tcPr>
          <w:p w:rsidR="004143C1" w:rsidRPr="00005012" w:rsidRDefault="004143C1" w:rsidP="00214566">
            <w:pPr>
              <w:autoSpaceDE w:val="0"/>
              <w:autoSpaceDN w:val="0"/>
              <w:adjustRightInd w:val="0"/>
              <w:rPr>
                <w:sz w:val="22"/>
                <w:szCs w:val="22"/>
              </w:rPr>
            </w:pPr>
          </w:p>
        </w:tc>
        <w:tc>
          <w:tcPr>
            <w:tcW w:w="4252" w:type="dxa"/>
          </w:tcPr>
          <w:p w:rsidR="004143C1" w:rsidRPr="00005012" w:rsidRDefault="004143C1" w:rsidP="00214566">
            <w:pPr>
              <w:autoSpaceDE w:val="0"/>
              <w:autoSpaceDN w:val="0"/>
              <w:adjustRightInd w:val="0"/>
              <w:rPr>
                <w:sz w:val="22"/>
                <w:szCs w:val="22"/>
              </w:rPr>
            </w:pPr>
            <w:r w:rsidRPr="00005012">
              <w:rPr>
                <w:sz w:val="22"/>
                <w:szCs w:val="22"/>
              </w:rPr>
              <w:t>V</w:t>
            </w:r>
            <w:r w:rsidRPr="00005012">
              <w:rPr>
                <w:rFonts w:eastAsia="TimesNewRoman"/>
                <w:sz w:val="22"/>
                <w:szCs w:val="22"/>
              </w:rPr>
              <w:t>ē</w:t>
            </w:r>
            <w:r w:rsidRPr="00005012">
              <w:rPr>
                <w:sz w:val="22"/>
                <w:szCs w:val="22"/>
              </w:rPr>
              <w:t>rt</w:t>
            </w:r>
            <w:r w:rsidRPr="00005012">
              <w:rPr>
                <w:rFonts w:eastAsia="TimesNewRoman"/>
                <w:sz w:val="22"/>
                <w:szCs w:val="22"/>
              </w:rPr>
              <w:t>ē</w:t>
            </w:r>
            <w:r w:rsidRPr="00005012">
              <w:rPr>
                <w:sz w:val="22"/>
                <w:szCs w:val="22"/>
              </w:rPr>
              <w:t>šanas krit</w:t>
            </w:r>
            <w:r w:rsidRPr="00005012">
              <w:rPr>
                <w:rFonts w:eastAsia="TimesNewRoman"/>
                <w:sz w:val="22"/>
                <w:szCs w:val="22"/>
              </w:rPr>
              <w:t>ē</w:t>
            </w:r>
            <w:r w:rsidRPr="00005012">
              <w:rPr>
                <w:sz w:val="22"/>
                <w:szCs w:val="22"/>
              </w:rPr>
              <w:t>riji</w:t>
            </w:r>
          </w:p>
        </w:tc>
        <w:tc>
          <w:tcPr>
            <w:tcW w:w="1134" w:type="dxa"/>
          </w:tcPr>
          <w:p w:rsidR="004143C1" w:rsidRPr="00005012" w:rsidRDefault="004143C1" w:rsidP="00214566">
            <w:pPr>
              <w:autoSpaceDE w:val="0"/>
              <w:autoSpaceDN w:val="0"/>
              <w:adjustRightInd w:val="0"/>
              <w:rPr>
                <w:rFonts w:eastAsia="TimesNewRoman,Bold"/>
                <w:bCs/>
                <w:sz w:val="22"/>
                <w:szCs w:val="22"/>
              </w:rPr>
            </w:pPr>
            <w:r w:rsidRPr="00005012">
              <w:rPr>
                <w:bCs/>
                <w:sz w:val="22"/>
                <w:szCs w:val="22"/>
              </w:rPr>
              <w:t>Maksim</w:t>
            </w:r>
            <w:r w:rsidRPr="00005012">
              <w:rPr>
                <w:rFonts w:eastAsia="TimesNewRoman,Bold"/>
                <w:bCs/>
                <w:sz w:val="22"/>
                <w:szCs w:val="22"/>
              </w:rPr>
              <w:t>ā</w:t>
            </w:r>
            <w:r w:rsidRPr="00005012">
              <w:rPr>
                <w:bCs/>
                <w:sz w:val="22"/>
                <w:szCs w:val="22"/>
              </w:rPr>
              <w:t>l</w:t>
            </w:r>
            <w:r w:rsidR="00005012">
              <w:rPr>
                <w:rFonts w:eastAsia="TimesNewRoman,Bold"/>
                <w:bCs/>
                <w:sz w:val="22"/>
                <w:szCs w:val="22"/>
              </w:rPr>
              <w:t>ais</w:t>
            </w:r>
          </w:p>
          <w:p w:rsidR="004143C1" w:rsidRPr="00005012" w:rsidRDefault="004143C1" w:rsidP="00214566">
            <w:pPr>
              <w:autoSpaceDE w:val="0"/>
              <w:autoSpaceDN w:val="0"/>
              <w:adjustRightInd w:val="0"/>
              <w:rPr>
                <w:rFonts w:eastAsia="TimesNewRoman,Bold"/>
                <w:bCs/>
                <w:sz w:val="22"/>
                <w:szCs w:val="22"/>
              </w:rPr>
            </w:pPr>
            <w:r w:rsidRPr="00005012">
              <w:rPr>
                <w:bCs/>
                <w:sz w:val="22"/>
                <w:szCs w:val="22"/>
              </w:rPr>
              <w:t>punktu</w:t>
            </w:r>
          </w:p>
          <w:p w:rsidR="004143C1" w:rsidRPr="00005012" w:rsidRDefault="004143C1" w:rsidP="00214566">
            <w:pPr>
              <w:autoSpaceDE w:val="0"/>
              <w:autoSpaceDN w:val="0"/>
              <w:adjustRightInd w:val="0"/>
              <w:rPr>
                <w:bCs/>
                <w:sz w:val="22"/>
                <w:szCs w:val="22"/>
              </w:rPr>
            </w:pPr>
            <w:r w:rsidRPr="00005012">
              <w:rPr>
                <w:bCs/>
                <w:sz w:val="22"/>
                <w:szCs w:val="22"/>
              </w:rPr>
              <w:t>skaits</w:t>
            </w:r>
          </w:p>
        </w:tc>
        <w:tc>
          <w:tcPr>
            <w:tcW w:w="3827" w:type="dxa"/>
          </w:tcPr>
          <w:p w:rsidR="004143C1" w:rsidRPr="00005012" w:rsidRDefault="004143C1" w:rsidP="00214566">
            <w:pPr>
              <w:autoSpaceDE w:val="0"/>
              <w:autoSpaceDN w:val="0"/>
              <w:adjustRightInd w:val="0"/>
              <w:rPr>
                <w:rFonts w:eastAsia="TimesNewRoman,Bold"/>
                <w:bCs/>
                <w:sz w:val="22"/>
                <w:szCs w:val="22"/>
              </w:rPr>
            </w:pPr>
            <w:r w:rsidRPr="00005012">
              <w:rPr>
                <w:bCs/>
                <w:sz w:val="22"/>
                <w:szCs w:val="22"/>
              </w:rPr>
              <w:t>Formula</w:t>
            </w:r>
          </w:p>
        </w:tc>
      </w:tr>
      <w:tr w:rsidR="004143C1" w:rsidRPr="00443F18" w:rsidTr="00005012">
        <w:tc>
          <w:tcPr>
            <w:tcW w:w="640" w:type="dxa"/>
          </w:tcPr>
          <w:p w:rsidR="004143C1" w:rsidRPr="00443F18" w:rsidRDefault="00E024DE" w:rsidP="00214566">
            <w:pPr>
              <w:autoSpaceDE w:val="0"/>
              <w:autoSpaceDN w:val="0"/>
              <w:adjustRightInd w:val="0"/>
              <w:rPr>
                <w:b/>
                <w:bCs/>
              </w:rPr>
            </w:pPr>
            <w:r>
              <w:rPr>
                <w:b/>
                <w:bCs/>
              </w:rPr>
              <w:t>K1</w:t>
            </w:r>
          </w:p>
          <w:p w:rsidR="004143C1" w:rsidRPr="00443F18" w:rsidRDefault="004143C1" w:rsidP="00214566">
            <w:pPr>
              <w:autoSpaceDE w:val="0"/>
              <w:autoSpaceDN w:val="0"/>
              <w:adjustRightInd w:val="0"/>
              <w:rPr>
                <w:b/>
                <w:bCs/>
              </w:rPr>
            </w:pPr>
          </w:p>
        </w:tc>
        <w:tc>
          <w:tcPr>
            <w:tcW w:w="4252" w:type="dxa"/>
          </w:tcPr>
          <w:p w:rsidR="004143C1" w:rsidRPr="00443F18" w:rsidRDefault="00BE1FA3" w:rsidP="00214566">
            <w:pPr>
              <w:autoSpaceDE w:val="0"/>
              <w:autoSpaceDN w:val="0"/>
              <w:adjustRightInd w:val="0"/>
            </w:pPr>
            <w:r>
              <w:rPr>
                <w:b/>
                <w:sz w:val="22"/>
                <w:szCs w:val="22"/>
              </w:rPr>
              <w:t>Cena bez PVN (C)</w:t>
            </w:r>
          </w:p>
        </w:tc>
        <w:tc>
          <w:tcPr>
            <w:tcW w:w="1134" w:type="dxa"/>
          </w:tcPr>
          <w:p w:rsidR="004143C1" w:rsidRPr="00443F18" w:rsidRDefault="00BE1FA3" w:rsidP="00214566">
            <w:pPr>
              <w:autoSpaceDE w:val="0"/>
              <w:autoSpaceDN w:val="0"/>
              <w:adjustRightInd w:val="0"/>
              <w:rPr>
                <w:b/>
                <w:bCs/>
              </w:rPr>
            </w:pPr>
            <w:r>
              <w:rPr>
                <w:b/>
                <w:bCs/>
              </w:rPr>
              <w:t>80</w:t>
            </w:r>
          </w:p>
          <w:p w:rsidR="004143C1" w:rsidRPr="00443F18" w:rsidRDefault="004143C1" w:rsidP="00214566">
            <w:pPr>
              <w:autoSpaceDE w:val="0"/>
              <w:autoSpaceDN w:val="0"/>
              <w:adjustRightInd w:val="0"/>
            </w:pPr>
          </w:p>
        </w:tc>
        <w:tc>
          <w:tcPr>
            <w:tcW w:w="3827" w:type="dxa"/>
          </w:tcPr>
          <w:p w:rsidR="00005012" w:rsidRPr="00D84109" w:rsidRDefault="00005012" w:rsidP="00005012">
            <w:pPr>
              <w:autoSpaceDE w:val="0"/>
              <w:autoSpaceDN w:val="0"/>
              <w:adjustRightInd w:val="0"/>
              <w:jc w:val="both"/>
              <w:rPr>
                <w:bCs/>
              </w:rPr>
            </w:pPr>
          </w:p>
          <w:p w:rsidR="004143C1" w:rsidRDefault="00E024DE" w:rsidP="00005012">
            <w:pPr>
              <w:autoSpaceDE w:val="0"/>
              <w:autoSpaceDN w:val="0"/>
              <w:adjustRightInd w:val="0"/>
              <w:jc w:val="both"/>
              <w:rPr>
                <w:bCs/>
              </w:rPr>
            </w:pPr>
            <w:r>
              <w:rPr>
                <w:bCs/>
              </w:rPr>
              <w:t xml:space="preserve">K1 </w:t>
            </w:r>
            <w:r w:rsidR="00BE1FA3">
              <w:rPr>
                <w:bCs/>
              </w:rPr>
              <w:t>= (C zemākā/ C</w:t>
            </w:r>
            <w:r w:rsidR="00993C7C" w:rsidRPr="00D84109">
              <w:rPr>
                <w:bCs/>
              </w:rPr>
              <w:t xml:space="preserve"> vērtējamā)</w:t>
            </w:r>
            <w:r w:rsidR="000A497E" w:rsidRPr="00D84109">
              <w:rPr>
                <w:bCs/>
              </w:rPr>
              <w:t>*P</w:t>
            </w:r>
          </w:p>
          <w:p w:rsidR="00BE1FA3" w:rsidRDefault="00BE1FA3" w:rsidP="00005012">
            <w:pPr>
              <w:autoSpaceDE w:val="0"/>
              <w:autoSpaceDN w:val="0"/>
              <w:adjustRightInd w:val="0"/>
              <w:jc w:val="both"/>
              <w:rPr>
                <w:bCs/>
              </w:rPr>
            </w:pPr>
          </w:p>
          <w:p w:rsidR="004143C1" w:rsidRPr="00D84109" w:rsidRDefault="00BE1FA3" w:rsidP="00E024DE">
            <w:pPr>
              <w:autoSpaceDE w:val="0"/>
              <w:autoSpaceDN w:val="0"/>
              <w:adjustRightInd w:val="0"/>
              <w:jc w:val="both"/>
            </w:pPr>
            <w:r>
              <w:rPr>
                <w:sz w:val="22"/>
                <w:szCs w:val="22"/>
              </w:rPr>
              <w:t xml:space="preserve"> </w:t>
            </w:r>
          </w:p>
        </w:tc>
      </w:tr>
      <w:tr w:rsidR="00BE1FA3" w:rsidRPr="00443F18" w:rsidTr="00005012">
        <w:tc>
          <w:tcPr>
            <w:tcW w:w="640" w:type="dxa"/>
          </w:tcPr>
          <w:p w:rsidR="00BE1FA3" w:rsidRPr="00443F18" w:rsidRDefault="00E024DE" w:rsidP="00214566">
            <w:pPr>
              <w:autoSpaceDE w:val="0"/>
              <w:autoSpaceDN w:val="0"/>
              <w:adjustRightInd w:val="0"/>
              <w:rPr>
                <w:b/>
                <w:bCs/>
              </w:rPr>
            </w:pPr>
            <w:r>
              <w:rPr>
                <w:b/>
                <w:bCs/>
              </w:rPr>
              <w:t>K2</w:t>
            </w:r>
          </w:p>
        </w:tc>
        <w:tc>
          <w:tcPr>
            <w:tcW w:w="4252" w:type="dxa"/>
          </w:tcPr>
          <w:p w:rsidR="00BE1FA3" w:rsidRPr="00D93D7C" w:rsidRDefault="001C7965" w:rsidP="00B23A32">
            <w:pPr>
              <w:pStyle w:val="naisf"/>
              <w:tabs>
                <w:tab w:val="left" w:pos="0"/>
              </w:tabs>
              <w:spacing w:before="0" w:after="0"/>
              <w:rPr>
                <w:sz w:val="22"/>
                <w:szCs w:val="22"/>
                <w:lang w:val="lv-LV"/>
              </w:rPr>
            </w:pPr>
            <w:r w:rsidRPr="00D93D7C">
              <w:rPr>
                <w:b/>
                <w:sz w:val="22"/>
                <w:szCs w:val="22"/>
                <w:lang w:val="lv-LV"/>
              </w:rPr>
              <w:t>Piegādes kvalitāte</w:t>
            </w:r>
            <w:r w:rsidR="00BE1FA3" w:rsidRPr="00D93D7C">
              <w:rPr>
                <w:b/>
                <w:sz w:val="22"/>
                <w:szCs w:val="22"/>
                <w:lang w:val="lv-LV"/>
              </w:rPr>
              <w:t xml:space="preserve"> (</w:t>
            </w:r>
            <w:proofErr w:type="spellStart"/>
            <w:r w:rsidR="00BE1FA3" w:rsidRPr="00D93D7C">
              <w:rPr>
                <w:b/>
                <w:sz w:val="22"/>
                <w:szCs w:val="22"/>
                <w:lang w:val="lv-LV"/>
              </w:rPr>
              <w:t>Pk</w:t>
            </w:r>
            <w:proofErr w:type="spellEnd"/>
            <w:r w:rsidR="00BE1FA3" w:rsidRPr="00D93D7C">
              <w:rPr>
                <w:b/>
                <w:sz w:val="22"/>
                <w:szCs w:val="22"/>
                <w:lang w:val="lv-LV"/>
              </w:rPr>
              <w:t xml:space="preserve">): </w:t>
            </w:r>
            <w:r w:rsidR="00BE1FA3" w:rsidRPr="00D93D7C">
              <w:rPr>
                <w:sz w:val="22"/>
                <w:szCs w:val="22"/>
                <w:lang w:val="lv-LV"/>
              </w:rPr>
              <w:t>piegādes</w:t>
            </w:r>
            <w:r w:rsidR="00BE1FA3" w:rsidRPr="00D93D7C">
              <w:rPr>
                <w:b/>
                <w:sz w:val="22"/>
                <w:szCs w:val="22"/>
                <w:lang w:val="lv-LV"/>
              </w:rPr>
              <w:t xml:space="preserve"> </w:t>
            </w:r>
            <w:r w:rsidR="00BE1FA3" w:rsidRPr="00D93D7C">
              <w:rPr>
                <w:sz w:val="22"/>
                <w:szCs w:val="22"/>
                <w:lang w:val="lv-LV"/>
              </w:rPr>
              <w:t xml:space="preserve">termiņš, kādā Pretendents nodrošina Nolikumā norādītās </w:t>
            </w:r>
            <w:r w:rsidR="00BE1FA3" w:rsidRPr="00D93D7C">
              <w:rPr>
                <w:sz w:val="22"/>
                <w:szCs w:val="22"/>
                <w:u w:val="single"/>
                <w:lang w:val="lv-LV"/>
              </w:rPr>
              <w:t>Preces piegādi, uzstādīšanu, konfigurēšanu, testēšanu un personāla apmācību</w:t>
            </w:r>
            <w:r w:rsidR="00BE1FA3" w:rsidRPr="00D93D7C">
              <w:rPr>
                <w:sz w:val="22"/>
                <w:szCs w:val="22"/>
                <w:lang w:val="lv-LV"/>
              </w:rPr>
              <w:t xml:space="preserve"> no līguma noslēgšanas dienas. </w:t>
            </w:r>
          </w:p>
          <w:p w:rsidR="00BE1FA3" w:rsidRPr="00D93D7C" w:rsidRDefault="00BE1FA3" w:rsidP="00B23A32">
            <w:pPr>
              <w:pStyle w:val="naisf"/>
              <w:tabs>
                <w:tab w:val="left" w:pos="0"/>
              </w:tabs>
              <w:spacing w:before="0" w:after="0"/>
              <w:rPr>
                <w:sz w:val="22"/>
                <w:szCs w:val="22"/>
                <w:lang w:val="lv-LV"/>
              </w:rPr>
            </w:pPr>
          </w:p>
          <w:p w:rsidR="00A54B0C" w:rsidRPr="00D93D7C" w:rsidRDefault="00A54B0C" w:rsidP="00A54B0C">
            <w:pPr>
              <w:jc w:val="both"/>
              <w:rPr>
                <w:b/>
                <w:color w:val="000000"/>
                <w:sz w:val="22"/>
                <w:szCs w:val="22"/>
                <w:u w:val="single"/>
              </w:rPr>
            </w:pPr>
            <w:r w:rsidRPr="00D93D7C">
              <w:rPr>
                <w:sz w:val="22"/>
                <w:szCs w:val="22"/>
              </w:rPr>
              <w:t xml:space="preserve">Termiņš, kādā Pretendents nodrošina pasūtītāju ar Nolikumā norādīto </w:t>
            </w:r>
            <w:r w:rsidRPr="00D93D7C">
              <w:rPr>
                <w:sz w:val="22"/>
                <w:szCs w:val="22"/>
                <w:u w:val="single"/>
              </w:rPr>
              <w:t>Preces piegādi, uzstādīšanu, konfigurēšanu, testēšanu un personāla apmācību</w:t>
            </w:r>
            <w:r w:rsidRPr="00D93D7C">
              <w:rPr>
                <w:color w:val="000000"/>
                <w:sz w:val="22"/>
                <w:szCs w:val="22"/>
              </w:rPr>
              <w:t xml:space="preserve"> no līguma noslēgšanas dienas,</w:t>
            </w:r>
            <w:r w:rsidRPr="00D93D7C">
              <w:rPr>
                <w:b/>
                <w:sz w:val="22"/>
              </w:rPr>
              <w:t xml:space="preserve"> </w:t>
            </w:r>
            <w:r w:rsidRPr="00D93D7C">
              <w:rPr>
                <w:b/>
                <w:sz w:val="22"/>
                <w:u w:val="single"/>
              </w:rPr>
              <w:t xml:space="preserve">sākot no 15 (piecpadsmit) kalendārajām dienām, </w:t>
            </w:r>
            <w:r w:rsidR="00E40EF8">
              <w:rPr>
                <w:sz w:val="22"/>
              </w:rPr>
              <w:t xml:space="preserve">bet nepārsniedzot </w:t>
            </w:r>
            <w:r w:rsidRPr="00D93D7C">
              <w:rPr>
                <w:sz w:val="22"/>
              </w:rPr>
              <w:t xml:space="preserve">maksimālo termiņu – </w:t>
            </w:r>
            <w:r w:rsidRPr="00D93D7C">
              <w:rPr>
                <w:b/>
                <w:sz w:val="22"/>
                <w:u w:val="single"/>
              </w:rPr>
              <w:t>45 (četrdesmit piecas) kalendārās dienas</w:t>
            </w:r>
            <w:r w:rsidRPr="00D93D7C">
              <w:rPr>
                <w:b/>
                <w:color w:val="000000"/>
                <w:sz w:val="22"/>
                <w:szCs w:val="22"/>
                <w:u w:val="single"/>
              </w:rPr>
              <w:t xml:space="preserve">. </w:t>
            </w:r>
          </w:p>
          <w:p w:rsidR="00BE1FA3" w:rsidRDefault="00A54B0C" w:rsidP="00E40EF8">
            <w:pPr>
              <w:pStyle w:val="naisf"/>
              <w:tabs>
                <w:tab w:val="left" w:pos="0"/>
              </w:tabs>
              <w:spacing w:before="0" w:after="0"/>
              <w:rPr>
                <w:b/>
                <w:sz w:val="22"/>
                <w:szCs w:val="22"/>
                <w:lang w:val="lv-LV"/>
              </w:rPr>
            </w:pPr>
            <w:r w:rsidRPr="00D93D7C">
              <w:rPr>
                <w:color w:val="000000"/>
                <w:sz w:val="22"/>
                <w:szCs w:val="22"/>
                <w:lang w:val="lv-LV"/>
              </w:rPr>
              <w:t xml:space="preserve">Vērtējums tiek noteikts, salīdzinot labāko Pretendenta piedāvājumu ar citu Pretendentu piedāvājumiem (īsāks termiņš – vairāk punktu). </w:t>
            </w:r>
          </w:p>
        </w:tc>
        <w:tc>
          <w:tcPr>
            <w:tcW w:w="1134" w:type="dxa"/>
          </w:tcPr>
          <w:p w:rsidR="00BE1FA3" w:rsidRPr="00443F18" w:rsidRDefault="00BE1FA3" w:rsidP="00214566">
            <w:pPr>
              <w:autoSpaceDE w:val="0"/>
              <w:autoSpaceDN w:val="0"/>
              <w:adjustRightInd w:val="0"/>
            </w:pPr>
            <w:r>
              <w:rPr>
                <w:b/>
                <w:bCs/>
              </w:rPr>
              <w:t>20</w:t>
            </w:r>
          </w:p>
        </w:tc>
        <w:tc>
          <w:tcPr>
            <w:tcW w:w="3827" w:type="dxa"/>
          </w:tcPr>
          <w:p w:rsidR="00E024DE" w:rsidRDefault="00E024DE" w:rsidP="00214566">
            <w:pPr>
              <w:autoSpaceDE w:val="0"/>
              <w:autoSpaceDN w:val="0"/>
              <w:adjustRightInd w:val="0"/>
              <w:rPr>
                <w:bCs/>
              </w:rPr>
            </w:pPr>
          </w:p>
          <w:p w:rsidR="00BE1FA3" w:rsidRPr="00A54B0C" w:rsidRDefault="00E024DE" w:rsidP="00214566">
            <w:pPr>
              <w:autoSpaceDE w:val="0"/>
              <w:autoSpaceDN w:val="0"/>
              <w:adjustRightInd w:val="0"/>
              <w:rPr>
                <w:sz w:val="20"/>
                <w:szCs w:val="20"/>
              </w:rPr>
            </w:pPr>
            <w:r>
              <w:rPr>
                <w:bCs/>
              </w:rPr>
              <w:t>K2 = (</w:t>
            </w:r>
            <w:proofErr w:type="spellStart"/>
            <w:r>
              <w:rPr>
                <w:bCs/>
              </w:rPr>
              <w:t>Kx</w:t>
            </w:r>
            <w:proofErr w:type="spellEnd"/>
            <w:r w:rsidR="00A54B0C">
              <w:rPr>
                <w:sz w:val="20"/>
                <w:szCs w:val="20"/>
              </w:rPr>
              <w:t xml:space="preserve"> ātrākais piegādes termiņš</w:t>
            </w:r>
            <w:r w:rsidR="00A54B0C">
              <w:rPr>
                <w:bCs/>
              </w:rPr>
              <w:t xml:space="preserve"> </w:t>
            </w:r>
            <w:r>
              <w:rPr>
                <w:bCs/>
              </w:rPr>
              <w:t>/</w:t>
            </w:r>
            <w:proofErr w:type="spellStart"/>
            <w:r>
              <w:rPr>
                <w:bCs/>
              </w:rPr>
              <w:t>Ky</w:t>
            </w:r>
            <w:proofErr w:type="spellEnd"/>
            <w:r w:rsidR="00A54B0C" w:rsidRPr="00663237">
              <w:rPr>
                <w:sz w:val="20"/>
                <w:szCs w:val="20"/>
              </w:rPr>
              <w:t xml:space="preserve"> </w:t>
            </w:r>
            <w:r w:rsidR="00A54B0C">
              <w:rPr>
                <w:sz w:val="20"/>
                <w:szCs w:val="20"/>
              </w:rPr>
              <w:t xml:space="preserve">vērtējamā </w:t>
            </w:r>
            <w:proofErr w:type="spellStart"/>
            <w:r w:rsidR="00A54B0C">
              <w:rPr>
                <w:sz w:val="20"/>
                <w:szCs w:val="20"/>
              </w:rPr>
              <w:t>pied</w:t>
            </w:r>
            <w:proofErr w:type="spellEnd"/>
            <w:r w:rsidR="00A54B0C">
              <w:rPr>
                <w:sz w:val="20"/>
                <w:szCs w:val="20"/>
              </w:rPr>
              <w:t>. piegādes termiņš</w:t>
            </w:r>
            <w:r>
              <w:rPr>
                <w:bCs/>
              </w:rPr>
              <w:t xml:space="preserve"> </w:t>
            </w:r>
            <w:r w:rsidR="00BE1FA3" w:rsidRPr="00D84109">
              <w:rPr>
                <w:bCs/>
              </w:rPr>
              <w:t>)</w:t>
            </w:r>
            <w:r w:rsidR="00A54B0C">
              <w:rPr>
                <w:bCs/>
              </w:rPr>
              <w:t xml:space="preserve"> </w:t>
            </w:r>
            <w:r w:rsidR="00BE1FA3" w:rsidRPr="00D84109">
              <w:rPr>
                <w:bCs/>
              </w:rPr>
              <w:t>*P</w:t>
            </w:r>
          </w:p>
          <w:p w:rsidR="00BE1FA3" w:rsidRPr="00D84109" w:rsidRDefault="00BE1FA3" w:rsidP="00214566">
            <w:pPr>
              <w:autoSpaceDE w:val="0"/>
              <w:autoSpaceDN w:val="0"/>
              <w:adjustRightInd w:val="0"/>
            </w:pPr>
          </w:p>
        </w:tc>
      </w:tr>
      <w:tr w:rsidR="00993C7C" w:rsidTr="00005012">
        <w:tc>
          <w:tcPr>
            <w:tcW w:w="640" w:type="dxa"/>
          </w:tcPr>
          <w:p w:rsidR="00993C7C" w:rsidRPr="007112AB" w:rsidRDefault="00993C7C" w:rsidP="00214566">
            <w:pPr>
              <w:autoSpaceDE w:val="0"/>
              <w:autoSpaceDN w:val="0"/>
              <w:adjustRightInd w:val="0"/>
            </w:pPr>
          </w:p>
        </w:tc>
        <w:tc>
          <w:tcPr>
            <w:tcW w:w="4252" w:type="dxa"/>
          </w:tcPr>
          <w:p w:rsidR="00993C7C" w:rsidRPr="007112AB" w:rsidRDefault="00993C7C" w:rsidP="00214566">
            <w:pPr>
              <w:autoSpaceDE w:val="0"/>
              <w:autoSpaceDN w:val="0"/>
              <w:adjustRightInd w:val="0"/>
            </w:pPr>
            <w:r w:rsidRPr="007112AB">
              <w:rPr>
                <w:b/>
                <w:bCs/>
              </w:rPr>
              <w:t>Maksim</w:t>
            </w:r>
            <w:r w:rsidRPr="007112AB">
              <w:rPr>
                <w:rFonts w:ascii="TimesNewRoman,Bold" w:eastAsia="TimesNewRoman,Bold"/>
                <w:b/>
                <w:bCs/>
              </w:rPr>
              <w:t>ā</w:t>
            </w:r>
            <w:r w:rsidRPr="007112AB">
              <w:rPr>
                <w:b/>
                <w:bCs/>
              </w:rPr>
              <w:t>lais pieejamais punktu skaits</w:t>
            </w:r>
          </w:p>
        </w:tc>
        <w:tc>
          <w:tcPr>
            <w:tcW w:w="1134" w:type="dxa"/>
          </w:tcPr>
          <w:p w:rsidR="00993C7C" w:rsidRPr="007112AB" w:rsidRDefault="00993C7C" w:rsidP="00214566">
            <w:pPr>
              <w:autoSpaceDE w:val="0"/>
              <w:autoSpaceDN w:val="0"/>
              <w:adjustRightInd w:val="0"/>
              <w:rPr>
                <w:b/>
                <w:bCs/>
              </w:rPr>
            </w:pPr>
            <w:r w:rsidRPr="007112AB">
              <w:rPr>
                <w:b/>
                <w:bCs/>
              </w:rPr>
              <w:t>100</w:t>
            </w:r>
          </w:p>
          <w:p w:rsidR="00993C7C" w:rsidRPr="007112AB" w:rsidRDefault="00993C7C" w:rsidP="00214566">
            <w:pPr>
              <w:autoSpaceDE w:val="0"/>
              <w:autoSpaceDN w:val="0"/>
              <w:adjustRightInd w:val="0"/>
              <w:rPr>
                <w:b/>
                <w:bCs/>
              </w:rPr>
            </w:pPr>
          </w:p>
        </w:tc>
        <w:tc>
          <w:tcPr>
            <w:tcW w:w="3827" w:type="dxa"/>
          </w:tcPr>
          <w:p w:rsidR="00993C7C" w:rsidRPr="00443F18" w:rsidRDefault="00993C7C" w:rsidP="00FA6D28">
            <w:pPr>
              <w:autoSpaceDE w:val="0"/>
              <w:autoSpaceDN w:val="0"/>
              <w:adjustRightInd w:val="0"/>
            </w:pPr>
          </w:p>
        </w:tc>
      </w:tr>
    </w:tbl>
    <w:p w:rsidR="004143C1" w:rsidRPr="00F13F7D" w:rsidRDefault="000F5630" w:rsidP="004143C1">
      <w:pPr>
        <w:pStyle w:val="Pamatteksts"/>
        <w:spacing w:before="120" w:after="0"/>
        <w:jc w:val="both"/>
        <w:rPr>
          <w:sz w:val="20"/>
          <w:szCs w:val="20"/>
        </w:rPr>
      </w:pPr>
      <w:r w:rsidRPr="00F13F7D">
        <w:rPr>
          <w:sz w:val="20"/>
          <w:szCs w:val="20"/>
        </w:rPr>
        <w:t>* P (</w:t>
      </w:r>
      <w:proofErr w:type="spellStart"/>
      <w:r w:rsidRPr="00F13F7D">
        <w:rPr>
          <w:sz w:val="20"/>
          <w:szCs w:val="20"/>
        </w:rPr>
        <w:t>punkti</w:t>
      </w:r>
      <w:proofErr w:type="spellEnd"/>
      <w:r w:rsidRPr="00F13F7D">
        <w:rPr>
          <w:sz w:val="20"/>
          <w:szCs w:val="20"/>
        </w:rPr>
        <w:t>)</w:t>
      </w:r>
    </w:p>
    <w:p w:rsidR="00F13F7D" w:rsidRPr="00EF511E" w:rsidRDefault="008F32B0" w:rsidP="004143C1">
      <w:pPr>
        <w:pStyle w:val="Pamatteksts"/>
        <w:spacing w:before="120" w:after="0"/>
        <w:jc w:val="both"/>
        <w:rPr>
          <w:sz w:val="24"/>
          <w:szCs w:val="24"/>
          <w:lang w:val="lv-LV"/>
        </w:rPr>
      </w:pPr>
      <w:r>
        <w:rPr>
          <w:sz w:val="24"/>
          <w:szCs w:val="24"/>
          <w:lang w:val="lv-LV"/>
        </w:rPr>
        <w:t xml:space="preserve">9.7.2. </w:t>
      </w:r>
      <w:r w:rsidR="00F13F7D">
        <w:rPr>
          <w:sz w:val="24"/>
          <w:szCs w:val="24"/>
          <w:lang w:val="lv-LV"/>
        </w:rPr>
        <w:t>Saimnieciski v</w:t>
      </w:r>
      <w:r w:rsidR="00FA6D28" w:rsidRPr="00B63A85">
        <w:rPr>
          <w:sz w:val="24"/>
          <w:szCs w:val="24"/>
          <w:lang w:val="lv-LV"/>
        </w:rPr>
        <w:t>isizdevīgākā piedāvājuma vērtēšanas kritērijiem piešķiramo punktu skaits tiks aprēķināts, izmant</w:t>
      </w:r>
      <w:r w:rsidR="00F13F7D">
        <w:rPr>
          <w:sz w:val="24"/>
          <w:szCs w:val="24"/>
          <w:lang w:val="lv-LV"/>
        </w:rPr>
        <w:t>ojot 1. tabulā norādīto formulu</w:t>
      </w:r>
      <w:r w:rsidR="00EE11D2">
        <w:rPr>
          <w:sz w:val="24"/>
          <w:szCs w:val="24"/>
          <w:lang w:val="lv-LV"/>
        </w:rPr>
        <w:t xml:space="preserve"> un šī punkta apakšpunktos aprakstīto aprēķinu</w:t>
      </w:r>
      <w:r w:rsidR="00F13F7D">
        <w:rPr>
          <w:sz w:val="24"/>
          <w:szCs w:val="24"/>
          <w:lang w:val="lv-LV"/>
        </w:rPr>
        <w:t xml:space="preserve">. </w:t>
      </w:r>
      <w:r w:rsidR="004C3EE9" w:rsidRPr="00B63A85">
        <w:rPr>
          <w:sz w:val="24"/>
          <w:szCs w:val="24"/>
          <w:lang w:val="lv-LV"/>
        </w:rPr>
        <w:t xml:space="preserve">Maksimālais </w:t>
      </w:r>
      <w:r w:rsidR="00F13F7D">
        <w:rPr>
          <w:sz w:val="24"/>
          <w:szCs w:val="24"/>
          <w:lang w:val="lv-LV"/>
        </w:rPr>
        <w:t>punktu skaits 100 (viens simts)</w:t>
      </w:r>
      <w:r w:rsidR="004C3EE9" w:rsidRPr="00B63A85">
        <w:rPr>
          <w:sz w:val="24"/>
          <w:szCs w:val="24"/>
          <w:lang w:val="lv-LV"/>
        </w:rPr>
        <w:t>. Vērtēšanā iegūtais punktu skaits tiek noapaļots līdz vienai zīmei aiz komata.</w:t>
      </w:r>
    </w:p>
    <w:p w:rsidR="00D84109" w:rsidRPr="00E024DE" w:rsidRDefault="00E024DE" w:rsidP="00E024DE">
      <w:pPr>
        <w:numPr>
          <w:ilvl w:val="3"/>
          <w:numId w:val="28"/>
        </w:numPr>
        <w:jc w:val="both"/>
        <w:rPr>
          <w:b/>
        </w:rPr>
      </w:pPr>
      <w:r>
        <w:t xml:space="preserve"> K1 (kritērijs 1</w:t>
      </w:r>
      <w:r w:rsidRPr="00EF511E">
        <w:t>)</w:t>
      </w:r>
      <w:r>
        <w:t xml:space="preserve">  - </w:t>
      </w:r>
      <w:r w:rsidRPr="00E024DE">
        <w:rPr>
          <w:b/>
        </w:rPr>
        <w:t xml:space="preserve">Cena </w:t>
      </w:r>
    </w:p>
    <w:p w:rsidR="00227D4F" w:rsidRPr="00EF511E" w:rsidRDefault="00D84109" w:rsidP="00D84109">
      <w:pPr>
        <w:ind w:left="567"/>
        <w:jc w:val="both"/>
      </w:pPr>
      <w:r w:rsidRPr="00E40EF8">
        <w:t xml:space="preserve">- </w:t>
      </w:r>
      <w:r w:rsidR="00663237" w:rsidRPr="00E40EF8">
        <w:t>piedāvājums</w:t>
      </w:r>
      <w:r w:rsidR="00227D4F" w:rsidRPr="00E40EF8">
        <w:t xml:space="preserve">, kurš nodrošina nolikumā noteiktās prasības un kura </w:t>
      </w:r>
      <w:r w:rsidR="00E024DE" w:rsidRPr="00E40EF8">
        <w:t>piedāvāta cena ir viszemākā</w:t>
      </w:r>
      <w:r w:rsidR="00E40EF8">
        <w:t xml:space="preserve">, </w:t>
      </w:r>
      <w:r w:rsidR="00227D4F" w:rsidRPr="00E40EF8">
        <w:t>saskaņā ar Finanšu pie</w:t>
      </w:r>
      <w:r w:rsidR="00E40EF8" w:rsidRPr="00E40EF8">
        <w:t>dāvājumu (3</w:t>
      </w:r>
      <w:r w:rsidR="00167B1C" w:rsidRPr="00E40EF8">
        <w:t>.pielikums),</w:t>
      </w:r>
      <w:r w:rsidR="00E024DE" w:rsidRPr="00E40EF8">
        <w:t xml:space="preserve"> saņem 80 (astoņdesmit</w:t>
      </w:r>
      <w:r w:rsidR="00227D4F" w:rsidRPr="00E40EF8">
        <w:t>) punktus;</w:t>
      </w:r>
    </w:p>
    <w:p w:rsidR="00227D4F" w:rsidRDefault="00D84109" w:rsidP="00E024DE">
      <w:pPr>
        <w:ind w:left="567"/>
        <w:jc w:val="both"/>
      </w:pPr>
      <w:r w:rsidRPr="00663237">
        <w:t xml:space="preserve">- </w:t>
      </w:r>
      <w:r w:rsidR="00663237" w:rsidRPr="00663237">
        <w:t>piedāvājums</w:t>
      </w:r>
      <w:r w:rsidR="00227D4F" w:rsidRPr="00663237">
        <w:t>, kurš</w:t>
      </w:r>
      <w:r w:rsidR="00227D4F" w:rsidRPr="00EF511E">
        <w:t xml:space="preserve"> nodrošina nolikumā noteiktās prasības un kura </w:t>
      </w:r>
      <w:r w:rsidR="00E024DE">
        <w:t xml:space="preserve">piedāvāta cena </w:t>
      </w:r>
      <w:r w:rsidR="00227D4F" w:rsidRPr="00EF511E">
        <w:t xml:space="preserve">ir augstākas par </w:t>
      </w:r>
      <w:r w:rsidR="00526D38" w:rsidRPr="00663237">
        <w:t xml:space="preserve">piedāvājuma ar </w:t>
      </w:r>
      <w:r w:rsidR="00227D4F" w:rsidRPr="00663237">
        <w:t xml:space="preserve">viszemāko </w:t>
      </w:r>
      <w:r w:rsidR="00E024DE">
        <w:t>cenu</w:t>
      </w:r>
      <w:r w:rsidR="00227D4F" w:rsidRPr="00663237">
        <w:t>, saņem punktu skaitu, ko aprēķina</w:t>
      </w:r>
      <w:r w:rsidR="00463595" w:rsidRPr="00663237">
        <w:t xml:space="preserve"> pēc šādas</w:t>
      </w:r>
      <w:r w:rsidR="00227D4F" w:rsidRPr="00663237">
        <w:t xml:space="preserve"> formul</w:t>
      </w:r>
      <w:r w:rsidR="00463595" w:rsidRPr="00663237">
        <w:t>as</w:t>
      </w:r>
      <w:r w:rsidR="00227D4F" w:rsidRPr="00663237">
        <w:t>:</w:t>
      </w:r>
    </w:p>
    <w:p w:rsidR="00E024DE" w:rsidRPr="00EF511E" w:rsidRDefault="00E024DE" w:rsidP="00E024DE">
      <w:pPr>
        <w:ind w:left="567"/>
        <w:jc w:val="both"/>
      </w:pPr>
    </w:p>
    <w:p w:rsidR="00227D4F" w:rsidRPr="00EF511E" w:rsidRDefault="00E024DE" w:rsidP="00227D4F">
      <w:pPr>
        <w:pStyle w:val="Pamattekstsaratkpi"/>
        <w:spacing w:after="0"/>
        <w:ind w:left="2160" w:firstLine="720"/>
        <w:rPr>
          <w:sz w:val="20"/>
          <w:szCs w:val="20"/>
        </w:rPr>
      </w:pPr>
      <w:r>
        <w:rPr>
          <w:sz w:val="20"/>
          <w:szCs w:val="20"/>
        </w:rPr>
        <w:t xml:space="preserve">        (C) </w:t>
      </w:r>
      <w:r w:rsidR="00227D4F" w:rsidRPr="00EF511E">
        <w:rPr>
          <w:sz w:val="20"/>
          <w:szCs w:val="20"/>
        </w:rPr>
        <w:t>v</w:t>
      </w:r>
      <w:r>
        <w:rPr>
          <w:sz w:val="20"/>
          <w:szCs w:val="20"/>
        </w:rPr>
        <w:t>iszemākā cena</w:t>
      </w:r>
    </w:p>
    <w:p w:rsidR="00167B1C" w:rsidRPr="00EF511E" w:rsidRDefault="00227D4F" w:rsidP="00167B1C">
      <w:pPr>
        <w:pStyle w:val="Pamattekstsaratkpi"/>
        <w:spacing w:after="0"/>
        <w:ind w:left="0"/>
        <w:jc w:val="center"/>
      </w:pPr>
      <w:r w:rsidRPr="00EF511E">
        <w:t>punktu skaits = -------------------------------</w:t>
      </w:r>
      <w:r w:rsidR="00E024DE">
        <w:t>--------</w:t>
      </w:r>
      <w:r w:rsidR="00B77449">
        <w:t>------------------- x 80 (astoņ</w:t>
      </w:r>
      <w:r w:rsidR="00E024DE">
        <w:t>desmi</w:t>
      </w:r>
      <w:r w:rsidR="00B77449">
        <w:t>t</w:t>
      </w:r>
      <w:r w:rsidRPr="00EF511E">
        <w:t>);</w:t>
      </w:r>
    </w:p>
    <w:p w:rsidR="00227D4F" w:rsidRPr="00EF511E" w:rsidRDefault="00E024DE" w:rsidP="00227D4F">
      <w:pPr>
        <w:pStyle w:val="Pamattekstsaratkpi"/>
        <w:spacing w:after="0"/>
        <w:ind w:left="0"/>
        <w:jc w:val="center"/>
        <w:rPr>
          <w:sz w:val="20"/>
          <w:szCs w:val="20"/>
        </w:rPr>
      </w:pPr>
      <w:r>
        <w:rPr>
          <w:sz w:val="20"/>
          <w:szCs w:val="20"/>
        </w:rPr>
        <w:t>(C)</w:t>
      </w:r>
      <w:r w:rsidR="00167B1C" w:rsidRPr="00663237">
        <w:rPr>
          <w:sz w:val="20"/>
          <w:szCs w:val="20"/>
        </w:rPr>
        <w:t xml:space="preserve"> </w:t>
      </w:r>
      <w:r w:rsidR="00E16F22" w:rsidRPr="00663237">
        <w:rPr>
          <w:sz w:val="20"/>
          <w:szCs w:val="20"/>
        </w:rPr>
        <w:t>vērtējamā</w:t>
      </w:r>
      <w:r w:rsidR="00227D4F" w:rsidRPr="00663237">
        <w:rPr>
          <w:sz w:val="20"/>
          <w:szCs w:val="20"/>
        </w:rPr>
        <w:t xml:space="preserve"> piedāvājuma</w:t>
      </w:r>
      <w:r>
        <w:rPr>
          <w:sz w:val="20"/>
          <w:szCs w:val="20"/>
        </w:rPr>
        <w:t xml:space="preserve"> cena</w:t>
      </w:r>
    </w:p>
    <w:p w:rsidR="00167B1C" w:rsidRPr="001C7965" w:rsidRDefault="00167B1C" w:rsidP="001C7965">
      <w:pPr>
        <w:rPr>
          <w:iCs/>
          <w:sz w:val="22"/>
          <w:szCs w:val="22"/>
        </w:rPr>
      </w:pPr>
    </w:p>
    <w:p w:rsidR="00D84109" w:rsidRDefault="001C7965" w:rsidP="00D84109">
      <w:pPr>
        <w:numPr>
          <w:ilvl w:val="3"/>
          <w:numId w:val="28"/>
        </w:numPr>
        <w:jc w:val="both"/>
      </w:pPr>
      <w:r>
        <w:t xml:space="preserve"> </w:t>
      </w:r>
      <w:r w:rsidR="00D84109" w:rsidRPr="00EF511E">
        <w:t>K2 (kritērijs 2)</w:t>
      </w:r>
      <w:r>
        <w:t xml:space="preserve"> – </w:t>
      </w:r>
      <w:r w:rsidRPr="001C7965">
        <w:rPr>
          <w:b/>
        </w:rPr>
        <w:t>piegādes kvalitāte</w:t>
      </w:r>
      <w:r>
        <w:t xml:space="preserve">  </w:t>
      </w:r>
    </w:p>
    <w:p w:rsidR="001C7965" w:rsidRPr="00EF511E" w:rsidRDefault="001C7965" w:rsidP="00A54B0C">
      <w:pPr>
        <w:jc w:val="both"/>
      </w:pPr>
    </w:p>
    <w:p w:rsidR="00D84109" w:rsidRPr="00E40EF8" w:rsidRDefault="00663237" w:rsidP="00D84109">
      <w:pPr>
        <w:numPr>
          <w:ilvl w:val="0"/>
          <w:numId w:val="5"/>
        </w:numPr>
        <w:jc w:val="both"/>
      </w:pPr>
      <w:r w:rsidRPr="00E40EF8">
        <w:t>piedāvājums</w:t>
      </w:r>
      <w:r w:rsidR="00167B1C" w:rsidRPr="00E40EF8">
        <w:t>, kurš nodrošina nolikumā noteik</w:t>
      </w:r>
      <w:r w:rsidR="00005012" w:rsidRPr="00E40EF8">
        <w:t>tās prasības un kura</w:t>
      </w:r>
      <w:r w:rsidR="001C7965" w:rsidRPr="00E40EF8">
        <w:t xml:space="preserve"> </w:t>
      </w:r>
      <w:r w:rsidR="001C7965" w:rsidRPr="00E40EF8">
        <w:rPr>
          <w:color w:val="000000"/>
        </w:rPr>
        <w:t>nolikumā norādītais Preces piegādes, uzstādīšana</w:t>
      </w:r>
      <w:r w:rsidR="00B77449" w:rsidRPr="00E40EF8">
        <w:rPr>
          <w:color w:val="000000"/>
        </w:rPr>
        <w:t>s</w:t>
      </w:r>
      <w:r w:rsidR="001C7965" w:rsidRPr="00E40EF8">
        <w:rPr>
          <w:color w:val="000000"/>
        </w:rPr>
        <w:t xml:space="preserve">, </w:t>
      </w:r>
      <w:r w:rsidR="00B77449" w:rsidRPr="00E40EF8">
        <w:rPr>
          <w:sz w:val="22"/>
          <w:szCs w:val="22"/>
        </w:rPr>
        <w:t>konfigurēšanas</w:t>
      </w:r>
      <w:r w:rsidR="001C7965" w:rsidRPr="00E40EF8">
        <w:rPr>
          <w:sz w:val="22"/>
          <w:szCs w:val="22"/>
        </w:rPr>
        <w:t>, testēšanas un personāla apmācīb</w:t>
      </w:r>
      <w:r w:rsidR="00B77449" w:rsidRPr="00E40EF8">
        <w:rPr>
          <w:sz w:val="22"/>
          <w:szCs w:val="22"/>
        </w:rPr>
        <w:t>as termiņš</w:t>
      </w:r>
      <w:r w:rsidR="001C7965" w:rsidRPr="00E40EF8">
        <w:rPr>
          <w:color w:val="000000"/>
        </w:rPr>
        <w:t xml:space="preserve"> no līguma noslēgšanas</w:t>
      </w:r>
      <w:r w:rsidR="001C7965" w:rsidRPr="00E40EF8">
        <w:rPr>
          <w:color w:val="FF0000"/>
        </w:rPr>
        <w:t xml:space="preserve"> </w:t>
      </w:r>
      <w:r w:rsidR="001C7965" w:rsidRPr="00E40EF8">
        <w:t>dienas</w:t>
      </w:r>
      <w:r w:rsidR="00005012" w:rsidRPr="00E40EF8">
        <w:t xml:space="preserve"> </w:t>
      </w:r>
      <w:r w:rsidR="00E40EF8">
        <w:t xml:space="preserve">ir visīsākais, </w:t>
      </w:r>
      <w:r w:rsidR="00E40EF8" w:rsidRPr="00E40EF8">
        <w:t>saskaņā ar Finanšu piedāvājumu (3.pielikums)</w:t>
      </w:r>
      <w:r w:rsidR="001C7965" w:rsidRPr="00E40EF8">
        <w:t>, saņem 20 (punktus</w:t>
      </w:r>
      <w:r w:rsidR="00167B1C" w:rsidRPr="00E40EF8">
        <w:t>) punktus;</w:t>
      </w:r>
    </w:p>
    <w:p w:rsidR="00167B1C" w:rsidRDefault="00663237" w:rsidP="00D84109">
      <w:pPr>
        <w:numPr>
          <w:ilvl w:val="0"/>
          <w:numId w:val="5"/>
        </w:numPr>
        <w:jc w:val="both"/>
      </w:pPr>
      <w:r w:rsidRPr="00E40EF8">
        <w:t>piedāvājums</w:t>
      </w:r>
      <w:r w:rsidR="00167B1C" w:rsidRPr="00E40EF8">
        <w:t xml:space="preserve">, kurš nodrošina nolikumā noteiktās prasības un </w:t>
      </w:r>
      <w:r w:rsidR="001C7965" w:rsidRPr="00E40EF8">
        <w:t xml:space="preserve">kura </w:t>
      </w:r>
      <w:r w:rsidR="001C7965" w:rsidRPr="00E40EF8">
        <w:rPr>
          <w:color w:val="000000"/>
        </w:rPr>
        <w:t xml:space="preserve">nolikumā norādītais Preces piegādes, uzstādīšana, </w:t>
      </w:r>
      <w:r w:rsidR="00B77449" w:rsidRPr="00E40EF8">
        <w:rPr>
          <w:sz w:val="22"/>
          <w:szCs w:val="22"/>
        </w:rPr>
        <w:t>konfigurēšanas</w:t>
      </w:r>
      <w:r w:rsidR="001C7965" w:rsidRPr="00E40EF8">
        <w:rPr>
          <w:sz w:val="22"/>
          <w:szCs w:val="22"/>
        </w:rPr>
        <w:t>, testēšana</w:t>
      </w:r>
      <w:r w:rsidR="00D93D7C" w:rsidRPr="00E40EF8">
        <w:rPr>
          <w:sz w:val="22"/>
          <w:szCs w:val="22"/>
        </w:rPr>
        <w:t>s un personāla apmācības termiņš</w:t>
      </w:r>
      <w:r w:rsidR="001C7965" w:rsidRPr="00E40EF8">
        <w:rPr>
          <w:color w:val="000000"/>
        </w:rPr>
        <w:t xml:space="preserve"> no</w:t>
      </w:r>
      <w:r w:rsidR="001C7965" w:rsidRPr="00EA5036">
        <w:rPr>
          <w:color w:val="000000"/>
        </w:rPr>
        <w:t xml:space="preserve"> </w:t>
      </w:r>
      <w:r w:rsidR="001C7965">
        <w:rPr>
          <w:color w:val="000000"/>
        </w:rPr>
        <w:lastRenderedPageBreak/>
        <w:t>l</w:t>
      </w:r>
      <w:r w:rsidR="001C7965" w:rsidRPr="00EA5036">
        <w:rPr>
          <w:color w:val="000000"/>
        </w:rPr>
        <w:t>īguma noslēgšanas</w:t>
      </w:r>
      <w:r w:rsidR="001C7965" w:rsidRPr="00EA5036">
        <w:rPr>
          <w:color w:val="FF0000"/>
        </w:rPr>
        <w:t xml:space="preserve"> </w:t>
      </w:r>
      <w:r w:rsidR="001C7965" w:rsidRPr="00EA5036">
        <w:t>dienas</w:t>
      </w:r>
      <w:r w:rsidR="00E40EF8">
        <w:t xml:space="preserve"> ir garāks par visīsāko</w:t>
      </w:r>
      <w:r w:rsidR="001C7965">
        <w:t xml:space="preserve"> termiņu</w:t>
      </w:r>
      <w:r w:rsidR="00167B1C" w:rsidRPr="00663237">
        <w:t>, saņ</w:t>
      </w:r>
      <w:r w:rsidR="008D6300" w:rsidRPr="00663237">
        <w:t>em punktu skaitu, ko aprēķina pēc šādas formulas</w:t>
      </w:r>
      <w:r w:rsidR="00167B1C" w:rsidRPr="00663237">
        <w:t>:</w:t>
      </w:r>
    </w:p>
    <w:p w:rsidR="001C7965" w:rsidRPr="00663237" w:rsidRDefault="001C7965" w:rsidP="001C7965">
      <w:pPr>
        <w:ind w:left="360"/>
        <w:jc w:val="both"/>
      </w:pPr>
    </w:p>
    <w:p w:rsidR="00167B1C" w:rsidRPr="00EF511E" w:rsidRDefault="00A54B0C" w:rsidP="00167B1C">
      <w:pPr>
        <w:pStyle w:val="Pamattekstsaratkpi"/>
        <w:spacing w:after="0"/>
        <w:ind w:left="0"/>
        <w:jc w:val="center"/>
        <w:rPr>
          <w:sz w:val="20"/>
          <w:szCs w:val="20"/>
        </w:rPr>
      </w:pPr>
      <w:r>
        <w:rPr>
          <w:sz w:val="20"/>
          <w:szCs w:val="20"/>
        </w:rPr>
        <w:t>(</w:t>
      </w:r>
      <w:proofErr w:type="spellStart"/>
      <w:r w:rsidR="001C7965">
        <w:rPr>
          <w:sz w:val="20"/>
          <w:szCs w:val="20"/>
        </w:rPr>
        <w:t>Kx</w:t>
      </w:r>
      <w:proofErr w:type="spellEnd"/>
      <w:r>
        <w:rPr>
          <w:sz w:val="20"/>
          <w:szCs w:val="20"/>
        </w:rPr>
        <w:t>)</w:t>
      </w:r>
      <w:r w:rsidR="00167B1C" w:rsidRPr="00EF511E">
        <w:rPr>
          <w:sz w:val="20"/>
          <w:szCs w:val="20"/>
        </w:rPr>
        <w:t xml:space="preserve"> </w:t>
      </w:r>
      <w:r w:rsidR="00E40EF8">
        <w:rPr>
          <w:sz w:val="20"/>
          <w:szCs w:val="20"/>
        </w:rPr>
        <w:t>visīsākais</w:t>
      </w:r>
      <w:r w:rsidR="001C7965">
        <w:rPr>
          <w:sz w:val="20"/>
          <w:szCs w:val="20"/>
        </w:rPr>
        <w:t xml:space="preserve"> pasūtījuma piegādes termiņš</w:t>
      </w:r>
    </w:p>
    <w:p w:rsidR="00167B1C" w:rsidRPr="00EF511E" w:rsidRDefault="001C7965" w:rsidP="00F13F7D">
      <w:pPr>
        <w:pStyle w:val="Pamattekstsaratkpi"/>
        <w:spacing w:after="0"/>
        <w:ind w:left="0"/>
      </w:pPr>
      <w:r>
        <w:t xml:space="preserve">            </w:t>
      </w:r>
      <w:r w:rsidR="00167B1C" w:rsidRPr="00EF511E">
        <w:t>punktu skaits = ------------------------</w:t>
      </w:r>
      <w:r>
        <w:t>---------------------------- x 20 (divdesmit</w:t>
      </w:r>
      <w:r w:rsidR="00167B1C" w:rsidRPr="00EF511E">
        <w:t>);</w:t>
      </w:r>
    </w:p>
    <w:p w:rsidR="00167B1C" w:rsidRPr="00EF511E" w:rsidRDefault="001C7965" w:rsidP="00F13F7D">
      <w:pPr>
        <w:pStyle w:val="Pamattekstsaratkpi"/>
        <w:spacing w:after="0"/>
        <w:rPr>
          <w:sz w:val="20"/>
          <w:szCs w:val="20"/>
        </w:rPr>
      </w:pPr>
      <w:r>
        <w:rPr>
          <w:sz w:val="20"/>
          <w:szCs w:val="20"/>
        </w:rPr>
        <w:t xml:space="preserve">                                                    </w:t>
      </w:r>
      <w:r w:rsidR="00A54B0C">
        <w:rPr>
          <w:sz w:val="20"/>
          <w:szCs w:val="20"/>
        </w:rPr>
        <w:t>(</w:t>
      </w:r>
      <w:r>
        <w:rPr>
          <w:sz w:val="20"/>
          <w:szCs w:val="20"/>
        </w:rPr>
        <w:t xml:space="preserve"> </w:t>
      </w:r>
      <w:proofErr w:type="spellStart"/>
      <w:r>
        <w:rPr>
          <w:sz w:val="20"/>
          <w:szCs w:val="20"/>
        </w:rPr>
        <w:t>Ky</w:t>
      </w:r>
      <w:proofErr w:type="spellEnd"/>
      <w:r w:rsidR="00A54B0C">
        <w:rPr>
          <w:sz w:val="20"/>
          <w:szCs w:val="20"/>
        </w:rPr>
        <w:t>)</w:t>
      </w:r>
      <w:r w:rsidR="00167B1C" w:rsidRPr="00663237">
        <w:rPr>
          <w:sz w:val="20"/>
          <w:szCs w:val="20"/>
        </w:rPr>
        <w:t xml:space="preserve"> </w:t>
      </w:r>
      <w:r w:rsidR="008D6300" w:rsidRPr="00663237">
        <w:rPr>
          <w:sz w:val="20"/>
          <w:szCs w:val="20"/>
        </w:rPr>
        <w:t>vērtējamā</w:t>
      </w:r>
      <w:r>
        <w:rPr>
          <w:sz w:val="20"/>
          <w:szCs w:val="20"/>
        </w:rPr>
        <w:t xml:space="preserve"> pasūtījuma piegādes termiņš</w:t>
      </w:r>
    </w:p>
    <w:p w:rsidR="00167B1C" w:rsidRDefault="00167B1C" w:rsidP="00227D4F">
      <w:pPr>
        <w:pStyle w:val="Pamattekstsaratkpi"/>
        <w:spacing w:after="0"/>
        <w:ind w:left="0"/>
        <w:jc w:val="center"/>
        <w:rPr>
          <w:sz w:val="20"/>
          <w:szCs w:val="20"/>
        </w:rPr>
      </w:pPr>
    </w:p>
    <w:p w:rsidR="00A54B0C" w:rsidRPr="00EF511E" w:rsidRDefault="00A54B0C" w:rsidP="00227D4F">
      <w:pPr>
        <w:pStyle w:val="Pamattekstsaratkpi"/>
        <w:spacing w:after="0"/>
        <w:ind w:left="0"/>
        <w:jc w:val="center"/>
        <w:rPr>
          <w:sz w:val="20"/>
          <w:szCs w:val="20"/>
        </w:rPr>
      </w:pPr>
    </w:p>
    <w:p w:rsidR="00227D4F" w:rsidRPr="00A54B0C" w:rsidRDefault="00E40EF8" w:rsidP="00A54B0C">
      <w:pPr>
        <w:pStyle w:val="Pamattekstsaratkpi"/>
        <w:spacing w:after="0"/>
        <w:ind w:left="0"/>
        <w:rPr>
          <w:i/>
        </w:rPr>
      </w:pPr>
      <w:r>
        <w:rPr>
          <w:i/>
        </w:rPr>
        <w:t xml:space="preserve">           </w:t>
      </w:r>
      <w:proofErr w:type="spellStart"/>
      <w:r>
        <w:rPr>
          <w:i/>
        </w:rPr>
        <w:t>Kx</w:t>
      </w:r>
      <w:proofErr w:type="spellEnd"/>
      <w:r>
        <w:rPr>
          <w:i/>
        </w:rPr>
        <w:t xml:space="preserve"> – visīsākais</w:t>
      </w:r>
      <w:r w:rsidR="00A54B0C" w:rsidRPr="00A54B0C">
        <w:rPr>
          <w:i/>
        </w:rPr>
        <w:t xml:space="preserve"> pasūtījuma piegādes termiņš</w:t>
      </w:r>
    </w:p>
    <w:p w:rsidR="00A54B0C" w:rsidRPr="00A54B0C" w:rsidRDefault="00A54B0C" w:rsidP="00A54B0C">
      <w:pPr>
        <w:pStyle w:val="Pamattekstsaratkpi"/>
        <w:spacing w:after="0"/>
        <w:ind w:left="0"/>
        <w:rPr>
          <w:i/>
          <w:sz w:val="20"/>
          <w:szCs w:val="20"/>
        </w:rPr>
      </w:pPr>
      <w:r w:rsidRPr="00A54B0C">
        <w:rPr>
          <w:i/>
        </w:rPr>
        <w:t xml:space="preserve">           </w:t>
      </w:r>
      <w:proofErr w:type="spellStart"/>
      <w:r w:rsidRPr="00A54B0C">
        <w:rPr>
          <w:i/>
        </w:rPr>
        <w:t>Ky</w:t>
      </w:r>
      <w:proofErr w:type="spellEnd"/>
      <w:r w:rsidRPr="00A54B0C">
        <w:rPr>
          <w:i/>
        </w:rPr>
        <w:t xml:space="preserve"> – vērtējamā Pretendenta piegādes termiņš</w:t>
      </w:r>
    </w:p>
    <w:p w:rsidR="00227D4F" w:rsidRPr="00B63A85" w:rsidRDefault="00167B1C" w:rsidP="004143C1">
      <w:pPr>
        <w:pStyle w:val="Pamatteksts"/>
        <w:spacing w:before="120" w:after="0"/>
        <w:jc w:val="both"/>
        <w:rPr>
          <w:sz w:val="24"/>
          <w:szCs w:val="24"/>
          <w:lang w:val="lv-LV"/>
        </w:rPr>
      </w:pPr>
      <w:r>
        <w:rPr>
          <w:sz w:val="24"/>
          <w:szCs w:val="24"/>
          <w:lang w:val="lv-LV"/>
        </w:rPr>
        <w:t xml:space="preserve">9.7.3. </w:t>
      </w:r>
      <w:r w:rsidRPr="00B63A85">
        <w:rPr>
          <w:sz w:val="24"/>
          <w:szCs w:val="24"/>
          <w:lang w:val="lv-LV"/>
        </w:rPr>
        <w:t>Par visizdevīgāko tiks atzīts piedāvājums, kurš būs ieguvis visaugstāko kopējo punktu skaitu</w:t>
      </w:r>
      <w:r w:rsidR="00A54B0C">
        <w:rPr>
          <w:sz w:val="24"/>
          <w:szCs w:val="24"/>
          <w:lang w:val="lv-LV"/>
        </w:rPr>
        <w:t xml:space="preserve"> (K1+K2</w:t>
      </w:r>
      <w:r w:rsidRPr="00B63A85">
        <w:rPr>
          <w:sz w:val="24"/>
          <w:szCs w:val="24"/>
          <w:lang w:val="lv-LV"/>
        </w:rPr>
        <w:t>) saskaņā ar ie</w:t>
      </w:r>
      <w:r w:rsidR="00D84109">
        <w:rPr>
          <w:sz w:val="24"/>
          <w:szCs w:val="24"/>
          <w:lang w:val="lv-LV"/>
        </w:rPr>
        <w:t xml:space="preserve">pirkuma </w:t>
      </w:r>
      <w:r w:rsidRPr="00B63A85">
        <w:rPr>
          <w:sz w:val="24"/>
          <w:szCs w:val="24"/>
          <w:lang w:val="lv-LV"/>
        </w:rPr>
        <w:t>noteiktajiem piedāvājumu vērtēšanas kritērijiem.</w:t>
      </w:r>
    </w:p>
    <w:p w:rsidR="00FA6D28" w:rsidRPr="00B63A85" w:rsidRDefault="00FA6D28" w:rsidP="004143C1">
      <w:pPr>
        <w:pStyle w:val="Pamatteksts"/>
        <w:spacing w:before="120" w:after="0"/>
        <w:jc w:val="both"/>
        <w:rPr>
          <w:b/>
          <w:sz w:val="24"/>
          <w:szCs w:val="24"/>
          <w:lang w:val="lv-LV"/>
        </w:rPr>
      </w:pPr>
      <w:r w:rsidRPr="00B63A85">
        <w:rPr>
          <w:b/>
          <w:sz w:val="24"/>
          <w:szCs w:val="24"/>
          <w:lang w:val="lv-LV"/>
        </w:rPr>
        <w:t xml:space="preserve">10. Iepirkuma uzvarētāja noteikšana un līguma slēgšana </w:t>
      </w:r>
    </w:p>
    <w:p w:rsidR="00273FC5" w:rsidRDefault="00FA6D28" w:rsidP="004143C1">
      <w:pPr>
        <w:pStyle w:val="Pamatteksts"/>
        <w:spacing w:before="120" w:after="0"/>
        <w:jc w:val="both"/>
        <w:rPr>
          <w:sz w:val="24"/>
          <w:szCs w:val="24"/>
          <w:lang w:val="lv-LV"/>
        </w:rPr>
      </w:pPr>
      <w:r w:rsidRPr="00B63A85">
        <w:rPr>
          <w:sz w:val="24"/>
          <w:szCs w:val="24"/>
          <w:lang w:val="lv-LV"/>
        </w:rPr>
        <w:t xml:space="preserve">10.1.Pirms lēmuma </w:t>
      </w:r>
      <w:r w:rsidR="004C3EE9" w:rsidRPr="00B63A85">
        <w:rPr>
          <w:sz w:val="24"/>
          <w:szCs w:val="24"/>
          <w:lang w:val="lv-LV"/>
        </w:rPr>
        <w:t>pieņemšanas</w:t>
      </w:r>
      <w:r w:rsidR="00A54B0C">
        <w:rPr>
          <w:sz w:val="24"/>
          <w:szCs w:val="24"/>
          <w:lang w:val="lv-LV"/>
        </w:rPr>
        <w:t xml:space="preserve"> </w:t>
      </w:r>
      <w:r w:rsidR="00F03C32" w:rsidRPr="00B63A85">
        <w:rPr>
          <w:sz w:val="24"/>
          <w:szCs w:val="24"/>
          <w:lang w:val="lv-LV"/>
        </w:rPr>
        <w:t xml:space="preserve">par līguma slēgšanas tiesību </w:t>
      </w:r>
      <w:r w:rsidR="00F03C32">
        <w:rPr>
          <w:sz w:val="24"/>
          <w:szCs w:val="24"/>
          <w:lang w:val="lv-LV"/>
        </w:rPr>
        <w:t>piešķiršanu</w:t>
      </w:r>
      <w:r w:rsidR="004C3EE9" w:rsidRPr="00B63A85">
        <w:rPr>
          <w:sz w:val="24"/>
          <w:szCs w:val="24"/>
          <w:lang w:val="lv-LV"/>
        </w:rPr>
        <w:t xml:space="preserve">, pārbauda </w:t>
      </w:r>
      <w:r w:rsidRPr="00B63A85">
        <w:rPr>
          <w:sz w:val="24"/>
          <w:szCs w:val="24"/>
          <w:lang w:val="lv-LV"/>
        </w:rPr>
        <w:t>Publisko iepirkuma likuma 8.</w:t>
      </w:r>
      <w:r w:rsidRPr="00273FC5">
        <w:rPr>
          <w:sz w:val="24"/>
          <w:szCs w:val="24"/>
          <w:vertAlign w:val="superscript"/>
          <w:lang w:val="lv-LV"/>
        </w:rPr>
        <w:t>2</w:t>
      </w:r>
      <w:r w:rsidRPr="00B63A85">
        <w:rPr>
          <w:sz w:val="24"/>
          <w:szCs w:val="24"/>
          <w:lang w:val="lv-LV"/>
        </w:rPr>
        <w:t xml:space="preserve"> panta piektās daļas 1. un 2. punktā minēto apstākļu esamību attiecībā uz pretendentu, kuram būtu piešķi</w:t>
      </w:r>
      <w:r w:rsidR="00AD4CC9">
        <w:rPr>
          <w:sz w:val="24"/>
          <w:szCs w:val="24"/>
          <w:lang w:val="lv-LV"/>
        </w:rPr>
        <w:t>ramas līguma slēgšanas tiesības. I</w:t>
      </w:r>
      <w:r w:rsidRPr="00B63A85">
        <w:rPr>
          <w:sz w:val="24"/>
          <w:szCs w:val="24"/>
          <w:lang w:val="lv-LV"/>
        </w:rPr>
        <w:t>epirkuma komisija pārbauda saskaņā ar Publisko iepirkumu likuma 8.</w:t>
      </w:r>
      <w:r w:rsidRPr="00273FC5">
        <w:rPr>
          <w:sz w:val="24"/>
          <w:szCs w:val="24"/>
          <w:vertAlign w:val="superscript"/>
          <w:lang w:val="lv-LV"/>
        </w:rPr>
        <w:t>2</w:t>
      </w:r>
      <w:r w:rsidRPr="00B63A85">
        <w:rPr>
          <w:sz w:val="24"/>
          <w:szCs w:val="24"/>
          <w:lang w:val="lv-LV"/>
        </w:rPr>
        <w:t xml:space="preserve"> panta septīto daļu. Ja iepirkuma komisija konstatē Publisko iepirkumu likuma 8.</w:t>
      </w:r>
      <w:r w:rsidRPr="00273FC5">
        <w:rPr>
          <w:sz w:val="24"/>
          <w:szCs w:val="24"/>
          <w:vertAlign w:val="superscript"/>
          <w:lang w:val="lv-LV"/>
        </w:rPr>
        <w:t>2</w:t>
      </w:r>
      <w:r w:rsidRPr="00B63A85">
        <w:rPr>
          <w:sz w:val="24"/>
          <w:szCs w:val="24"/>
          <w:lang w:val="lv-LV"/>
        </w:rPr>
        <w:t xml:space="preserve"> panta piektās daļas 2. punktā minētos apstākļus, tā rīkojas atbilstoši Publisko iepirkumu likuma 8.</w:t>
      </w:r>
      <w:r w:rsidRPr="00273FC5">
        <w:rPr>
          <w:sz w:val="24"/>
          <w:szCs w:val="24"/>
          <w:vertAlign w:val="superscript"/>
          <w:lang w:val="lv-LV"/>
        </w:rPr>
        <w:t>2</w:t>
      </w:r>
      <w:r w:rsidRPr="00B63A85">
        <w:rPr>
          <w:sz w:val="24"/>
          <w:szCs w:val="24"/>
          <w:lang w:val="lv-LV"/>
        </w:rPr>
        <w:t xml:space="preserve"> panta a</w:t>
      </w:r>
      <w:r w:rsidR="004C3EE9" w:rsidRPr="00B63A85">
        <w:rPr>
          <w:sz w:val="24"/>
          <w:szCs w:val="24"/>
          <w:lang w:val="lv-LV"/>
        </w:rPr>
        <w:t xml:space="preserve">stotās daļas 2. punktam. </w:t>
      </w:r>
    </w:p>
    <w:p w:rsidR="004C3EE9" w:rsidRPr="00B63A85" w:rsidRDefault="004C3EE9" w:rsidP="004143C1">
      <w:pPr>
        <w:pStyle w:val="Pamatteksts"/>
        <w:spacing w:before="120" w:after="0"/>
        <w:jc w:val="both"/>
        <w:rPr>
          <w:b/>
          <w:sz w:val="24"/>
          <w:szCs w:val="24"/>
          <w:lang w:val="lv-LV"/>
        </w:rPr>
      </w:pPr>
      <w:r w:rsidRPr="00B63A85">
        <w:rPr>
          <w:b/>
          <w:sz w:val="24"/>
          <w:szCs w:val="24"/>
          <w:lang w:val="lv-LV"/>
        </w:rPr>
        <w:t xml:space="preserve">11. Lēmuma par iepirkuma rezultātiem pieņemšana un paziņošana, līguma slēgšana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11.1.1. Iepirkuma līguma slēgšanas tiesības tiks piešķirtas pretendentam, kurš būs iesniedzis iepirkuma noteikumu prasībām atbilstošu visizdevīgāko piedāvājumu.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11.1.2. Visi pretendenti tiek rakstveidā informēti par iepirkuma rezultātiem 3 (trīs) darba dienu laikā no lēmuma pieņemšanas dienas. </w:t>
      </w:r>
    </w:p>
    <w:p w:rsidR="004C3EE9" w:rsidRPr="00B63A85" w:rsidRDefault="004C3EE9" w:rsidP="004143C1">
      <w:pPr>
        <w:pStyle w:val="Pamatteksts"/>
        <w:spacing w:before="120" w:after="0"/>
        <w:jc w:val="both"/>
        <w:rPr>
          <w:sz w:val="24"/>
          <w:szCs w:val="24"/>
          <w:lang w:val="lv-LV"/>
        </w:rPr>
      </w:pPr>
      <w:r w:rsidRPr="00B63A85">
        <w:rPr>
          <w:sz w:val="24"/>
          <w:szCs w:val="24"/>
          <w:lang w:val="lv-LV"/>
        </w:rPr>
        <w:t>11.1.3.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11.1.4.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12. Noteikumu pielikumu saraksts </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Pr="00B63A85">
        <w:rPr>
          <w:sz w:val="24"/>
          <w:szCs w:val="24"/>
          <w:lang w:val="lv-LV"/>
        </w:rPr>
        <w:t>Nr</w:t>
      </w:r>
      <w:proofErr w:type="spellEnd"/>
      <w:r w:rsidRPr="00B63A85">
        <w:rPr>
          <w:sz w:val="24"/>
          <w:szCs w:val="24"/>
          <w:lang w:val="lv-LV"/>
        </w:rPr>
        <w:t>. 1 – Pieteikums (veidlapa).</w:t>
      </w:r>
    </w:p>
    <w:p w:rsidR="004C3EE9" w:rsidRPr="00560884" w:rsidRDefault="004C3EE9" w:rsidP="00D37AE0">
      <w:pPr>
        <w:pStyle w:val="Pamatteksts"/>
        <w:spacing w:after="0"/>
        <w:jc w:val="both"/>
        <w:rPr>
          <w:i/>
          <w:sz w:val="24"/>
          <w:szCs w:val="24"/>
          <w:lang w:val="lv-LV"/>
        </w:rPr>
      </w:pPr>
      <w:r w:rsidRPr="00B63A85">
        <w:rPr>
          <w:sz w:val="24"/>
          <w:szCs w:val="24"/>
          <w:lang w:val="lv-LV"/>
        </w:rPr>
        <w:t>Pielikums</w:t>
      </w:r>
      <w:r w:rsidR="00560884">
        <w:rPr>
          <w:sz w:val="24"/>
          <w:szCs w:val="24"/>
          <w:lang w:val="lv-LV"/>
        </w:rPr>
        <w:t xml:space="preserve"> </w:t>
      </w:r>
      <w:proofErr w:type="spellStart"/>
      <w:r w:rsidR="00560884">
        <w:rPr>
          <w:sz w:val="24"/>
          <w:szCs w:val="24"/>
          <w:lang w:val="lv-LV"/>
        </w:rPr>
        <w:t>Nr</w:t>
      </w:r>
      <w:proofErr w:type="spellEnd"/>
      <w:r w:rsidR="00560884">
        <w:rPr>
          <w:sz w:val="24"/>
          <w:szCs w:val="24"/>
          <w:lang w:val="lv-LV"/>
        </w:rPr>
        <w:t xml:space="preserve">. 2 – Tehniskā specifikācija/tehniskais piedāvājums </w:t>
      </w:r>
      <w:r w:rsidR="002549CA">
        <w:rPr>
          <w:i/>
          <w:sz w:val="24"/>
          <w:szCs w:val="24"/>
          <w:lang w:val="lv-LV"/>
        </w:rPr>
        <w:t>(pievienots</w:t>
      </w:r>
      <w:r w:rsidR="00D93D7C">
        <w:rPr>
          <w:i/>
          <w:sz w:val="24"/>
          <w:szCs w:val="24"/>
          <w:lang w:val="lv-LV"/>
        </w:rPr>
        <w:t xml:space="preserve"> atsevišķ</w:t>
      </w:r>
      <w:r w:rsidR="00560884" w:rsidRPr="00560884">
        <w:rPr>
          <w:i/>
          <w:sz w:val="24"/>
          <w:szCs w:val="24"/>
          <w:lang w:val="lv-LV"/>
        </w:rPr>
        <w:t>ā failā)</w:t>
      </w:r>
    </w:p>
    <w:p w:rsidR="004C3EE9" w:rsidRDefault="00D93D7C" w:rsidP="00D37AE0">
      <w:pPr>
        <w:pStyle w:val="Pamatteksts"/>
        <w:spacing w:after="0"/>
        <w:jc w:val="both"/>
        <w:rPr>
          <w:sz w:val="24"/>
          <w:szCs w:val="24"/>
          <w:lang w:val="lv-LV"/>
        </w:rPr>
      </w:pPr>
      <w:r>
        <w:rPr>
          <w:sz w:val="24"/>
          <w:szCs w:val="24"/>
          <w:lang w:val="lv-LV"/>
        </w:rPr>
        <w:t xml:space="preserve">Pielikums </w:t>
      </w:r>
      <w:proofErr w:type="spellStart"/>
      <w:r>
        <w:rPr>
          <w:sz w:val="24"/>
          <w:szCs w:val="24"/>
          <w:lang w:val="lv-LV"/>
        </w:rPr>
        <w:t>Nr</w:t>
      </w:r>
      <w:proofErr w:type="spellEnd"/>
      <w:r>
        <w:rPr>
          <w:sz w:val="24"/>
          <w:szCs w:val="24"/>
          <w:lang w:val="lv-LV"/>
        </w:rPr>
        <w:t>. 3</w:t>
      </w:r>
      <w:r w:rsidR="004C3EE9" w:rsidRPr="00B63A85">
        <w:rPr>
          <w:sz w:val="24"/>
          <w:szCs w:val="24"/>
          <w:lang w:val="lv-LV"/>
        </w:rPr>
        <w:t xml:space="preserve"> – Finanšu piedāvājums (veidlapa). </w:t>
      </w:r>
    </w:p>
    <w:p w:rsidR="00D93D7C" w:rsidRPr="00B63A85" w:rsidRDefault="00D93D7C" w:rsidP="00D37AE0">
      <w:pPr>
        <w:pStyle w:val="Pamatteksts"/>
        <w:spacing w:after="0"/>
        <w:jc w:val="both"/>
        <w:rPr>
          <w:sz w:val="24"/>
          <w:szCs w:val="24"/>
          <w:lang w:val="lv-LV"/>
        </w:rPr>
      </w:pPr>
      <w:r>
        <w:rPr>
          <w:sz w:val="24"/>
          <w:szCs w:val="24"/>
          <w:lang w:val="lv-LV"/>
        </w:rPr>
        <w:t xml:space="preserve">Pielikums </w:t>
      </w:r>
      <w:proofErr w:type="spellStart"/>
      <w:r>
        <w:rPr>
          <w:sz w:val="24"/>
          <w:szCs w:val="24"/>
          <w:lang w:val="lv-LV"/>
        </w:rPr>
        <w:t>Nr</w:t>
      </w:r>
      <w:proofErr w:type="spellEnd"/>
      <w:r>
        <w:rPr>
          <w:sz w:val="24"/>
          <w:szCs w:val="24"/>
          <w:lang w:val="lv-LV"/>
        </w:rPr>
        <w:t>. 4 -  Pretendenta veikto piegāžu saraksts (veidlapa)</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Pr="00B63A85">
        <w:rPr>
          <w:sz w:val="24"/>
          <w:szCs w:val="24"/>
          <w:lang w:val="lv-LV"/>
        </w:rPr>
        <w:t>Nr</w:t>
      </w:r>
      <w:proofErr w:type="spellEnd"/>
      <w:r w:rsidRPr="00B63A85">
        <w:rPr>
          <w:sz w:val="24"/>
          <w:szCs w:val="24"/>
          <w:lang w:val="lv-LV"/>
        </w:rPr>
        <w:t xml:space="preserve">. </w:t>
      </w:r>
      <w:r w:rsidR="002549CA">
        <w:rPr>
          <w:sz w:val="24"/>
          <w:szCs w:val="24"/>
          <w:lang w:val="lv-LV"/>
        </w:rPr>
        <w:t>5</w:t>
      </w:r>
      <w:r w:rsidRPr="00B63A85">
        <w:rPr>
          <w:sz w:val="24"/>
          <w:szCs w:val="24"/>
          <w:lang w:val="lv-LV"/>
        </w:rPr>
        <w:t xml:space="preserve"> – Līguma projekts.</w:t>
      </w:r>
    </w:p>
    <w:bookmarkEnd w:id="17"/>
    <w:p w:rsidR="007A7DBE" w:rsidRPr="002A4F2E" w:rsidRDefault="00C45EC3" w:rsidP="00D37AE0">
      <w:pPr>
        <w:jc w:val="right"/>
        <w:rPr>
          <w:sz w:val="20"/>
          <w:szCs w:val="20"/>
        </w:rPr>
      </w:pPr>
      <w:r w:rsidRPr="00BB1311">
        <w:br w:type="page"/>
      </w:r>
      <w:r w:rsidR="007A7DBE">
        <w:rPr>
          <w:sz w:val="20"/>
          <w:szCs w:val="20"/>
        </w:rPr>
        <w:lastRenderedPageBreak/>
        <w:t>1</w:t>
      </w:r>
      <w:r w:rsidR="007A7DBE" w:rsidRPr="002A4F2E">
        <w:rPr>
          <w:sz w:val="20"/>
          <w:szCs w:val="20"/>
        </w:rPr>
        <w:t>.pielikums</w:t>
      </w:r>
    </w:p>
    <w:p w:rsidR="007A7DBE" w:rsidRPr="002A4F2E" w:rsidRDefault="0019140A" w:rsidP="0019140A">
      <w:pPr>
        <w:jc w:val="right"/>
        <w:rPr>
          <w:bCs/>
          <w:sz w:val="20"/>
          <w:szCs w:val="20"/>
        </w:rPr>
      </w:pPr>
      <w:r>
        <w:rPr>
          <w:bCs/>
          <w:sz w:val="20"/>
          <w:szCs w:val="20"/>
        </w:rPr>
        <w:t>„</w:t>
      </w:r>
      <w:proofErr w:type="spellStart"/>
      <w:r>
        <w:rPr>
          <w:bCs/>
          <w:sz w:val="20"/>
          <w:szCs w:val="20"/>
        </w:rPr>
        <w:t>Multimēdiju</w:t>
      </w:r>
      <w:proofErr w:type="spellEnd"/>
      <w:r>
        <w:rPr>
          <w:bCs/>
          <w:sz w:val="20"/>
          <w:szCs w:val="20"/>
        </w:rPr>
        <w:t xml:space="preserve"> projektora iegāde un uzstādīšana</w:t>
      </w:r>
      <w:r w:rsidR="007A7DBE" w:rsidRPr="002A4F2E">
        <w:rPr>
          <w:bCs/>
          <w:sz w:val="20"/>
          <w:szCs w:val="20"/>
        </w:rPr>
        <w:t>”</w:t>
      </w:r>
    </w:p>
    <w:p w:rsidR="007A7DBE" w:rsidRPr="002A4F2E" w:rsidRDefault="007A7DBE" w:rsidP="007A7DBE">
      <w:pPr>
        <w:jc w:val="right"/>
        <w:rPr>
          <w:sz w:val="20"/>
          <w:szCs w:val="20"/>
        </w:rPr>
      </w:pPr>
      <w:r w:rsidRPr="002A4F2E">
        <w:rPr>
          <w:sz w:val="20"/>
          <w:szCs w:val="20"/>
        </w:rPr>
        <w:t xml:space="preserve">Iepirkuma </w:t>
      </w:r>
      <w:r w:rsidR="005A6274">
        <w:rPr>
          <w:sz w:val="20"/>
          <w:szCs w:val="20"/>
        </w:rPr>
        <w:t>identif</w:t>
      </w:r>
      <w:r w:rsidR="0019140A">
        <w:rPr>
          <w:sz w:val="20"/>
          <w:szCs w:val="20"/>
        </w:rPr>
        <w:t xml:space="preserve">ikācijas </w:t>
      </w:r>
      <w:proofErr w:type="spellStart"/>
      <w:r w:rsidR="0019140A">
        <w:rPr>
          <w:sz w:val="20"/>
          <w:szCs w:val="20"/>
        </w:rPr>
        <w:t>Nr</w:t>
      </w:r>
      <w:proofErr w:type="spellEnd"/>
      <w:r w:rsidR="0019140A">
        <w:rPr>
          <w:sz w:val="20"/>
          <w:szCs w:val="20"/>
        </w:rPr>
        <w:t xml:space="preserve">. </w:t>
      </w:r>
      <w:r w:rsidR="00DF2B34">
        <w:rPr>
          <w:sz w:val="20"/>
          <w:szCs w:val="20"/>
        </w:rPr>
        <w:t>LND 2015/20</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7A7DBE" w:rsidRPr="00D94BFC" w:rsidRDefault="007A7DBE" w:rsidP="007A7DBE">
      <w:pPr>
        <w:spacing w:before="120"/>
        <w:rPr>
          <w:b/>
          <w:bCs/>
        </w:rPr>
      </w:pPr>
      <w:r w:rsidRPr="00D94BFC">
        <w:rPr>
          <w:b/>
          <w:bCs/>
        </w:rPr>
        <w:t xml:space="preserve">Iepirkums: </w:t>
      </w:r>
      <w:r w:rsidR="0019140A" w:rsidRPr="00D94BFC">
        <w:rPr>
          <w:b/>
          <w:bCs/>
        </w:rPr>
        <w:t>„</w:t>
      </w:r>
      <w:proofErr w:type="spellStart"/>
      <w:r w:rsidR="0019140A" w:rsidRPr="00D94BFC">
        <w:rPr>
          <w:b/>
          <w:bCs/>
        </w:rPr>
        <w:t>Multimēdiju</w:t>
      </w:r>
      <w:proofErr w:type="spellEnd"/>
      <w:r w:rsidR="0019140A" w:rsidRPr="00D94BFC">
        <w:rPr>
          <w:b/>
          <w:bCs/>
        </w:rPr>
        <w:t xml:space="preserve"> projektora iegāde un uzstādīšana</w:t>
      </w:r>
      <w:r w:rsidRPr="00D94BFC">
        <w:rPr>
          <w:b/>
          <w:bCs/>
        </w:rPr>
        <w:t>”</w:t>
      </w:r>
    </w:p>
    <w:p w:rsidR="007A7DBE" w:rsidRPr="00D94BFC" w:rsidRDefault="007A7DBE" w:rsidP="007A7DBE">
      <w:pPr>
        <w:spacing w:before="120"/>
        <w:rPr>
          <w:b/>
          <w:bCs/>
        </w:rPr>
      </w:pPr>
      <w:r w:rsidRPr="00D94BFC">
        <w:rPr>
          <w:rFonts w:ascii="Times" w:hAnsi="Times" w:cs="Times"/>
        </w:rPr>
        <w:t>Iepirkuma</w:t>
      </w:r>
      <w:r w:rsidR="0019140A" w:rsidRPr="00D94BFC">
        <w:rPr>
          <w:rFonts w:ascii="Times" w:hAnsi="Times" w:cs="Times"/>
        </w:rPr>
        <w:t xml:space="preserve"> </w:t>
      </w:r>
      <w:r w:rsidRPr="00D94BFC">
        <w:rPr>
          <w:rFonts w:ascii="Times" w:hAnsi="Times" w:cs="Times"/>
        </w:rPr>
        <w:t>identifik</w:t>
      </w:r>
      <w:r w:rsidRPr="00D94BFC">
        <w:t>ā</w:t>
      </w:r>
      <w:r w:rsidRPr="00D94BFC">
        <w:rPr>
          <w:rFonts w:ascii="Times" w:hAnsi="Times" w:cs="Times"/>
        </w:rPr>
        <w:t>cijas</w:t>
      </w:r>
      <w:r w:rsidR="00DF2B34">
        <w:rPr>
          <w:rFonts w:ascii="Times" w:hAnsi="Times" w:cs="Times"/>
        </w:rPr>
        <w:t xml:space="preserve"> </w:t>
      </w:r>
      <w:proofErr w:type="spellStart"/>
      <w:r w:rsidRPr="00D94BFC">
        <w:rPr>
          <w:rFonts w:ascii="Times" w:hAnsi="Times" w:cs="Times"/>
        </w:rPr>
        <w:t>Nr</w:t>
      </w:r>
      <w:proofErr w:type="spellEnd"/>
      <w:r w:rsidR="00DF2B34">
        <w:rPr>
          <w:rFonts w:ascii="Times" w:hAnsi="Times" w:cs="Times"/>
        </w:rPr>
        <w:t>. LND 2015/20</w:t>
      </w:r>
      <w:r w:rsidRPr="00D94BFC">
        <w:rPr>
          <w:rFonts w:ascii="Times" w:hAnsi="Times" w:cs="Times"/>
        </w:rPr>
        <w:t>;</w:t>
      </w:r>
    </w:p>
    <w:p w:rsidR="007A7DBE" w:rsidRPr="00D94BFC" w:rsidRDefault="007A7DBE" w:rsidP="007A7DBE">
      <w:pPr>
        <w:widowControl w:val="0"/>
        <w:autoSpaceDE w:val="0"/>
        <w:autoSpaceDN w:val="0"/>
        <w:adjustRightInd w:val="0"/>
        <w:rPr>
          <w:rFonts w:ascii="Times" w:hAnsi="Times" w:cs="Times"/>
        </w:rPr>
      </w:pPr>
      <w:r w:rsidRPr="00D94BFC">
        <w:rPr>
          <w:rFonts w:ascii="Times" w:hAnsi="Times" w:cs="Times"/>
          <w:b/>
          <w:bCs/>
        </w:rPr>
        <w:t>Pretendents</w:t>
      </w:r>
      <w:r w:rsidRPr="00D94BFC">
        <w:rPr>
          <w:rFonts w:ascii="Times" w:hAnsi="Times" w:cs="Times"/>
        </w:rPr>
        <w:t>:</w:t>
      </w:r>
    </w:p>
    <w:p w:rsidR="007A7DBE" w:rsidRPr="00D94BFC" w:rsidRDefault="007A7DBE" w:rsidP="007A7DBE">
      <w:pPr>
        <w:jc w:val="both"/>
        <w:rPr>
          <w:i/>
          <w:sz w:val="22"/>
          <w:szCs w:val="22"/>
          <w:lang w:eastAsia="en-US"/>
        </w:rPr>
      </w:pPr>
      <w:r w:rsidRPr="00D94BFC">
        <w:rPr>
          <w:sz w:val="22"/>
          <w:szCs w:val="22"/>
          <w:lang w:eastAsia="en-US"/>
        </w:rPr>
        <w:t>Pretendents (</w:t>
      </w:r>
      <w:r w:rsidRPr="00D94BFC">
        <w:rPr>
          <w:i/>
          <w:sz w:val="22"/>
          <w:szCs w:val="22"/>
          <w:lang w:eastAsia="en-US"/>
        </w:rPr>
        <w:t>pretendenta nosaukums)__________________________________________________</w:t>
      </w:r>
    </w:p>
    <w:p w:rsidR="007A7DBE" w:rsidRPr="001A745D" w:rsidRDefault="007A7DBE" w:rsidP="007A7DBE">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7A7DBE" w:rsidRPr="001A745D" w:rsidRDefault="007A7DBE" w:rsidP="007A7DBE">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7A7DBE" w:rsidRDefault="007A7DBE" w:rsidP="007A7DBE">
      <w:pPr>
        <w:jc w:val="both"/>
        <w:rPr>
          <w:rFonts w:eastAsia="SimSun"/>
          <w:i/>
          <w:sz w:val="22"/>
          <w:szCs w:val="22"/>
          <w:lang w:eastAsia="en-US"/>
        </w:rPr>
      </w:pPr>
      <w:r w:rsidRPr="001A745D">
        <w:rPr>
          <w:rFonts w:eastAsia="SimSun"/>
          <w:sz w:val="22"/>
          <w:szCs w:val="22"/>
          <w:lang w:eastAsia="en-US"/>
        </w:rPr>
        <w:t>____________________________</w:t>
      </w:r>
      <w:r w:rsidRPr="001A745D">
        <w:rPr>
          <w:rFonts w:eastAsia="SimSun"/>
          <w:i/>
          <w:sz w:val="22"/>
          <w:szCs w:val="22"/>
          <w:lang w:eastAsia="en-US"/>
        </w:rPr>
        <w:t xml:space="preserve"> tā (personas, kas paraksta, pilnvarojums, amats, vārds, uzvārds)</w:t>
      </w:r>
    </w:p>
    <w:p w:rsidR="007A7DBE" w:rsidRPr="00491BAD" w:rsidRDefault="007A7DBE" w:rsidP="007A7DBE">
      <w:pPr>
        <w:widowControl w:val="0"/>
        <w:autoSpaceDE w:val="0"/>
        <w:autoSpaceDN w:val="0"/>
        <w:adjustRightInd w:val="0"/>
        <w:rPr>
          <w:lang w:val="es-ES_tradnl"/>
        </w:rPr>
      </w:pPr>
    </w:p>
    <w:p w:rsidR="0019140A" w:rsidRPr="0019140A" w:rsidRDefault="0019140A" w:rsidP="0008249E">
      <w:pPr>
        <w:widowControl w:val="0"/>
        <w:numPr>
          <w:ilvl w:val="0"/>
          <w:numId w:val="2"/>
        </w:numPr>
        <w:tabs>
          <w:tab w:val="clear" w:pos="720"/>
          <w:tab w:val="num" w:pos="271"/>
        </w:tabs>
        <w:overflowPunct w:val="0"/>
        <w:autoSpaceDE w:val="0"/>
        <w:autoSpaceDN w:val="0"/>
        <w:adjustRightInd w:val="0"/>
        <w:ind w:left="0" w:hanging="60"/>
        <w:jc w:val="both"/>
        <w:rPr>
          <w:rFonts w:ascii="Times" w:hAnsi="Times" w:cs="Times"/>
        </w:rPr>
      </w:pPr>
      <w:r>
        <w:t xml:space="preserve">Parakstot šo pieteikumu un iesniedzot piedāvājumu apstiprinām, ka pilnībā piekrītam iepirkuma  noteikumiem un tajā noteiktajiem Līguma projekta noteikumiem. Piedāvājam veikt Preces piegādi saskaņā ar Nolikuma prasībām. </w:t>
      </w:r>
    </w:p>
    <w:p w:rsidR="0019140A" w:rsidRDefault="0019140A" w:rsidP="0008249E">
      <w:pPr>
        <w:widowControl w:val="0"/>
        <w:overflowPunct w:val="0"/>
        <w:autoSpaceDE w:val="0"/>
        <w:autoSpaceDN w:val="0"/>
        <w:adjustRightInd w:val="0"/>
        <w:jc w:val="both"/>
        <w:rPr>
          <w:rFonts w:ascii="Times" w:hAnsi="Times" w:cs="Times"/>
        </w:rPr>
      </w:pPr>
    </w:p>
    <w:p w:rsidR="0019140A" w:rsidRPr="00560884" w:rsidRDefault="007A7DBE" w:rsidP="0008249E">
      <w:pPr>
        <w:widowControl w:val="0"/>
        <w:numPr>
          <w:ilvl w:val="0"/>
          <w:numId w:val="2"/>
        </w:numPr>
        <w:tabs>
          <w:tab w:val="clear" w:pos="720"/>
          <w:tab w:val="num" w:pos="271"/>
        </w:tabs>
        <w:overflowPunct w:val="0"/>
        <w:autoSpaceDE w:val="0"/>
        <w:autoSpaceDN w:val="0"/>
        <w:adjustRightInd w:val="0"/>
        <w:ind w:left="0" w:hanging="60"/>
        <w:jc w:val="both"/>
        <w:rPr>
          <w:sz w:val="22"/>
          <w:szCs w:val="22"/>
        </w:rPr>
      </w:pPr>
      <w:r w:rsidRPr="0019140A">
        <w:rPr>
          <w:sz w:val="22"/>
          <w:szCs w:val="22"/>
        </w:rPr>
        <w:t xml:space="preserve">Mēs apliecinām, ka </w:t>
      </w:r>
    </w:p>
    <w:p w:rsidR="0019140A" w:rsidRPr="0019140A" w:rsidRDefault="0019140A" w:rsidP="0008249E">
      <w:pPr>
        <w:pStyle w:val="Sarakstarindkopa"/>
        <w:widowControl w:val="0"/>
        <w:numPr>
          <w:ilvl w:val="0"/>
          <w:numId w:val="3"/>
        </w:numPr>
        <w:overflowPunct w:val="0"/>
        <w:autoSpaceDE w:val="0"/>
        <w:autoSpaceDN w:val="0"/>
        <w:adjustRightInd w:val="0"/>
        <w:spacing w:after="0" w:line="240" w:lineRule="auto"/>
        <w:ind w:left="567" w:firstLine="0"/>
        <w:jc w:val="both"/>
        <w:rPr>
          <w:rFonts w:ascii="Times New Roman" w:hAnsi="Times New Roman"/>
        </w:rPr>
      </w:pPr>
      <w:r w:rsidRPr="0019140A">
        <w:rPr>
          <w:rFonts w:ascii="Times New Roman" w:hAnsi="Times New Roman"/>
        </w:rPr>
        <w:t>visi pievienotie</w:t>
      </w:r>
      <w:r>
        <w:rPr>
          <w:rFonts w:ascii="Times New Roman" w:hAnsi="Times New Roman"/>
        </w:rPr>
        <w:t xml:space="preserve"> dokumenti veido šo piedāvājumu;</w:t>
      </w:r>
    </w:p>
    <w:p w:rsidR="00D37AE0" w:rsidRDefault="007A7DBE" w:rsidP="0008249E">
      <w:pPr>
        <w:widowControl w:val="0"/>
        <w:numPr>
          <w:ilvl w:val="0"/>
          <w:numId w:val="3"/>
        </w:numPr>
        <w:overflowPunct w:val="0"/>
        <w:autoSpaceDE w:val="0"/>
        <w:autoSpaceDN w:val="0"/>
        <w:adjustRightInd w:val="0"/>
        <w:ind w:left="567" w:firstLine="0"/>
        <w:jc w:val="both"/>
        <w:rPr>
          <w:rFonts w:ascii="Times" w:hAnsi="Times" w:cs="Times"/>
        </w:rPr>
      </w:pPr>
      <w:r>
        <w:t xml:space="preserve">nekādā veidā neesam ieinteresēti nevienā citā piedāvājumā, kas iesniegti šajā iepirkumā; </w:t>
      </w:r>
    </w:p>
    <w:p w:rsidR="0019140A" w:rsidRPr="00560884" w:rsidRDefault="007A7DBE" w:rsidP="0008249E">
      <w:pPr>
        <w:widowControl w:val="0"/>
        <w:numPr>
          <w:ilvl w:val="0"/>
          <w:numId w:val="3"/>
        </w:numPr>
        <w:overflowPunct w:val="0"/>
        <w:autoSpaceDE w:val="0"/>
        <w:autoSpaceDN w:val="0"/>
        <w:adjustRightInd w:val="0"/>
        <w:ind w:left="567" w:firstLine="0"/>
        <w:jc w:val="both"/>
        <w:rPr>
          <w:rFonts w:ascii="Times" w:hAnsi="Times" w:cs="Times"/>
        </w:rPr>
      </w:pPr>
      <w:r>
        <w:t>nav tādu apstākļu, kuri liegtu piedalīties iepirkumā un pildīt iepirkuma noteikumos un tehniskajā specifikācijā norādītās prasības.</w:t>
      </w:r>
    </w:p>
    <w:p w:rsidR="00670F1B" w:rsidRPr="00670F1B" w:rsidRDefault="00670F1B" w:rsidP="0008249E">
      <w:pPr>
        <w:widowControl w:val="0"/>
        <w:overflowPunct w:val="0"/>
        <w:autoSpaceDE w:val="0"/>
        <w:autoSpaceDN w:val="0"/>
        <w:adjustRightInd w:val="0"/>
        <w:jc w:val="both"/>
        <w:rPr>
          <w:rFonts w:ascii="Times" w:hAnsi="Times" w:cs="Times"/>
        </w:rPr>
      </w:pPr>
      <w:r>
        <w:rPr>
          <w:rFonts w:ascii="Times" w:hAnsi="Times" w:cs="Times"/>
        </w:rPr>
        <w:t xml:space="preserve">3) </w:t>
      </w:r>
      <w:r w:rsidR="007A7DBE">
        <w:t xml:space="preserve">Mēs apņemamies: </w:t>
      </w:r>
    </w:p>
    <w:p w:rsidR="00670F1B" w:rsidRDefault="00D37AE0" w:rsidP="0008249E">
      <w:pPr>
        <w:widowControl w:val="0"/>
        <w:overflowPunct w:val="0"/>
        <w:autoSpaceDE w:val="0"/>
        <w:autoSpaceDN w:val="0"/>
        <w:adjustRightInd w:val="0"/>
        <w:ind w:left="709"/>
        <w:jc w:val="both"/>
      </w:pPr>
      <w:r>
        <w:t xml:space="preserve">- </w:t>
      </w:r>
      <w:r w:rsidR="007A7DBE">
        <w:t>ievērot i</w:t>
      </w:r>
      <w:r w:rsidR="00670F1B">
        <w:t>epirkuma noteikumus;</w:t>
      </w:r>
    </w:p>
    <w:p w:rsidR="00663237" w:rsidRPr="001A745D" w:rsidRDefault="00D37AE0" w:rsidP="0008249E">
      <w:pPr>
        <w:ind w:left="709"/>
        <w:jc w:val="both"/>
      </w:pPr>
      <w:r w:rsidRPr="00663237">
        <w:t xml:space="preserve">- </w:t>
      </w:r>
      <w:r w:rsidR="007A7DBE" w:rsidRPr="00663237">
        <w:t xml:space="preserve">atzīt sava piedāvājuma spēkā esamību </w:t>
      </w:r>
      <w:r w:rsidR="00663237" w:rsidRPr="00663237">
        <w:t>90 dienas, skaitot no iepirkuma noteikumos 4.1. punktā</w:t>
      </w:r>
      <w:r w:rsidR="00663237" w:rsidRPr="001A745D">
        <w:t xml:space="preserve"> noteiktās pēdējās piedāvājumu iesniegšanas dienas. </w:t>
      </w:r>
    </w:p>
    <w:p w:rsidR="007A7DBE" w:rsidRPr="00670F1B" w:rsidRDefault="00D37AE0" w:rsidP="0008249E">
      <w:pPr>
        <w:widowControl w:val="0"/>
        <w:overflowPunct w:val="0"/>
        <w:autoSpaceDE w:val="0"/>
        <w:autoSpaceDN w:val="0"/>
        <w:adjustRightInd w:val="0"/>
        <w:ind w:left="709"/>
        <w:jc w:val="both"/>
      </w:pPr>
      <w:r>
        <w:t xml:space="preserve">- </w:t>
      </w:r>
      <w:r w:rsidR="007A7DBE">
        <w:t>slēgt iepirkuma līgumu un izpildī</w:t>
      </w:r>
      <w:r w:rsidR="00670F1B">
        <w:t>t visus līguma noteikumus</w:t>
      </w:r>
      <w:r w:rsidR="007A7DBE">
        <w:t>, ja pasūt</w:t>
      </w:r>
      <w:r w:rsidR="00670F1B">
        <w:t>ītājs izvēlēsies šo piedāvājumu.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21456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21456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670F1B" w:rsidRPr="00B43EFD" w:rsidRDefault="00670F1B" w:rsidP="00670F1B">
      <w:pPr>
        <w:pStyle w:val="Galvene"/>
        <w:tabs>
          <w:tab w:val="clear" w:pos="4153"/>
          <w:tab w:val="clear" w:pos="8306"/>
        </w:tabs>
        <w:ind w:right="26"/>
        <w:rPr>
          <w:color w:val="808080" w:themeColor="background1" w:themeShade="80"/>
          <w:u w:val="single"/>
        </w:rPr>
      </w:pPr>
      <w:r w:rsidRPr="00B43EFD">
        <w:rPr>
          <w:color w:val="808080" w:themeColor="background1" w:themeShade="80"/>
          <w:u w:val="single"/>
        </w:rPr>
        <w:t>Ja pretendents ir piegādātāju apvienība, tad papildus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personas, kuras veido piegādātāju apvienību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katras personas atbildības apjoms %:_________________________. </w:t>
      </w:r>
    </w:p>
    <w:p w:rsidR="00670F1B" w:rsidRPr="00B43EFD" w:rsidRDefault="00670F1B" w:rsidP="00670F1B">
      <w:pPr>
        <w:pStyle w:val="Galvene"/>
        <w:tabs>
          <w:tab w:val="clear" w:pos="4153"/>
          <w:tab w:val="clear" w:pos="8306"/>
        </w:tabs>
        <w:ind w:right="26"/>
        <w:rPr>
          <w:rFonts w:ascii="Times" w:hAnsi="Times" w:cs="Times"/>
          <w:color w:val="808080" w:themeColor="background1" w:themeShade="80"/>
          <w:u w:val="single"/>
          <w:lang w:val="es-ES_tradnl"/>
        </w:rPr>
      </w:pPr>
      <w:r w:rsidRPr="00B43EFD">
        <w:rPr>
          <w:color w:val="808080" w:themeColor="background1" w:themeShade="80"/>
          <w:u w:val="single"/>
        </w:rPr>
        <w:t>Ja plāno piesaistīt apakšuzņēmējus, tad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Iepirkuma rezultātā noslēgtā līguma izpildē pretendents plāno piesaistīt šādu (-</w:t>
      </w:r>
      <w:proofErr w:type="spellStart"/>
      <w:r w:rsidRPr="00B43EFD">
        <w:rPr>
          <w:color w:val="808080" w:themeColor="background1" w:themeShade="80"/>
        </w:rPr>
        <w:t>us</w:t>
      </w:r>
      <w:proofErr w:type="spellEnd"/>
      <w:r w:rsidRPr="00B43EFD">
        <w:rPr>
          <w:color w:val="808080" w:themeColor="background1" w:themeShade="80"/>
        </w:rPr>
        <w:t>) apakšuzņēmēju (-</w:t>
      </w:r>
      <w:proofErr w:type="spellStart"/>
      <w:r w:rsidRPr="00B43EFD">
        <w:rPr>
          <w:color w:val="808080" w:themeColor="background1" w:themeShade="80"/>
        </w:rPr>
        <w:t>us</w:t>
      </w:r>
      <w:proofErr w:type="spellEnd"/>
      <w:r w:rsidRPr="00B43EFD">
        <w:rPr>
          <w:color w:val="808080" w:themeColor="background1" w:themeShade="80"/>
        </w:rPr>
        <w:t xml:space="preserve">): </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apakšuzņēmēja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w:t>
      </w:r>
    </w:p>
    <w:p w:rsidR="007A7DBE"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apakšuzņēmējam nododamais apjoms %: _____________________________.</w:t>
      </w:r>
    </w:p>
    <w:p w:rsidR="007A7DBE" w:rsidRDefault="00670F1B" w:rsidP="00670F1B">
      <w:pPr>
        <w:rPr>
          <w:i/>
          <w:color w:val="808080" w:themeColor="background1" w:themeShade="80"/>
          <w:sz w:val="20"/>
          <w:szCs w:val="20"/>
        </w:rPr>
      </w:pPr>
      <w:r w:rsidRPr="00B43EFD">
        <w:rPr>
          <w:i/>
          <w:color w:val="808080" w:themeColor="background1" w:themeShade="80"/>
          <w:sz w:val="20"/>
          <w:szCs w:val="20"/>
        </w:rPr>
        <w:t>Ja pretendenta ieskatā kāda no piedāvājuma sastāvdaļām ir uzskatāma par komercnoslēpumu, pretendents to norāda savā piedāvājumā.</w:t>
      </w:r>
    </w:p>
    <w:p w:rsidR="00560884" w:rsidRPr="00B43EFD" w:rsidRDefault="00560884" w:rsidP="00670F1B">
      <w:pPr>
        <w:rPr>
          <w:i/>
          <w:color w:val="808080" w:themeColor="background1" w:themeShade="80"/>
          <w:sz w:val="20"/>
          <w:szCs w:val="20"/>
        </w:rPr>
      </w:pPr>
    </w:p>
    <w:p w:rsidR="00815104" w:rsidRDefault="00815104" w:rsidP="00815104">
      <w:pPr>
        <w:rPr>
          <w:sz w:val="20"/>
          <w:szCs w:val="20"/>
        </w:rPr>
      </w:pPr>
      <w:r>
        <w:rPr>
          <w:sz w:val="20"/>
          <w:szCs w:val="20"/>
        </w:rPr>
        <w:t>Amatpersona (pretendenta</w:t>
      </w:r>
    </w:p>
    <w:p w:rsidR="00815104" w:rsidRDefault="00815104" w:rsidP="00815104">
      <w:pPr>
        <w:rPr>
          <w:sz w:val="20"/>
          <w:szCs w:val="20"/>
        </w:rPr>
      </w:pPr>
      <w:r>
        <w:rPr>
          <w:sz w:val="20"/>
          <w:szCs w:val="20"/>
        </w:rPr>
        <w:t xml:space="preserve"> pilnvarotā persona):</w:t>
      </w:r>
    </w:p>
    <w:p w:rsidR="00815104" w:rsidRDefault="00815104" w:rsidP="00815104">
      <w:pPr>
        <w:rPr>
          <w:sz w:val="18"/>
        </w:rPr>
      </w:pPr>
      <w:r>
        <w:rPr>
          <w:sz w:val="18"/>
        </w:rPr>
        <w:t>_________________________                _________________                                        _____________________</w:t>
      </w:r>
    </w:p>
    <w:p w:rsidR="00815104" w:rsidRDefault="00815104" w:rsidP="00815104">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815104" w:rsidRDefault="00815104" w:rsidP="00815104">
      <w:pPr>
        <w:widowControl w:val="0"/>
        <w:autoSpaceDE w:val="0"/>
        <w:autoSpaceDN w:val="0"/>
        <w:adjustRightInd w:val="0"/>
        <w:ind w:left="5800"/>
        <w:jc w:val="right"/>
        <w:rPr>
          <w:rFonts w:ascii="Times" w:hAnsi="Times" w:cs="Times"/>
          <w:b/>
          <w:bCs/>
          <w:lang w:val="es-ES_tradnl"/>
        </w:rPr>
      </w:pPr>
    </w:p>
    <w:p w:rsidR="00516BE1" w:rsidRDefault="00516BE1" w:rsidP="00815104">
      <w:pPr>
        <w:rPr>
          <w:sz w:val="20"/>
          <w:szCs w:val="20"/>
        </w:rPr>
      </w:pPr>
    </w:p>
    <w:p w:rsidR="0047131C" w:rsidRDefault="0047131C" w:rsidP="00BB24D6">
      <w:pPr>
        <w:rPr>
          <w:sz w:val="20"/>
          <w:szCs w:val="20"/>
        </w:rPr>
      </w:pPr>
    </w:p>
    <w:p w:rsidR="00214566" w:rsidRPr="002A4F2E" w:rsidRDefault="00560884" w:rsidP="00214566">
      <w:pPr>
        <w:jc w:val="right"/>
        <w:rPr>
          <w:sz w:val="20"/>
          <w:szCs w:val="20"/>
        </w:rPr>
      </w:pPr>
      <w:r>
        <w:rPr>
          <w:sz w:val="20"/>
          <w:szCs w:val="20"/>
        </w:rPr>
        <w:t>3</w:t>
      </w:r>
      <w:r w:rsidR="00214566" w:rsidRPr="002A4F2E">
        <w:rPr>
          <w:sz w:val="20"/>
          <w:szCs w:val="20"/>
        </w:rPr>
        <w:t>.pielikums</w:t>
      </w:r>
    </w:p>
    <w:p w:rsidR="00560884" w:rsidRPr="002A4F2E" w:rsidRDefault="00560884" w:rsidP="00560884">
      <w:pPr>
        <w:jc w:val="right"/>
        <w:rPr>
          <w:bCs/>
          <w:sz w:val="20"/>
          <w:szCs w:val="20"/>
        </w:rPr>
      </w:pPr>
      <w:r>
        <w:rPr>
          <w:bCs/>
          <w:sz w:val="20"/>
          <w:szCs w:val="20"/>
        </w:rPr>
        <w:t>„</w:t>
      </w:r>
      <w:proofErr w:type="spellStart"/>
      <w:r>
        <w:rPr>
          <w:bCs/>
          <w:sz w:val="20"/>
          <w:szCs w:val="20"/>
        </w:rPr>
        <w:t>Multimēdiju</w:t>
      </w:r>
      <w:proofErr w:type="spellEnd"/>
      <w:r>
        <w:rPr>
          <w:bCs/>
          <w:sz w:val="20"/>
          <w:szCs w:val="20"/>
        </w:rPr>
        <w:t xml:space="preserve"> projektora iegāde un uzstādīšana</w:t>
      </w:r>
      <w:r w:rsidRPr="002A4F2E">
        <w:rPr>
          <w:bCs/>
          <w:sz w:val="20"/>
          <w:szCs w:val="20"/>
        </w:rPr>
        <w:t>”</w:t>
      </w:r>
    </w:p>
    <w:p w:rsidR="001A4C3F" w:rsidRPr="002A4F2E" w:rsidRDefault="00560884" w:rsidP="00560884">
      <w:pPr>
        <w:jc w:val="right"/>
        <w:rPr>
          <w:sz w:val="20"/>
          <w:szCs w:val="20"/>
        </w:rPr>
      </w:pPr>
      <w:r w:rsidRPr="002A4F2E">
        <w:rPr>
          <w:sz w:val="20"/>
          <w:szCs w:val="20"/>
        </w:rPr>
        <w:t xml:space="preserve">Iepirkuma </w:t>
      </w:r>
      <w:r w:rsidR="00D94BFC">
        <w:rPr>
          <w:sz w:val="20"/>
          <w:szCs w:val="20"/>
        </w:rPr>
        <w:t xml:space="preserve">identifikācijas </w:t>
      </w:r>
      <w:proofErr w:type="spellStart"/>
      <w:r w:rsidR="00D94BFC">
        <w:rPr>
          <w:sz w:val="20"/>
          <w:szCs w:val="20"/>
        </w:rPr>
        <w:t>Nr</w:t>
      </w:r>
      <w:proofErr w:type="spellEnd"/>
      <w:r w:rsidR="00D94BFC">
        <w:rPr>
          <w:sz w:val="20"/>
          <w:szCs w:val="20"/>
        </w:rPr>
        <w:t xml:space="preserve">. LND </w:t>
      </w:r>
      <w:r w:rsidR="00DF2B34">
        <w:rPr>
          <w:sz w:val="20"/>
          <w:szCs w:val="20"/>
        </w:rPr>
        <w:t>2015/20</w:t>
      </w:r>
    </w:p>
    <w:p w:rsidR="00C45EC3" w:rsidRDefault="00C45EC3" w:rsidP="006D06FD">
      <w:pPr>
        <w:widowControl w:val="0"/>
        <w:autoSpaceDE w:val="0"/>
        <w:autoSpaceDN w:val="0"/>
        <w:adjustRightInd w:val="0"/>
        <w:ind w:left="3280"/>
        <w:rPr>
          <w:rFonts w:ascii="Times" w:hAnsi="Times" w:cs="Times"/>
          <w:b/>
          <w:bCs/>
          <w:sz w:val="23"/>
          <w:szCs w:val="23"/>
        </w:rPr>
      </w:pPr>
    </w:p>
    <w:p w:rsidR="00C45EC3" w:rsidRDefault="00C45EC3" w:rsidP="006D06FD">
      <w:pPr>
        <w:widowControl w:val="0"/>
        <w:autoSpaceDE w:val="0"/>
        <w:autoSpaceDN w:val="0"/>
        <w:adjustRightInd w:val="0"/>
        <w:ind w:left="3280"/>
        <w:rPr>
          <w:rFonts w:ascii="Times" w:hAnsi="Times" w:cs="Times"/>
          <w:b/>
          <w:bCs/>
          <w:sz w:val="23"/>
          <w:szCs w:val="23"/>
        </w:rPr>
      </w:pPr>
    </w:p>
    <w:p w:rsidR="00C45EC3" w:rsidRDefault="00C45EC3" w:rsidP="006D06FD">
      <w:pPr>
        <w:widowControl w:val="0"/>
        <w:autoSpaceDE w:val="0"/>
        <w:autoSpaceDN w:val="0"/>
        <w:adjustRightInd w:val="0"/>
        <w:ind w:left="3280"/>
        <w:rPr>
          <w:rFonts w:ascii="Times" w:hAnsi="Times" w:cs="Times"/>
          <w:b/>
          <w:bCs/>
        </w:rPr>
      </w:pPr>
    </w:p>
    <w:p w:rsidR="00C45EC3" w:rsidRDefault="00C45EC3" w:rsidP="006D06FD">
      <w:pPr>
        <w:widowControl w:val="0"/>
        <w:autoSpaceDE w:val="0"/>
        <w:autoSpaceDN w:val="0"/>
        <w:adjustRightInd w:val="0"/>
        <w:ind w:left="3280"/>
      </w:pPr>
      <w:r>
        <w:rPr>
          <w:rFonts w:ascii="Times" w:hAnsi="Times" w:cs="Times"/>
          <w:b/>
          <w:bCs/>
        </w:rPr>
        <w:t>FINANŠU PIED</w:t>
      </w:r>
      <w:r>
        <w:rPr>
          <w:b/>
          <w:bCs/>
        </w:rPr>
        <w:t>Ā</w:t>
      </w:r>
      <w:r>
        <w:rPr>
          <w:rFonts w:ascii="Times" w:hAnsi="Times" w:cs="Times"/>
          <w:b/>
          <w:bCs/>
        </w:rPr>
        <w:t>V</w:t>
      </w:r>
      <w:r>
        <w:rPr>
          <w:b/>
          <w:bCs/>
        </w:rPr>
        <w:t>Ā</w:t>
      </w:r>
      <w:r>
        <w:rPr>
          <w:rFonts w:ascii="Times" w:hAnsi="Times" w:cs="Times"/>
          <w:b/>
          <w:bCs/>
        </w:rPr>
        <w:t>JUMS</w:t>
      </w:r>
    </w:p>
    <w:p w:rsidR="00A77935" w:rsidRDefault="00A77935" w:rsidP="00A77935">
      <w:pPr>
        <w:widowControl w:val="0"/>
        <w:tabs>
          <w:tab w:val="left" w:pos="1320"/>
        </w:tabs>
        <w:overflowPunct w:val="0"/>
        <w:autoSpaceDE w:val="0"/>
        <w:autoSpaceDN w:val="0"/>
        <w:adjustRightInd w:val="0"/>
        <w:spacing w:line="237" w:lineRule="auto"/>
        <w:jc w:val="both"/>
      </w:pPr>
    </w:p>
    <w:p w:rsidR="00A77935" w:rsidRDefault="00A77935" w:rsidP="00A77935">
      <w:pPr>
        <w:widowControl w:val="0"/>
        <w:autoSpaceDE w:val="0"/>
        <w:autoSpaceDN w:val="0"/>
        <w:adjustRightInd w:val="0"/>
      </w:pPr>
    </w:p>
    <w:p w:rsidR="00A77935" w:rsidRPr="001A745D" w:rsidRDefault="00A77935" w:rsidP="00A77935">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A77935" w:rsidRPr="001A745D" w:rsidRDefault="00A77935" w:rsidP="00A77935">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A77935" w:rsidRPr="001A745D" w:rsidRDefault="00A77935" w:rsidP="00A77935">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Pr="00DF6FCF" w:rsidRDefault="00C45EC3" w:rsidP="00A47ADD">
      <w:pPr>
        <w:widowControl w:val="0"/>
        <w:overflowPunct w:val="0"/>
        <w:autoSpaceDE w:val="0"/>
        <w:autoSpaceDN w:val="0"/>
        <w:adjustRightInd w:val="0"/>
        <w:spacing w:line="237" w:lineRule="auto"/>
        <w:jc w:val="both"/>
      </w:pPr>
      <w:r w:rsidRPr="00DF2B34">
        <w:rPr>
          <w:rFonts w:ascii="Times" w:hAnsi="Times" w:cs="Times"/>
        </w:rPr>
        <w:t xml:space="preserve">Iepazinušies ar iepirkuma </w:t>
      </w:r>
      <w:r w:rsidRPr="00DF2B34">
        <w:rPr>
          <w:rFonts w:ascii="Times" w:hAnsi="Times" w:cs="Times"/>
          <w:i/>
          <w:iCs/>
        </w:rPr>
        <w:t>„</w:t>
      </w:r>
      <w:proofErr w:type="spellStart"/>
      <w:r w:rsidR="00A47ADD" w:rsidRPr="00DF2B34">
        <w:rPr>
          <w:bCs/>
        </w:rPr>
        <w:t>Multimēdiju</w:t>
      </w:r>
      <w:proofErr w:type="spellEnd"/>
      <w:r w:rsidR="00A47ADD" w:rsidRPr="00DF2B34">
        <w:rPr>
          <w:bCs/>
        </w:rPr>
        <w:t xml:space="preserve"> projektora iegāde un uzstādīšana</w:t>
      </w:r>
      <w:r w:rsidRPr="00DF2B34">
        <w:rPr>
          <w:rFonts w:ascii="Times" w:hAnsi="Times" w:cs="Times"/>
          <w:i/>
          <w:iCs/>
        </w:rPr>
        <w:t>”</w:t>
      </w:r>
      <w:r w:rsidRPr="00DF2B34">
        <w:rPr>
          <w:rFonts w:ascii="Times" w:hAnsi="Times" w:cs="Times"/>
        </w:rPr>
        <w:t xml:space="preserve"> (</w:t>
      </w:r>
      <w:proofErr w:type="spellStart"/>
      <w:r w:rsidRPr="00DF2B34">
        <w:rPr>
          <w:rFonts w:ascii="Times" w:hAnsi="Times" w:cs="Times"/>
        </w:rPr>
        <w:t>Id</w:t>
      </w:r>
      <w:proofErr w:type="spellEnd"/>
      <w:r w:rsidRPr="00DF2B34">
        <w:rPr>
          <w:rFonts w:ascii="Times" w:hAnsi="Times" w:cs="Times"/>
        </w:rPr>
        <w:t xml:space="preserve">. </w:t>
      </w:r>
      <w:proofErr w:type="spellStart"/>
      <w:r w:rsidRPr="00DF2B34">
        <w:rPr>
          <w:rFonts w:ascii="Times" w:hAnsi="Times" w:cs="Times"/>
        </w:rPr>
        <w:t>Nr.</w:t>
      </w:r>
      <w:r w:rsidR="00A47ADD" w:rsidRPr="00DF2B34">
        <w:t>LND</w:t>
      </w:r>
      <w:proofErr w:type="spellEnd"/>
      <w:r w:rsidR="00A47ADD" w:rsidRPr="00DF2B34">
        <w:t xml:space="preserve"> </w:t>
      </w:r>
      <w:r w:rsidR="00A77935" w:rsidRPr="00DF2B34">
        <w:t>2015</w:t>
      </w:r>
      <w:r w:rsidR="00DF2B34" w:rsidRPr="00DF2B34">
        <w:t>/20</w:t>
      </w:r>
      <w:r w:rsidRPr="00DF2B34">
        <w:rPr>
          <w:rFonts w:ascii="Times" w:hAnsi="Times" w:cs="Times"/>
        </w:rPr>
        <w:t>) noteikumiem,</w:t>
      </w:r>
      <w:r w:rsidRPr="00A9721D">
        <w:rPr>
          <w:rFonts w:ascii="Times" w:hAnsi="Times" w:cs="Times"/>
        </w:rPr>
        <w:t xml:space="preserve"> </w:t>
      </w:r>
    </w:p>
    <w:p w:rsidR="00C45EC3" w:rsidRPr="00A9721D" w:rsidRDefault="00A47ADD" w:rsidP="00A77935">
      <w:pPr>
        <w:widowControl w:val="0"/>
        <w:overflowPunct w:val="0"/>
        <w:autoSpaceDE w:val="0"/>
        <w:autoSpaceDN w:val="0"/>
        <w:adjustRightInd w:val="0"/>
        <w:spacing w:line="237" w:lineRule="auto"/>
        <w:jc w:val="both"/>
      </w:pPr>
      <w:r>
        <w:t>Mūsu piedāvājums :</w:t>
      </w:r>
    </w:p>
    <w:p w:rsidR="00C45EC3" w:rsidRDefault="00C45EC3" w:rsidP="006D06FD"/>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451"/>
        <w:gridCol w:w="2268"/>
        <w:gridCol w:w="2268"/>
      </w:tblGrid>
      <w:tr w:rsidR="00A47ADD" w:rsidRPr="00443F18" w:rsidTr="00A47ADD">
        <w:tc>
          <w:tcPr>
            <w:tcW w:w="1008" w:type="dxa"/>
            <w:tcBorders>
              <w:top w:val="single" w:sz="4" w:space="0" w:color="auto"/>
              <w:left w:val="single" w:sz="4" w:space="0" w:color="auto"/>
              <w:bottom w:val="single" w:sz="4" w:space="0" w:color="auto"/>
              <w:right w:val="single" w:sz="4" w:space="0" w:color="auto"/>
            </w:tcBorders>
          </w:tcPr>
          <w:p w:rsidR="00A47ADD" w:rsidRPr="00443F18" w:rsidRDefault="00A47ADD" w:rsidP="00214566">
            <w:pPr>
              <w:autoSpaceDE w:val="0"/>
              <w:autoSpaceDN w:val="0"/>
              <w:adjustRightInd w:val="0"/>
              <w:rPr>
                <w:b/>
                <w:bCs/>
              </w:rPr>
            </w:pPr>
            <w:proofErr w:type="spellStart"/>
            <w:r>
              <w:rPr>
                <w:b/>
                <w:bCs/>
              </w:rPr>
              <w:t>Nr</w:t>
            </w:r>
            <w:proofErr w:type="spellEnd"/>
            <w:r>
              <w:rPr>
                <w:b/>
                <w:bCs/>
              </w:rPr>
              <w:t>.</w:t>
            </w:r>
          </w:p>
        </w:tc>
        <w:tc>
          <w:tcPr>
            <w:tcW w:w="4451" w:type="dxa"/>
            <w:tcBorders>
              <w:top w:val="single" w:sz="4" w:space="0" w:color="auto"/>
              <w:left w:val="single" w:sz="4" w:space="0" w:color="auto"/>
              <w:bottom w:val="single" w:sz="4" w:space="0" w:color="auto"/>
              <w:right w:val="single" w:sz="4" w:space="0" w:color="auto"/>
            </w:tcBorders>
          </w:tcPr>
          <w:p w:rsidR="00A47ADD" w:rsidRPr="00443F18" w:rsidRDefault="00A47ADD" w:rsidP="00214566">
            <w:pPr>
              <w:autoSpaceDE w:val="0"/>
              <w:autoSpaceDN w:val="0"/>
              <w:adjustRightInd w:val="0"/>
            </w:pPr>
            <w:r>
              <w:t>Nosaukums</w:t>
            </w:r>
          </w:p>
        </w:tc>
        <w:tc>
          <w:tcPr>
            <w:tcW w:w="2268" w:type="dxa"/>
            <w:tcBorders>
              <w:top w:val="single" w:sz="4" w:space="0" w:color="auto"/>
              <w:left w:val="single" w:sz="4" w:space="0" w:color="auto"/>
              <w:bottom w:val="single" w:sz="4" w:space="0" w:color="auto"/>
              <w:right w:val="single" w:sz="4" w:space="0" w:color="auto"/>
            </w:tcBorders>
          </w:tcPr>
          <w:p w:rsidR="00A47ADD" w:rsidRPr="00443F18" w:rsidRDefault="00A47ADD" w:rsidP="00214566">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A47ADD" w:rsidRPr="00443F18" w:rsidRDefault="00A47ADD" w:rsidP="00B23A32">
            <w:pPr>
              <w:autoSpaceDE w:val="0"/>
              <w:autoSpaceDN w:val="0"/>
              <w:adjustRightInd w:val="0"/>
            </w:pPr>
          </w:p>
        </w:tc>
      </w:tr>
      <w:tr w:rsidR="00AC5D38" w:rsidRPr="00443F18" w:rsidTr="00B23A32">
        <w:tc>
          <w:tcPr>
            <w:tcW w:w="1008" w:type="dxa"/>
          </w:tcPr>
          <w:p w:rsidR="00AC5D38" w:rsidRPr="00443F18" w:rsidRDefault="00AC5D38" w:rsidP="00214566">
            <w:pPr>
              <w:autoSpaceDE w:val="0"/>
              <w:autoSpaceDN w:val="0"/>
              <w:adjustRightInd w:val="0"/>
              <w:rPr>
                <w:b/>
                <w:bCs/>
              </w:rPr>
            </w:pPr>
            <w:r>
              <w:rPr>
                <w:b/>
                <w:bCs/>
              </w:rPr>
              <w:t>K</w:t>
            </w:r>
            <w:r w:rsidRPr="00443F18">
              <w:rPr>
                <w:b/>
                <w:bCs/>
              </w:rPr>
              <w:t>1</w:t>
            </w:r>
          </w:p>
          <w:p w:rsidR="00AC5D38" w:rsidRPr="00443F18" w:rsidRDefault="00AC5D38" w:rsidP="00214566">
            <w:pPr>
              <w:autoSpaceDE w:val="0"/>
              <w:autoSpaceDN w:val="0"/>
              <w:adjustRightInd w:val="0"/>
              <w:rPr>
                <w:b/>
                <w:bCs/>
              </w:rPr>
            </w:pPr>
          </w:p>
        </w:tc>
        <w:tc>
          <w:tcPr>
            <w:tcW w:w="6719" w:type="dxa"/>
            <w:gridSpan w:val="2"/>
          </w:tcPr>
          <w:p w:rsidR="00AC5D38" w:rsidRPr="00443F18" w:rsidRDefault="00AC5D38" w:rsidP="00214566">
            <w:pPr>
              <w:autoSpaceDE w:val="0"/>
              <w:autoSpaceDN w:val="0"/>
              <w:adjustRightInd w:val="0"/>
            </w:pPr>
            <w:r w:rsidRPr="00815104">
              <w:rPr>
                <w:b/>
              </w:rPr>
              <w:t>Cena</w:t>
            </w:r>
            <w:r w:rsidR="00815104">
              <w:rPr>
                <w:b/>
              </w:rPr>
              <w:t xml:space="preserve"> </w:t>
            </w:r>
            <w:r>
              <w:t xml:space="preserve"> (par visu apjomu bez PVN )</w:t>
            </w:r>
          </w:p>
        </w:tc>
        <w:tc>
          <w:tcPr>
            <w:tcW w:w="2268" w:type="dxa"/>
          </w:tcPr>
          <w:p w:rsidR="00AC5D38" w:rsidRPr="00443F18" w:rsidRDefault="00AC5D38" w:rsidP="00B23A32">
            <w:pPr>
              <w:autoSpaceDE w:val="0"/>
              <w:autoSpaceDN w:val="0"/>
              <w:adjustRightInd w:val="0"/>
            </w:pPr>
            <w:r>
              <w:t xml:space="preserve">_____________EUR </w:t>
            </w:r>
          </w:p>
        </w:tc>
      </w:tr>
      <w:tr w:rsidR="00A47ADD" w:rsidRPr="00443F18" w:rsidTr="00A47ADD">
        <w:tc>
          <w:tcPr>
            <w:tcW w:w="1008" w:type="dxa"/>
          </w:tcPr>
          <w:p w:rsidR="00A47ADD" w:rsidRPr="00A47ADD" w:rsidRDefault="00A47ADD" w:rsidP="00B23A32">
            <w:pPr>
              <w:autoSpaceDE w:val="0"/>
              <w:autoSpaceDN w:val="0"/>
              <w:adjustRightInd w:val="0"/>
              <w:rPr>
                <w:bCs/>
              </w:rPr>
            </w:pPr>
            <w:r>
              <w:rPr>
                <w:bCs/>
              </w:rPr>
              <w:t>t</w:t>
            </w:r>
            <w:r w:rsidRPr="00A47ADD">
              <w:rPr>
                <w:bCs/>
              </w:rPr>
              <w:t>ai skaitā:</w:t>
            </w: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proofErr w:type="spellStart"/>
            <w:r w:rsidRPr="00AC5D38">
              <w:rPr>
                <w:rFonts w:ascii="Times New Roman" w:hAnsi="Times New Roman"/>
                <w:bCs/>
                <w:color w:val="000000"/>
                <w:sz w:val="18"/>
                <w:szCs w:val="18"/>
              </w:rPr>
              <w:t>Multimēdiju</w:t>
            </w:r>
            <w:proofErr w:type="spellEnd"/>
            <w:r w:rsidRPr="00AC5D38">
              <w:rPr>
                <w:rFonts w:ascii="Times New Roman" w:hAnsi="Times New Roman"/>
                <w:bCs/>
                <w:color w:val="000000"/>
                <w:sz w:val="18"/>
                <w:szCs w:val="18"/>
              </w:rPr>
              <w:t xml:space="preserve"> projektors (1 </w:t>
            </w:r>
            <w:proofErr w:type="spellStart"/>
            <w:r w:rsidRPr="00AC5D38">
              <w:rPr>
                <w:rFonts w:ascii="Times New Roman" w:hAnsi="Times New Roman"/>
                <w:bCs/>
                <w:color w:val="000000"/>
                <w:sz w:val="18"/>
                <w:szCs w:val="18"/>
              </w:rPr>
              <w:t>gab</w:t>
            </w:r>
            <w:proofErr w:type="spellEnd"/>
            <w:r w:rsidRPr="00AC5D38">
              <w:rPr>
                <w:rFonts w:ascii="Times New Roman" w:hAnsi="Times New Roman"/>
                <w:bCs/>
                <w:color w:val="000000"/>
                <w:sz w:val="18"/>
                <w:szCs w:val="18"/>
              </w:rPr>
              <w:t>.)</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color w:val="000000"/>
                <w:sz w:val="18"/>
                <w:szCs w:val="18"/>
              </w:rPr>
              <w:t xml:space="preserve">Projekcijas ekrāns (1 </w:t>
            </w:r>
            <w:proofErr w:type="spellStart"/>
            <w:r w:rsidRPr="00AC5D38">
              <w:rPr>
                <w:rFonts w:ascii="Times New Roman" w:hAnsi="Times New Roman"/>
                <w:color w:val="000000"/>
                <w:sz w:val="18"/>
                <w:szCs w:val="18"/>
              </w:rPr>
              <w:t>gab</w:t>
            </w:r>
            <w:proofErr w:type="spellEnd"/>
            <w:r w:rsidRPr="00AC5D38">
              <w:rPr>
                <w:rFonts w:ascii="Times New Roman" w:hAnsi="Times New Roman"/>
                <w:color w:val="000000"/>
                <w:sz w:val="18"/>
                <w:szCs w:val="18"/>
              </w:rPr>
              <w:t>.)</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bCs/>
                <w:color w:val="000000"/>
                <w:sz w:val="18"/>
                <w:szCs w:val="18"/>
              </w:rPr>
              <w:t xml:space="preserve">Projektora kopnes stiprinājums </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bCs/>
                <w:color w:val="000000"/>
                <w:sz w:val="18"/>
                <w:szCs w:val="18"/>
              </w:rPr>
              <w:t xml:space="preserve">Vadības panelis (1 </w:t>
            </w:r>
            <w:proofErr w:type="spellStart"/>
            <w:r w:rsidRPr="00AC5D38">
              <w:rPr>
                <w:rFonts w:ascii="Times New Roman" w:hAnsi="Times New Roman"/>
                <w:bCs/>
                <w:color w:val="000000"/>
                <w:sz w:val="18"/>
                <w:szCs w:val="18"/>
              </w:rPr>
              <w:t>gab</w:t>
            </w:r>
            <w:proofErr w:type="spellEnd"/>
            <w:r w:rsidRPr="00AC5D38">
              <w:rPr>
                <w:rFonts w:ascii="Times New Roman" w:hAnsi="Times New Roman"/>
                <w:bCs/>
                <w:color w:val="000000"/>
                <w:sz w:val="18"/>
                <w:szCs w:val="18"/>
              </w:rPr>
              <w:t>.)</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bCs/>
                <w:color w:val="000000"/>
                <w:sz w:val="18"/>
                <w:szCs w:val="18"/>
              </w:rPr>
              <w:t xml:space="preserve">Sienas pieslēguma kārba (2 </w:t>
            </w:r>
            <w:proofErr w:type="spellStart"/>
            <w:r w:rsidRPr="00AC5D38">
              <w:rPr>
                <w:rFonts w:ascii="Times New Roman" w:hAnsi="Times New Roman"/>
                <w:bCs/>
                <w:color w:val="000000"/>
                <w:sz w:val="18"/>
                <w:szCs w:val="18"/>
              </w:rPr>
              <w:t>gab</w:t>
            </w:r>
            <w:proofErr w:type="spellEnd"/>
            <w:r w:rsidRPr="00AC5D38">
              <w:rPr>
                <w:rFonts w:ascii="Times New Roman" w:hAnsi="Times New Roman"/>
                <w:bCs/>
                <w:color w:val="000000"/>
                <w:sz w:val="18"/>
                <w:szCs w:val="18"/>
              </w:rPr>
              <w:t>.)</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bCs/>
                <w:color w:val="000000"/>
                <w:sz w:val="18"/>
                <w:szCs w:val="18"/>
                <w:lang w:eastAsia="lv-LV"/>
              </w:rPr>
              <w:t xml:space="preserve">Aktīvie ciparu video signāla pārveidotāji (2 </w:t>
            </w:r>
            <w:proofErr w:type="spellStart"/>
            <w:r w:rsidRPr="00AC5D38">
              <w:rPr>
                <w:rFonts w:ascii="Times New Roman" w:hAnsi="Times New Roman"/>
                <w:bCs/>
                <w:color w:val="000000"/>
                <w:sz w:val="18"/>
                <w:szCs w:val="18"/>
                <w:lang w:eastAsia="lv-LV"/>
              </w:rPr>
              <w:t>kompl</w:t>
            </w:r>
            <w:proofErr w:type="spellEnd"/>
            <w:r w:rsidRPr="00AC5D38">
              <w:rPr>
                <w:rFonts w:ascii="Times New Roman" w:hAnsi="Times New Roman"/>
                <w:bCs/>
                <w:color w:val="000000"/>
                <w:sz w:val="18"/>
                <w:szCs w:val="18"/>
                <w:lang w:eastAsia="lv-LV"/>
              </w:rPr>
              <w:t>)</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bCs/>
                <w:color w:val="000000"/>
                <w:sz w:val="18"/>
                <w:szCs w:val="18"/>
              </w:rPr>
              <w:t>Aktīvie analogā video signāla pārveidotāji</w:t>
            </w:r>
            <w:r w:rsidR="00D93D7C">
              <w:rPr>
                <w:rFonts w:ascii="Times New Roman" w:hAnsi="Times New Roman"/>
                <w:bCs/>
                <w:color w:val="000000"/>
                <w:sz w:val="18"/>
                <w:szCs w:val="18"/>
              </w:rPr>
              <w:t xml:space="preserve"> </w:t>
            </w:r>
            <w:r w:rsidRPr="00AC5D38">
              <w:rPr>
                <w:rFonts w:ascii="Times New Roman" w:hAnsi="Times New Roman"/>
                <w:bCs/>
                <w:color w:val="000000"/>
                <w:sz w:val="18"/>
                <w:szCs w:val="18"/>
              </w:rPr>
              <w:t xml:space="preserve">(2 </w:t>
            </w:r>
            <w:proofErr w:type="spellStart"/>
            <w:r w:rsidRPr="00AC5D38">
              <w:rPr>
                <w:rFonts w:ascii="Times New Roman" w:hAnsi="Times New Roman"/>
                <w:bCs/>
                <w:color w:val="000000"/>
                <w:sz w:val="18"/>
                <w:szCs w:val="18"/>
              </w:rPr>
              <w:t>kompl</w:t>
            </w:r>
            <w:proofErr w:type="spellEnd"/>
            <w:r w:rsidRPr="00AC5D38">
              <w:rPr>
                <w:rFonts w:ascii="Times New Roman" w:hAnsi="Times New Roman"/>
                <w:bCs/>
                <w:color w:val="000000"/>
                <w:sz w:val="18"/>
                <w:szCs w:val="18"/>
              </w:rPr>
              <w:t>.)</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47ADD" w:rsidRPr="00443F18" w:rsidTr="00A47ADD">
        <w:tc>
          <w:tcPr>
            <w:tcW w:w="1008" w:type="dxa"/>
          </w:tcPr>
          <w:p w:rsidR="00A47ADD" w:rsidRPr="00443F18" w:rsidRDefault="00A47ADD" w:rsidP="00B23A32">
            <w:pPr>
              <w:autoSpaceDE w:val="0"/>
              <w:autoSpaceDN w:val="0"/>
              <w:adjustRightInd w:val="0"/>
              <w:rPr>
                <w:b/>
                <w:bCs/>
              </w:rPr>
            </w:pPr>
          </w:p>
        </w:tc>
        <w:tc>
          <w:tcPr>
            <w:tcW w:w="4451" w:type="dxa"/>
          </w:tcPr>
          <w:p w:rsidR="00A47ADD" w:rsidRPr="00AC5D38" w:rsidRDefault="00A47ADD" w:rsidP="00A47ADD">
            <w:pPr>
              <w:pStyle w:val="Sarakstarindkopa"/>
              <w:numPr>
                <w:ilvl w:val="0"/>
                <w:numId w:val="33"/>
              </w:numPr>
              <w:autoSpaceDE w:val="0"/>
              <w:autoSpaceDN w:val="0"/>
              <w:adjustRightInd w:val="0"/>
              <w:rPr>
                <w:rFonts w:ascii="Times New Roman" w:hAnsi="Times New Roman"/>
              </w:rPr>
            </w:pPr>
            <w:r w:rsidRPr="00AC5D38">
              <w:rPr>
                <w:rFonts w:ascii="Times New Roman" w:hAnsi="Times New Roman"/>
                <w:bCs/>
                <w:color w:val="000000"/>
                <w:sz w:val="18"/>
                <w:szCs w:val="18"/>
              </w:rPr>
              <w:t>Uzstādīšanas darbi ar materiāliem, pieslēguma kabeļiem</w:t>
            </w:r>
          </w:p>
        </w:tc>
        <w:tc>
          <w:tcPr>
            <w:tcW w:w="2268" w:type="dxa"/>
          </w:tcPr>
          <w:p w:rsidR="00A47ADD" w:rsidRPr="00443F18" w:rsidRDefault="00A47ADD" w:rsidP="00B23A32">
            <w:pPr>
              <w:autoSpaceDE w:val="0"/>
              <w:autoSpaceDN w:val="0"/>
              <w:adjustRightInd w:val="0"/>
            </w:pPr>
            <w:r>
              <w:t xml:space="preserve">_____________EUR </w:t>
            </w:r>
          </w:p>
        </w:tc>
        <w:tc>
          <w:tcPr>
            <w:tcW w:w="2268" w:type="dxa"/>
          </w:tcPr>
          <w:p w:rsidR="00A47ADD" w:rsidRPr="00443F18" w:rsidRDefault="00A47ADD" w:rsidP="00B23A32">
            <w:pPr>
              <w:autoSpaceDE w:val="0"/>
              <w:autoSpaceDN w:val="0"/>
              <w:adjustRightInd w:val="0"/>
            </w:pPr>
          </w:p>
        </w:tc>
      </w:tr>
      <w:tr w:rsidR="00AC5D38" w:rsidRPr="00443F18" w:rsidTr="00B23A32">
        <w:tc>
          <w:tcPr>
            <w:tcW w:w="1008" w:type="dxa"/>
          </w:tcPr>
          <w:p w:rsidR="00AC5D38" w:rsidRPr="00443F18" w:rsidRDefault="00AC5D38" w:rsidP="00214566">
            <w:pPr>
              <w:autoSpaceDE w:val="0"/>
              <w:autoSpaceDN w:val="0"/>
              <w:adjustRightInd w:val="0"/>
              <w:rPr>
                <w:b/>
                <w:bCs/>
              </w:rPr>
            </w:pPr>
            <w:r w:rsidRPr="00443F18">
              <w:rPr>
                <w:b/>
                <w:bCs/>
              </w:rPr>
              <w:t>K</w:t>
            </w:r>
            <w:r>
              <w:rPr>
                <w:b/>
                <w:bCs/>
              </w:rPr>
              <w:t>2</w:t>
            </w:r>
          </w:p>
        </w:tc>
        <w:tc>
          <w:tcPr>
            <w:tcW w:w="6719" w:type="dxa"/>
            <w:gridSpan w:val="2"/>
          </w:tcPr>
          <w:p w:rsidR="00AC5D38" w:rsidRPr="00815104" w:rsidRDefault="00AC5D38" w:rsidP="00A708DC">
            <w:pPr>
              <w:autoSpaceDE w:val="0"/>
              <w:autoSpaceDN w:val="0"/>
              <w:adjustRightInd w:val="0"/>
              <w:rPr>
                <w:b/>
              </w:rPr>
            </w:pPr>
            <w:r w:rsidRPr="00815104">
              <w:rPr>
                <w:b/>
              </w:rPr>
              <w:t>Piegādes termiņš</w:t>
            </w:r>
          </w:p>
          <w:p w:rsidR="00A708DC" w:rsidRDefault="00A708DC" w:rsidP="00A708DC">
            <w:pPr>
              <w:autoSpaceDE w:val="0"/>
              <w:autoSpaceDN w:val="0"/>
              <w:adjustRightInd w:val="0"/>
              <w:rPr>
                <w:sz w:val="22"/>
                <w:szCs w:val="22"/>
              </w:rPr>
            </w:pPr>
            <w:r w:rsidRPr="00A708DC">
              <w:rPr>
                <w:sz w:val="22"/>
                <w:szCs w:val="22"/>
              </w:rPr>
              <w:t xml:space="preserve">Pretendents nodrošina Nolikumā norādītās Preces piegādi, uzstādīšanu, konfigurēšanu, testēšanu un personāla apmācību kalendāro dienu laikā no Līguma noslēgšanas, sākot no </w:t>
            </w:r>
            <w:r w:rsidRPr="00A708DC">
              <w:rPr>
                <w:sz w:val="22"/>
                <w:szCs w:val="22"/>
                <w:u w:val="single"/>
              </w:rPr>
              <w:t>15 (piecpadsmit)</w:t>
            </w:r>
            <w:r w:rsidRPr="00A708DC">
              <w:rPr>
                <w:sz w:val="22"/>
                <w:szCs w:val="22"/>
              </w:rPr>
              <w:t>,</w:t>
            </w:r>
          </w:p>
          <w:p w:rsidR="00A708DC" w:rsidRPr="00E40EF8" w:rsidRDefault="00A708DC" w:rsidP="00A708DC">
            <w:pPr>
              <w:autoSpaceDE w:val="0"/>
              <w:autoSpaceDN w:val="0"/>
              <w:adjustRightInd w:val="0"/>
            </w:pPr>
            <w:r w:rsidRPr="00E40EF8">
              <w:rPr>
                <w:sz w:val="22"/>
                <w:szCs w:val="22"/>
              </w:rPr>
              <w:t>bet nepārsniedzot 45</w:t>
            </w:r>
            <w:r w:rsidRPr="00E40EF8">
              <w:rPr>
                <w:sz w:val="22"/>
                <w:szCs w:val="22"/>
                <w:u w:val="single"/>
              </w:rPr>
              <w:t xml:space="preserve"> (četrdesmit piecas)</w:t>
            </w:r>
            <w:r w:rsidRPr="00E40EF8">
              <w:rPr>
                <w:sz w:val="22"/>
                <w:szCs w:val="22"/>
              </w:rPr>
              <w:t xml:space="preserve"> kalendārās dienas</w:t>
            </w:r>
          </w:p>
        </w:tc>
        <w:tc>
          <w:tcPr>
            <w:tcW w:w="2268" w:type="dxa"/>
          </w:tcPr>
          <w:p w:rsidR="00AC5D38" w:rsidRDefault="00AC5D38" w:rsidP="00B23A32">
            <w:pPr>
              <w:autoSpaceDE w:val="0"/>
              <w:autoSpaceDN w:val="0"/>
              <w:adjustRightInd w:val="0"/>
            </w:pPr>
          </w:p>
          <w:p w:rsidR="00AC5D38" w:rsidRPr="00443F18" w:rsidRDefault="00D93D7C" w:rsidP="00B23A32">
            <w:pPr>
              <w:autoSpaceDE w:val="0"/>
              <w:autoSpaceDN w:val="0"/>
              <w:adjustRightInd w:val="0"/>
            </w:pPr>
            <w:r>
              <w:t xml:space="preserve">______________ </w:t>
            </w:r>
            <w:r w:rsidRPr="00A708DC">
              <w:rPr>
                <w:sz w:val="22"/>
                <w:szCs w:val="22"/>
              </w:rPr>
              <w:t>kalendārās</w:t>
            </w:r>
            <w:r w:rsidR="00AC5D38">
              <w:t xml:space="preserve"> dienas</w:t>
            </w:r>
          </w:p>
        </w:tc>
      </w:tr>
    </w:tbl>
    <w:p w:rsidR="00214566" w:rsidRDefault="00214566" w:rsidP="006D06FD"/>
    <w:p w:rsidR="00815104" w:rsidRPr="00815104" w:rsidRDefault="00815104" w:rsidP="00815104">
      <w:pPr>
        <w:jc w:val="both"/>
        <w:rPr>
          <w:lang w:val="it-IT"/>
        </w:rPr>
      </w:pPr>
      <w:r w:rsidRPr="00815104">
        <w:rPr>
          <w:lang w:val="it-IT"/>
        </w:rPr>
        <w:t>Finanšu piedāvājumā jābūt iekļautām visām ar Preču piegādi saistītām izmaksām, t.sk., Preču uzstādīšanas, konfigurēšanas, testēšanas un personāla apmācības izmaksas.</w:t>
      </w:r>
    </w:p>
    <w:p w:rsidR="00C45EC3" w:rsidRPr="00491BAD" w:rsidRDefault="00C45EC3" w:rsidP="006D06FD">
      <w:pPr>
        <w:widowControl w:val="0"/>
        <w:autoSpaceDE w:val="0"/>
        <w:autoSpaceDN w:val="0"/>
        <w:adjustRightInd w:val="0"/>
        <w:spacing w:line="12" w:lineRule="exact"/>
        <w:rPr>
          <w:lang w:val="es-ES_tradnl"/>
        </w:rPr>
      </w:pPr>
    </w:p>
    <w:p w:rsidR="00890B55" w:rsidRDefault="00890B55" w:rsidP="00AA238C">
      <w:pPr>
        <w:widowControl w:val="0"/>
        <w:autoSpaceDE w:val="0"/>
        <w:autoSpaceDN w:val="0"/>
        <w:adjustRightInd w:val="0"/>
        <w:spacing w:line="286" w:lineRule="exact"/>
        <w:rPr>
          <w:lang w:val="es-ES_tradnl"/>
        </w:rPr>
      </w:pPr>
    </w:p>
    <w:p w:rsidR="00815104" w:rsidRDefault="00815104" w:rsidP="00815104">
      <w:pPr>
        <w:rPr>
          <w:sz w:val="20"/>
          <w:szCs w:val="20"/>
        </w:rPr>
      </w:pPr>
      <w:r>
        <w:rPr>
          <w:sz w:val="20"/>
          <w:szCs w:val="20"/>
        </w:rPr>
        <w:t>Amatpersona (pretendenta</w:t>
      </w:r>
    </w:p>
    <w:p w:rsidR="00815104" w:rsidRDefault="00815104" w:rsidP="00815104">
      <w:pPr>
        <w:rPr>
          <w:sz w:val="20"/>
          <w:szCs w:val="20"/>
        </w:rPr>
      </w:pPr>
      <w:r>
        <w:rPr>
          <w:sz w:val="20"/>
          <w:szCs w:val="20"/>
        </w:rPr>
        <w:t xml:space="preserve"> pilnvarotā persona):</w:t>
      </w:r>
    </w:p>
    <w:p w:rsidR="00815104" w:rsidRDefault="00815104" w:rsidP="00815104">
      <w:pPr>
        <w:rPr>
          <w:sz w:val="18"/>
        </w:rPr>
      </w:pPr>
      <w:r>
        <w:rPr>
          <w:sz w:val="18"/>
        </w:rPr>
        <w:t>_________________________                _________________                                        _____________________</w:t>
      </w:r>
    </w:p>
    <w:p w:rsidR="00815104" w:rsidRDefault="00815104" w:rsidP="00815104">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815104" w:rsidRDefault="00815104" w:rsidP="00815104">
      <w:pPr>
        <w:widowControl w:val="0"/>
        <w:autoSpaceDE w:val="0"/>
        <w:autoSpaceDN w:val="0"/>
        <w:adjustRightInd w:val="0"/>
        <w:ind w:left="5800"/>
        <w:jc w:val="right"/>
        <w:rPr>
          <w:rFonts w:ascii="Times" w:hAnsi="Times" w:cs="Times"/>
          <w:b/>
          <w:bCs/>
          <w:lang w:val="es-ES_tradnl"/>
        </w:rPr>
      </w:pPr>
    </w:p>
    <w:p w:rsidR="001A4C3F" w:rsidRDefault="001A4C3F" w:rsidP="00247B0C">
      <w:pPr>
        <w:widowControl w:val="0"/>
        <w:autoSpaceDE w:val="0"/>
        <w:autoSpaceDN w:val="0"/>
        <w:adjustRightInd w:val="0"/>
        <w:ind w:left="5800"/>
        <w:jc w:val="right"/>
        <w:rPr>
          <w:rFonts w:ascii="Times" w:hAnsi="Times" w:cs="Times"/>
          <w:b/>
          <w:bCs/>
          <w:lang w:val="es-ES_tradnl"/>
        </w:rPr>
      </w:pPr>
    </w:p>
    <w:p w:rsidR="00D94BFC" w:rsidRDefault="00D94BFC" w:rsidP="00247B0C">
      <w:pPr>
        <w:widowControl w:val="0"/>
        <w:autoSpaceDE w:val="0"/>
        <w:autoSpaceDN w:val="0"/>
        <w:adjustRightInd w:val="0"/>
        <w:ind w:left="5800"/>
        <w:jc w:val="right"/>
        <w:rPr>
          <w:rFonts w:ascii="Times" w:hAnsi="Times" w:cs="Times"/>
          <w:b/>
          <w:bCs/>
          <w:lang w:val="es-ES_tradnl"/>
        </w:rPr>
      </w:pPr>
    </w:p>
    <w:p w:rsidR="00D94BFC" w:rsidRDefault="00D94BFC" w:rsidP="00247B0C">
      <w:pPr>
        <w:widowControl w:val="0"/>
        <w:autoSpaceDE w:val="0"/>
        <w:autoSpaceDN w:val="0"/>
        <w:adjustRightInd w:val="0"/>
        <w:ind w:left="5800"/>
        <w:jc w:val="right"/>
        <w:rPr>
          <w:rFonts w:ascii="Times" w:hAnsi="Times" w:cs="Times"/>
          <w:b/>
          <w:bCs/>
          <w:lang w:val="es-ES_tradnl"/>
        </w:rPr>
      </w:pPr>
    </w:p>
    <w:p w:rsidR="00AC4236" w:rsidRPr="002A4F2E" w:rsidRDefault="00D93D7C" w:rsidP="00AC4236">
      <w:pPr>
        <w:jc w:val="right"/>
        <w:rPr>
          <w:sz w:val="20"/>
          <w:szCs w:val="20"/>
        </w:rPr>
      </w:pPr>
      <w:r>
        <w:rPr>
          <w:sz w:val="20"/>
          <w:szCs w:val="20"/>
        </w:rPr>
        <w:lastRenderedPageBreak/>
        <w:t>4</w:t>
      </w:r>
      <w:r w:rsidR="00AC4236" w:rsidRPr="002A4F2E">
        <w:rPr>
          <w:sz w:val="20"/>
          <w:szCs w:val="20"/>
        </w:rPr>
        <w:t>.pielikums</w:t>
      </w:r>
    </w:p>
    <w:p w:rsidR="00AC4236" w:rsidRPr="002A4F2E" w:rsidRDefault="00AC4236" w:rsidP="00AC4236">
      <w:pPr>
        <w:jc w:val="right"/>
        <w:rPr>
          <w:bCs/>
          <w:sz w:val="20"/>
          <w:szCs w:val="20"/>
        </w:rPr>
      </w:pPr>
      <w:r>
        <w:rPr>
          <w:bCs/>
          <w:sz w:val="20"/>
          <w:szCs w:val="20"/>
        </w:rPr>
        <w:t>„</w:t>
      </w:r>
      <w:proofErr w:type="spellStart"/>
      <w:r>
        <w:rPr>
          <w:bCs/>
          <w:sz w:val="20"/>
          <w:szCs w:val="20"/>
        </w:rPr>
        <w:t>Multimēdiju</w:t>
      </w:r>
      <w:proofErr w:type="spellEnd"/>
      <w:r>
        <w:rPr>
          <w:bCs/>
          <w:sz w:val="20"/>
          <w:szCs w:val="20"/>
        </w:rPr>
        <w:t xml:space="preserve"> projektora iegāde un uzstādīšana</w:t>
      </w:r>
      <w:r w:rsidRPr="002A4F2E">
        <w:rPr>
          <w:bCs/>
          <w:sz w:val="20"/>
          <w:szCs w:val="20"/>
        </w:rPr>
        <w:t>”</w:t>
      </w:r>
    </w:p>
    <w:p w:rsidR="00AC4236" w:rsidRPr="002A4F2E" w:rsidRDefault="00AC4236" w:rsidP="00AC4236">
      <w:pPr>
        <w:jc w:val="right"/>
        <w:rPr>
          <w:sz w:val="20"/>
          <w:szCs w:val="20"/>
        </w:rPr>
      </w:pPr>
      <w:r w:rsidRPr="002A4F2E">
        <w:rPr>
          <w:sz w:val="20"/>
          <w:szCs w:val="20"/>
        </w:rPr>
        <w:t xml:space="preserve">Iepirkuma </w:t>
      </w:r>
      <w:r w:rsidR="00245CCD">
        <w:rPr>
          <w:sz w:val="20"/>
          <w:szCs w:val="20"/>
        </w:rPr>
        <w:t xml:space="preserve">identifikācijas </w:t>
      </w:r>
      <w:proofErr w:type="spellStart"/>
      <w:r w:rsidR="00245CCD">
        <w:rPr>
          <w:sz w:val="20"/>
          <w:szCs w:val="20"/>
        </w:rPr>
        <w:t>Nr</w:t>
      </w:r>
      <w:proofErr w:type="spellEnd"/>
      <w:r w:rsidR="00245CCD">
        <w:rPr>
          <w:sz w:val="20"/>
          <w:szCs w:val="20"/>
        </w:rPr>
        <w:t>. LND 2015/20</w:t>
      </w:r>
    </w:p>
    <w:p w:rsidR="00AC4236" w:rsidRDefault="00AC4236" w:rsidP="00247B0C">
      <w:pPr>
        <w:widowControl w:val="0"/>
        <w:autoSpaceDE w:val="0"/>
        <w:autoSpaceDN w:val="0"/>
        <w:adjustRightInd w:val="0"/>
        <w:ind w:left="5800"/>
        <w:jc w:val="right"/>
        <w:rPr>
          <w:rFonts w:ascii="Times" w:hAnsi="Times" w:cs="Times"/>
          <w:b/>
          <w:bCs/>
          <w:lang w:val="es-ES_tradnl"/>
        </w:rPr>
      </w:pPr>
    </w:p>
    <w:p w:rsidR="00AC4236" w:rsidRDefault="00AC4236" w:rsidP="00247B0C">
      <w:pPr>
        <w:widowControl w:val="0"/>
        <w:autoSpaceDE w:val="0"/>
        <w:autoSpaceDN w:val="0"/>
        <w:adjustRightInd w:val="0"/>
        <w:ind w:left="5800"/>
        <w:jc w:val="right"/>
        <w:rPr>
          <w:rFonts w:ascii="Times" w:hAnsi="Times" w:cs="Times"/>
          <w:b/>
          <w:bCs/>
          <w:lang w:val="es-ES_tradnl"/>
        </w:rPr>
      </w:pPr>
    </w:p>
    <w:p w:rsidR="00AC4236" w:rsidRDefault="00815104" w:rsidP="00AC4236">
      <w:pPr>
        <w:shd w:val="clear" w:color="auto" w:fill="FFFFFF"/>
        <w:jc w:val="center"/>
        <w:rPr>
          <w:b/>
        </w:rPr>
      </w:pPr>
      <w:r>
        <w:rPr>
          <w:b/>
        </w:rPr>
        <w:t>PRETENDENTA VEIKTO PIEGĀŽU SARAKSTS</w:t>
      </w:r>
    </w:p>
    <w:p w:rsidR="00AC4236" w:rsidRPr="00583D9D" w:rsidRDefault="00AC4236" w:rsidP="00AC4236">
      <w:pPr>
        <w:pStyle w:val="naisf"/>
        <w:spacing w:before="0" w:after="0"/>
        <w:jc w:val="center"/>
        <w:rPr>
          <w:b/>
          <w:lang w:val="lv-LV"/>
        </w:rPr>
      </w:pPr>
      <w:r>
        <w:rPr>
          <w:lang w:val="lv-LV"/>
        </w:rPr>
        <w:t>(</w:t>
      </w:r>
      <w:r w:rsidRPr="00424B0C">
        <w:rPr>
          <w:szCs w:val="24"/>
          <w:lang w:val="lv-LV"/>
        </w:rPr>
        <w:t>iepirkuma priekšmetam līdzīgas pie</w:t>
      </w:r>
      <w:r>
        <w:rPr>
          <w:lang w:val="lv-LV"/>
        </w:rPr>
        <w:t>gādes)</w:t>
      </w:r>
    </w:p>
    <w:p w:rsidR="00AC4236" w:rsidRPr="00815104" w:rsidRDefault="00AC4236" w:rsidP="00AC4236">
      <w:pPr>
        <w:shd w:val="clear" w:color="auto" w:fill="FFFFFF"/>
        <w:jc w:val="center"/>
      </w:pPr>
      <w:r w:rsidRPr="00815104">
        <w:t>ne vairāk kā trijos iepriekšējos gados*</w:t>
      </w:r>
    </w:p>
    <w:p w:rsidR="00AC4236" w:rsidRDefault="00AC4236" w:rsidP="00AC4236">
      <w:pPr>
        <w:shd w:val="clear" w:color="auto" w:fill="FFFFFF"/>
        <w:jc w:val="center"/>
        <w:rPr>
          <w:b/>
        </w:rPr>
      </w:pPr>
    </w:p>
    <w:tbl>
      <w:tblPr>
        <w:tblStyle w:val="Reatabula"/>
        <w:tblW w:w="9606" w:type="dxa"/>
        <w:tblLayout w:type="fixed"/>
        <w:tblLook w:val="04A0" w:firstRow="1" w:lastRow="0" w:firstColumn="1" w:lastColumn="0" w:noHBand="0" w:noVBand="1"/>
      </w:tblPr>
      <w:tblGrid>
        <w:gridCol w:w="675"/>
        <w:gridCol w:w="2019"/>
        <w:gridCol w:w="1332"/>
        <w:gridCol w:w="1338"/>
        <w:gridCol w:w="981"/>
        <w:gridCol w:w="1418"/>
        <w:gridCol w:w="1843"/>
      </w:tblGrid>
      <w:tr w:rsidR="00AC4236" w:rsidTr="00AC4236">
        <w:tc>
          <w:tcPr>
            <w:tcW w:w="675" w:type="dxa"/>
          </w:tcPr>
          <w:p w:rsidR="00AC4236" w:rsidRPr="00AC4236" w:rsidRDefault="00AC4236" w:rsidP="00B23A32">
            <w:pPr>
              <w:jc w:val="center"/>
              <w:rPr>
                <w:b/>
                <w:bCs/>
                <w:color w:val="000000"/>
                <w:spacing w:val="2"/>
                <w:sz w:val="18"/>
                <w:szCs w:val="18"/>
              </w:rPr>
            </w:pPr>
            <w:proofErr w:type="spellStart"/>
            <w:r w:rsidRPr="00AC4236">
              <w:rPr>
                <w:b/>
                <w:bCs/>
                <w:color w:val="000000"/>
                <w:spacing w:val="2"/>
                <w:sz w:val="18"/>
                <w:szCs w:val="18"/>
              </w:rPr>
              <w:t>Nr.p.k</w:t>
            </w:r>
            <w:proofErr w:type="spellEnd"/>
            <w:r w:rsidRPr="00AC4236">
              <w:rPr>
                <w:b/>
                <w:bCs/>
                <w:color w:val="000000"/>
                <w:spacing w:val="2"/>
                <w:sz w:val="18"/>
                <w:szCs w:val="18"/>
              </w:rPr>
              <w:t>.</w:t>
            </w:r>
          </w:p>
        </w:tc>
        <w:tc>
          <w:tcPr>
            <w:tcW w:w="2019" w:type="dxa"/>
          </w:tcPr>
          <w:p w:rsidR="00AC4236" w:rsidRPr="00AC4236" w:rsidRDefault="00AC4236" w:rsidP="00B23A32">
            <w:pPr>
              <w:jc w:val="center"/>
              <w:rPr>
                <w:b/>
                <w:bCs/>
                <w:color w:val="000000"/>
                <w:spacing w:val="2"/>
                <w:sz w:val="18"/>
                <w:szCs w:val="18"/>
              </w:rPr>
            </w:pPr>
            <w:r w:rsidRPr="00AC4236">
              <w:rPr>
                <w:b/>
                <w:bCs/>
                <w:color w:val="000000"/>
                <w:spacing w:val="2"/>
                <w:sz w:val="18"/>
                <w:szCs w:val="18"/>
              </w:rPr>
              <w:t>Piegādes/realizācijas laiks</w:t>
            </w:r>
          </w:p>
        </w:tc>
        <w:tc>
          <w:tcPr>
            <w:tcW w:w="1332" w:type="dxa"/>
          </w:tcPr>
          <w:p w:rsidR="00AC4236" w:rsidRPr="00AC4236" w:rsidRDefault="00AC4236" w:rsidP="00B23A32">
            <w:pPr>
              <w:jc w:val="center"/>
              <w:rPr>
                <w:b/>
                <w:bCs/>
                <w:color w:val="000000"/>
                <w:spacing w:val="2"/>
                <w:sz w:val="18"/>
                <w:szCs w:val="18"/>
              </w:rPr>
            </w:pPr>
            <w:r w:rsidRPr="00AC4236">
              <w:rPr>
                <w:b/>
                <w:bCs/>
                <w:color w:val="000000"/>
                <w:spacing w:val="2"/>
                <w:sz w:val="18"/>
                <w:szCs w:val="18"/>
              </w:rPr>
              <w:t xml:space="preserve">Piegādes līgumcena </w:t>
            </w:r>
          </w:p>
        </w:tc>
        <w:tc>
          <w:tcPr>
            <w:tcW w:w="1338" w:type="dxa"/>
          </w:tcPr>
          <w:p w:rsidR="00AC4236" w:rsidRPr="00AC4236" w:rsidRDefault="00AC4236" w:rsidP="00B23A32">
            <w:pPr>
              <w:jc w:val="center"/>
              <w:rPr>
                <w:b/>
                <w:bCs/>
                <w:color w:val="000000"/>
                <w:spacing w:val="2"/>
                <w:sz w:val="18"/>
                <w:szCs w:val="18"/>
              </w:rPr>
            </w:pPr>
            <w:r w:rsidRPr="00AC4236">
              <w:rPr>
                <w:b/>
                <w:bCs/>
                <w:color w:val="000000"/>
                <w:spacing w:val="2"/>
                <w:sz w:val="18"/>
                <w:szCs w:val="18"/>
              </w:rPr>
              <w:t xml:space="preserve">Piegādes apraksts, </w:t>
            </w:r>
            <w:proofErr w:type="spellStart"/>
            <w:r w:rsidRPr="00AC4236">
              <w:rPr>
                <w:bCs/>
                <w:i/>
                <w:color w:val="000000"/>
                <w:spacing w:val="2"/>
                <w:sz w:val="18"/>
                <w:szCs w:val="18"/>
              </w:rPr>
              <w:t>t.sk</w:t>
            </w:r>
            <w:proofErr w:type="spellEnd"/>
            <w:r w:rsidRPr="00AC4236">
              <w:rPr>
                <w:bCs/>
                <w:i/>
                <w:color w:val="000000"/>
                <w:spacing w:val="2"/>
                <w:sz w:val="18"/>
                <w:szCs w:val="18"/>
              </w:rPr>
              <w:t>. ietvertā tehnika, iepirkuma nosaukums, numurs (ja attiecināms)</w:t>
            </w:r>
          </w:p>
        </w:tc>
        <w:tc>
          <w:tcPr>
            <w:tcW w:w="981" w:type="dxa"/>
          </w:tcPr>
          <w:p w:rsidR="00AC4236" w:rsidRPr="00AC4236" w:rsidRDefault="00AC4236" w:rsidP="00B23A32">
            <w:pPr>
              <w:jc w:val="center"/>
              <w:rPr>
                <w:b/>
                <w:bCs/>
                <w:color w:val="000000"/>
                <w:spacing w:val="2"/>
                <w:sz w:val="18"/>
                <w:szCs w:val="18"/>
              </w:rPr>
            </w:pPr>
            <w:r w:rsidRPr="00AC4236">
              <w:rPr>
                <w:b/>
                <w:bCs/>
                <w:color w:val="000000"/>
                <w:spacing w:val="2"/>
                <w:sz w:val="18"/>
                <w:szCs w:val="18"/>
              </w:rPr>
              <w:t>Valsts</w:t>
            </w:r>
          </w:p>
        </w:tc>
        <w:tc>
          <w:tcPr>
            <w:tcW w:w="1418" w:type="dxa"/>
          </w:tcPr>
          <w:p w:rsidR="00AC4236" w:rsidRPr="00AC4236" w:rsidRDefault="00AC4236" w:rsidP="00B23A32">
            <w:pPr>
              <w:jc w:val="center"/>
              <w:rPr>
                <w:b/>
                <w:bCs/>
                <w:color w:val="000000"/>
                <w:spacing w:val="2"/>
                <w:sz w:val="18"/>
                <w:szCs w:val="18"/>
              </w:rPr>
            </w:pPr>
            <w:r w:rsidRPr="00AC4236">
              <w:rPr>
                <w:b/>
                <w:bCs/>
                <w:color w:val="000000"/>
                <w:spacing w:val="2"/>
                <w:sz w:val="18"/>
                <w:szCs w:val="18"/>
              </w:rPr>
              <w:t>Piegādātājs</w:t>
            </w:r>
          </w:p>
        </w:tc>
        <w:tc>
          <w:tcPr>
            <w:tcW w:w="1843" w:type="dxa"/>
          </w:tcPr>
          <w:p w:rsidR="00AC4236" w:rsidRPr="00AC4236" w:rsidRDefault="00AC4236" w:rsidP="00B23A32">
            <w:pPr>
              <w:jc w:val="center"/>
              <w:rPr>
                <w:b/>
                <w:bCs/>
                <w:color w:val="000000"/>
                <w:spacing w:val="2"/>
                <w:sz w:val="18"/>
                <w:szCs w:val="18"/>
              </w:rPr>
            </w:pPr>
            <w:r w:rsidRPr="00AC4236">
              <w:rPr>
                <w:b/>
                <w:bCs/>
                <w:color w:val="000000"/>
                <w:spacing w:val="2"/>
                <w:sz w:val="18"/>
                <w:szCs w:val="18"/>
              </w:rPr>
              <w:t xml:space="preserve">Pasūtītājs, </w:t>
            </w:r>
            <w:proofErr w:type="spellStart"/>
            <w:r w:rsidRPr="00AC4236">
              <w:rPr>
                <w:bCs/>
                <w:i/>
                <w:color w:val="000000"/>
                <w:spacing w:val="2"/>
                <w:sz w:val="18"/>
                <w:szCs w:val="18"/>
              </w:rPr>
              <w:t>t.sk</w:t>
            </w:r>
            <w:proofErr w:type="spellEnd"/>
            <w:r w:rsidRPr="00AC4236">
              <w:rPr>
                <w:bCs/>
                <w:i/>
                <w:color w:val="000000"/>
                <w:spacing w:val="2"/>
                <w:sz w:val="18"/>
                <w:szCs w:val="18"/>
              </w:rPr>
              <w:t xml:space="preserve">. pasūtītāja kontaktpersonas vārds, uzvārds, telefona </w:t>
            </w:r>
            <w:proofErr w:type="spellStart"/>
            <w:r w:rsidRPr="00AC4236">
              <w:rPr>
                <w:bCs/>
                <w:i/>
                <w:color w:val="000000"/>
                <w:spacing w:val="2"/>
                <w:sz w:val="18"/>
                <w:szCs w:val="18"/>
              </w:rPr>
              <w:t>nr</w:t>
            </w:r>
            <w:proofErr w:type="spellEnd"/>
            <w:r w:rsidRPr="00AC4236">
              <w:rPr>
                <w:bCs/>
                <w:i/>
                <w:color w:val="000000"/>
                <w:spacing w:val="2"/>
                <w:sz w:val="18"/>
                <w:szCs w:val="18"/>
              </w:rPr>
              <w:t>., e-pasts.</w:t>
            </w:r>
          </w:p>
        </w:tc>
      </w:tr>
      <w:tr w:rsidR="00AC4236" w:rsidTr="00AC4236">
        <w:tc>
          <w:tcPr>
            <w:tcW w:w="675" w:type="dxa"/>
          </w:tcPr>
          <w:p w:rsidR="00AC4236" w:rsidRDefault="00AC4236" w:rsidP="00AC4236">
            <w:pPr>
              <w:jc w:val="center"/>
              <w:rPr>
                <w:b/>
              </w:rPr>
            </w:pPr>
          </w:p>
        </w:tc>
        <w:tc>
          <w:tcPr>
            <w:tcW w:w="2019" w:type="dxa"/>
          </w:tcPr>
          <w:p w:rsidR="00AC4236" w:rsidRDefault="00AC4236" w:rsidP="00AC4236">
            <w:pPr>
              <w:jc w:val="center"/>
              <w:rPr>
                <w:b/>
              </w:rPr>
            </w:pPr>
          </w:p>
        </w:tc>
        <w:tc>
          <w:tcPr>
            <w:tcW w:w="1332" w:type="dxa"/>
          </w:tcPr>
          <w:p w:rsidR="00AC4236" w:rsidRDefault="00AC4236" w:rsidP="00AC4236">
            <w:pPr>
              <w:jc w:val="center"/>
              <w:rPr>
                <w:b/>
              </w:rPr>
            </w:pPr>
          </w:p>
        </w:tc>
        <w:tc>
          <w:tcPr>
            <w:tcW w:w="1338" w:type="dxa"/>
          </w:tcPr>
          <w:p w:rsidR="00AC4236" w:rsidRDefault="00AC4236" w:rsidP="00AC4236">
            <w:pPr>
              <w:jc w:val="center"/>
              <w:rPr>
                <w:b/>
              </w:rPr>
            </w:pPr>
          </w:p>
        </w:tc>
        <w:tc>
          <w:tcPr>
            <w:tcW w:w="981" w:type="dxa"/>
          </w:tcPr>
          <w:p w:rsidR="00AC4236" w:rsidRDefault="00AC4236" w:rsidP="00AC4236">
            <w:pPr>
              <w:jc w:val="center"/>
              <w:rPr>
                <w:b/>
              </w:rPr>
            </w:pPr>
          </w:p>
        </w:tc>
        <w:tc>
          <w:tcPr>
            <w:tcW w:w="1418" w:type="dxa"/>
          </w:tcPr>
          <w:p w:rsidR="00AC4236" w:rsidRDefault="00AC4236" w:rsidP="00AC4236">
            <w:pPr>
              <w:jc w:val="center"/>
              <w:rPr>
                <w:b/>
              </w:rPr>
            </w:pPr>
          </w:p>
        </w:tc>
        <w:tc>
          <w:tcPr>
            <w:tcW w:w="1843" w:type="dxa"/>
          </w:tcPr>
          <w:p w:rsidR="00AC4236" w:rsidRDefault="00AC4236" w:rsidP="00AC4236">
            <w:pPr>
              <w:jc w:val="center"/>
              <w:rPr>
                <w:b/>
              </w:rPr>
            </w:pPr>
          </w:p>
        </w:tc>
      </w:tr>
      <w:tr w:rsidR="00AC4236" w:rsidTr="00AC4236">
        <w:tc>
          <w:tcPr>
            <w:tcW w:w="675" w:type="dxa"/>
          </w:tcPr>
          <w:p w:rsidR="00AC4236" w:rsidRDefault="00AC4236" w:rsidP="00AC4236">
            <w:pPr>
              <w:jc w:val="center"/>
              <w:rPr>
                <w:b/>
              </w:rPr>
            </w:pPr>
          </w:p>
        </w:tc>
        <w:tc>
          <w:tcPr>
            <w:tcW w:w="2019" w:type="dxa"/>
          </w:tcPr>
          <w:p w:rsidR="00AC4236" w:rsidRDefault="00AC4236" w:rsidP="00AC4236">
            <w:pPr>
              <w:jc w:val="center"/>
              <w:rPr>
                <w:b/>
              </w:rPr>
            </w:pPr>
          </w:p>
        </w:tc>
        <w:tc>
          <w:tcPr>
            <w:tcW w:w="1332" w:type="dxa"/>
          </w:tcPr>
          <w:p w:rsidR="00AC4236" w:rsidRDefault="00AC4236" w:rsidP="00AC4236">
            <w:pPr>
              <w:jc w:val="center"/>
              <w:rPr>
                <w:b/>
              </w:rPr>
            </w:pPr>
          </w:p>
        </w:tc>
        <w:tc>
          <w:tcPr>
            <w:tcW w:w="1338" w:type="dxa"/>
          </w:tcPr>
          <w:p w:rsidR="00AC4236" w:rsidRDefault="00AC4236" w:rsidP="00AC4236">
            <w:pPr>
              <w:jc w:val="center"/>
              <w:rPr>
                <w:b/>
              </w:rPr>
            </w:pPr>
          </w:p>
        </w:tc>
        <w:tc>
          <w:tcPr>
            <w:tcW w:w="981" w:type="dxa"/>
          </w:tcPr>
          <w:p w:rsidR="00AC4236" w:rsidRDefault="00AC4236" w:rsidP="00AC4236">
            <w:pPr>
              <w:jc w:val="center"/>
              <w:rPr>
                <w:b/>
              </w:rPr>
            </w:pPr>
          </w:p>
        </w:tc>
        <w:tc>
          <w:tcPr>
            <w:tcW w:w="1418" w:type="dxa"/>
          </w:tcPr>
          <w:p w:rsidR="00AC4236" w:rsidRDefault="00AC4236" w:rsidP="00AC4236">
            <w:pPr>
              <w:jc w:val="center"/>
              <w:rPr>
                <w:b/>
              </w:rPr>
            </w:pPr>
          </w:p>
        </w:tc>
        <w:tc>
          <w:tcPr>
            <w:tcW w:w="1843" w:type="dxa"/>
          </w:tcPr>
          <w:p w:rsidR="00AC4236" w:rsidRDefault="00AC4236" w:rsidP="00AC4236">
            <w:pPr>
              <w:jc w:val="center"/>
              <w:rPr>
                <w:b/>
              </w:rPr>
            </w:pPr>
          </w:p>
        </w:tc>
      </w:tr>
      <w:tr w:rsidR="00AC4236" w:rsidTr="00AC4236">
        <w:tc>
          <w:tcPr>
            <w:tcW w:w="675" w:type="dxa"/>
          </w:tcPr>
          <w:p w:rsidR="00AC4236" w:rsidRDefault="00AC4236" w:rsidP="00AC4236">
            <w:pPr>
              <w:jc w:val="center"/>
              <w:rPr>
                <w:b/>
              </w:rPr>
            </w:pPr>
          </w:p>
        </w:tc>
        <w:tc>
          <w:tcPr>
            <w:tcW w:w="2019" w:type="dxa"/>
          </w:tcPr>
          <w:p w:rsidR="00AC4236" w:rsidRDefault="00AC4236" w:rsidP="00AC4236">
            <w:pPr>
              <w:jc w:val="center"/>
              <w:rPr>
                <w:b/>
              </w:rPr>
            </w:pPr>
          </w:p>
        </w:tc>
        <w:tc>
          <w:tcPr>
            <w:tcW w:w="1332" w:type="dxa"/>
          </w:tcPr>
          <w:p w:rsidR="00AC4236" w:rsidRDefault="00AC4236" w:rsidP="00AC4236">
            <w:pPr>
              <w:jc w:val="center"/>
              <w:rPr>
                <w:b/>
              </w:rPr>
            </w:pPr>
          </w:p>
        </w:tc>
        <w:tc>
          <w:tcPr>
            <w:tcW w:w="1338" w:type="dxa"/>
          </w:tcPr>
          <w:p w:rsidR="00AC4236" w:rsidRDefault="00AC4236" w:rsidP="00AC4236">
            <w:pPr>
              <w:jc w:val="center"/>
              <w:rPr>
                <w:b/>
              </w:rPr>
            </w:pPr>
          </w:p>
        </w:tc>
        <w:tc>
          <w:tcPr>
            <w:tcW w:w="981" w:type="dxa"/>
          </w:tcPr>
          <w:p w:rsidR="00AC4236" w:rsidRDefault="00AC4236" w:rsidP="00AC4236">
            <w:pPr>
              <w:jc w:val="center"/>
              <w:rPr>
                <w:b/>
              </w:rPr>
            </w:pPr>
          </w:p>
        </w:tc>
        <w:tc>
          <w:tcPr>
            <w:tcW w:w="1418" w:type="dxa"/>
          </w:tcPr>
          <w:p w:rsidR="00AC4236" w:rsidRDefault="00AC4236" w:rsidP="00AC4236">
            <w:pPr>
              <w:jc w:val="center"/>
              <w:rPr>
                <w:b/>
              </w:rPr>
            </w:pPr>
          </w:p>
        </w:tc>
        <w:tc>
          <w:tcPr>
            <w:tcW w:w="1843" w:type="dxa"/>
          </w:tcPr>
          <w:p w:rsidR="00AC4236" w:rsidRDefault="00AC4236" w:rsidP="00AC4236">
            <w:pPr>
              <w:jc w:val="center"/>
              <w:rPr>
                <w:b/>
              </w:rPr>
            </w:pPr>
          </w:p>
        </w:tc>
      </w:tr>
    </w:tbl>
    <w:p w:rsidR="00AC4236" w:rsidRDefault="00AC4236" w:rsidP="00AC4236">
      <w:pPr>
        <w:shd w:val="clear" w:color="auto" w:fill="FFFFFF"/>
        <w:jc w:val="center"/>
        <w:rPr>
          <w:b/>
        </w:rPr>
      </w:pPr>
    </w:p>
    <w:p w:rsidR="00AC4236" w:rsidRDefault="00AC4236" w:rsidP="00AC4236">
      <w:pPr>
        <w:shd w:val="clear" w:color="auto" w:fill="FFFFFF"/>
        <w:jc w:val="center"/>
        <w:rPr>
          <w:b/>
          <w:bCs/>
          <w:color w:val="000000"/>
          <w:spacing w:val="2"/>
        </w:rPr>
      </w:pPr>
    </w:p>
    <w:p w:rsidR="00AC4236" w:rsidRDefault="00AC4236" w:rsidP="00AC4236">
      <w:pPr>
        <w:pStyle w:val="naisf"/>
        <w:spacing w:before="0" w:after="0"/>
        <w:rPr>
          <w:sz w:val="22"/>
          <w:szCs w:val="22"/>
          <w:lang w:val="lv-LV"/>
        </w:rPr>
      </w:pPr>
    </w:p>
    <w:p w:rsidR="00AC4236" w:rsidRPr="008601FC" w:rsidRDefault="00AC4236" w:rsidP="00AC4236">
      <w:pPr>
        <w:pStyle w:val="naisf"/>
        <w:spacing w:before="0" w:after="0"/>
        <w:rPr>
          <w:b/>
          <w:szCs w:val="24"/>
          <w:lang w:val="lv-LV"/>
        </w:rPr>
      </w:pPr>
      <w:r w:rsidRPr="008601FC">
        <w:rPr>
          <w:szCs w:val="24"/>
          <w:lang w:val="lv-LV"/>
        </w:rPr>
        <w:t xml:space="preserve">* Tabulā Pretendents norāda vismaz </w:t>
      </w:r>
      <w:r>
        <w:rPr>
          <w:szCs w:val="24"/>
          <w:lang w:val="lv-LV"/>
        </w:rPr>
        <w:t>2</w:t>
      </w:r>
      <w:r w:rsidRPr="008601FC">
        <w:rPr>
          <w:szCs w:val="24"/>
          <w:lang w:val="lv-LV"/>
        </w:rPr>
        <w:t xml:space="preserve"> (</w:t>
      </w:r>
      <w:r>
        <w:rPr>
          <w:szCs w:val="24"/>
          <w:lang w:val="lv-LV"/>
        </w:rPr>
        <w:t>divas</w:t>
      </w:r>
      <w:r w:rsidRPr="008601FC">
        <w:rPr>
          <w:szCs w:val="24"/>
          <w:lang w:val="lv-LV"/>
        </w:rPr>
        <w:t>) veiktās Preču piegādes (iepirkuma priekšmetam līdzīgas piegādes).</w:t>
      </w:r>
    </w:p>
    <w:p w:rsidR="00AC4236" w:rsidRDefault="00AC4236" w:rsidP="00AC4236">
      <w:pPr>
        <w:rPr>
          <w:sz w:val="20"/>
          <w:szCs w:val="20"/>
        </w:rPr>
      </w:pPr>
    </w:p>
    <w:p w:rsidR="00D93D7C" w:rsidRDefault="00D93D7C" w:rsidP="00AC4236">
      <w:pPr>
        <w:rPr>
          <w:sz w:val="20"/>
          <w:szCs w:val="20"/>
        </w:rPr>
      </w:pPr>
    </w:p>
    <w:p w:rsidR="00D93D7C" w:rsidRDefault="00D93D7C" w:rsidP="00AC4236">
      <w:pPr>
        <w:rPr>
          <w:sz w:val="20"/>
          <w:szCs w:val="20"/>
        </w:rPr>
      </w:pPr>
    </w:p>
    <w:p w:rsidR="00AC4236" w:rsidRDefault="00AC4236" w:rsidP="00AC4236">
      <w:pPr>
        <w:rPr>
          <w:sz w:val="20"/>
          <w:szCs w:val="20"/>
        </w:rPr>
      </w:pPr>
      <w:r>
        <w:rPr>
          <w:sz w:val="20"/>
          <w:szCs w:val="20"/>
        </w:rPr>
        <w:t>Amatpersona (pretendenta</w:t>
      </w:r>
    </w:p>
    <w:p w:rsidR="00AC4236" w:rsidRDefault="00AC4236" w:rsidP="00AC4236">
      <w:pPr>
        <w:rPr>
          <w:sz w:val="20"/>
          <w:szCs w:val="20"/>
        </w:rPr>
      </w:pPr>
      <w:r>
        <w:rPr>
          <w:sz w:val="20"/>
          <w:szCs w:val="20"/>
        </w:rPr>
        <w:t xml:space="preserve"> pilnvarotā persona):</w:t>
      </w:r>
    </w:p>
    <w:p w:rsidR="00AC4236" w:rsidRDefault="00AC4236" w:rsidP="00AC4236">
      <w:pPr>
        <w:rPr>
          <w:sz w:val="18"/>
        </w:rPr>
      </w:pPr>
      <w:r>
        <w:rPr>
          <w:sz w:val="18"/>
        </w:rPr>
        <w:t>_________________________                _________________                                        _____________________</w:t>
      </w:r>
    </w:p>
    <w:p w:rsidR="00AC4236" w:rsidRDefault="00AC4236" w:rsidP="00AC4236">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AC4236" w:rsidRDefault="00AC4236"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B63A85" w:rsidRDefault="00B63A85"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AC4236" w:rsidRDefault="00AC4236" w:rsidP="00AC4236">
      <w:pPr>
        <w:widowControl w:val="0"/>
        <w:autoSpaceDE w:val="0"/>
        <w:autoSpaceDN w:val="0"/>
        <w:adjustRightInd w:val="0"/>
        <w:rPr>
          <w:rFonts w:ascii="Times" w:hAnsi="Times" w:cs="Times"/>
          <w:b/>
          <w:bCs/>
          <w:lang w:val="es-ES_tradnl"/>
        </w:rPr>
      </w:pPr>
    </w:p>
    <w:p w:rsidR="00B63A85" w:rsidRPr="002A4F2E" w:rsidRDefault="00D93D7C" w:rsidP="00B63A85">
      <w:pPr>
        <w:jc w:val="right"/>
        <w:rPr>
          <w:sz w:val="20"/>
          <w:szCs w:val="20"/>
        </w:rPr>
      </w:pPr>
      <w:r>
        <w:rPr>
          <w:sz w:val="20"/>
          <w:szCs w:val="20"/>
        </w:rPr>
        <w:t>5</w:t>
      </w:r>
      <w:r w:rsidR="00B63A85" w:rsidRPr="002A4F2E">
        <w:rPr>
          <w:sz w:val="20"/>
          <w:szCs w:val="20"/>
        </w:rPr>
        <w:t>.pielikums</w:t>
      </w:r>
    </w:p>
    <w:p w:rsidR="007C1112" w:rsidRPr="002A4F2E" w:rsidRDefault="007C1112" w:rsidP="007C1112">
      <w:pPr>
        <w:jc w:val="right"/>
        <w:rPr>
          <w:bCs/>
          <w:sz w:val="20"/>
          <w:szCs w:val="20"/>
        </w:rPr>
      </w:pPr>
      <w:r>
        <w:rPr>
          <w:bCs/>
          <w:sz w:val="20"/>
          <w:szCs w:val="20"/>
        </w:rPr>
        <w:t>„</w:t>
      </w:r>
      <w:proofErr w:type="spellStart"/>
      <w:r>
        <w:rPr>
          <w:bCs/>
          <w:sz w:val="20"/>
          <w:szCs w:val="20"/>
        </w:rPr>
        <w:t>Multimēdiju</w:t>
      </w:r>
      <w:proofErr w:type="spellEnd"/>
      <w:r>
        <w:rPr>
          <w:bCs/>
          <w:sz w:val="20"/>
          <w:szCs w:val="20"/>
        </w:rPr>
        <w:t xml:space="preserve"> projektora iegāde un uzstādīšana</w:t>
      </w:r>
      <w:r w:rsidRPr="002A4F2E">
        <w:rPr>
          <w:bCs/>
          <w:sz w:val="20"/>
          <w:szCs w:val="20"/>
        </w:rPr>
        <w:t>”</w:t>
      </w:r>
    </w:p>
    <w:p w:rsidR="007C1112" w:rsidRPr="002A4F2E" w:rsidRDefault="007C1112" w:rsidP="007C1112">
      <w:pPr>
        <w:jc w:val="right"/>
        <w:rPr>
          <w:sz w:val="20"/>
          <w:szCs w:val="20"/>
        </w:rPr>
      </w:pPr>
      <w:r w:rsidRPr="002A4F2E">
        <w:rPr>
          <w:sz w:val="20"/>
          <w:szCs w:val="20"/>
        </w:rPr>
        <w:t xml:space="preserve">Iepirkuma </w:t>
      </w:r>
      <w:r w:rsidR="00245CCD">
        <w:rPr>
          <w:sz w:val="20"/>
          <w:szCs w:val="20"/>
        </w:rPr>
        <w:t xml:space="preserve">identifikācijas </w:t>
      </w:r>
      <w:proofErr w:type="spellStart"/>
      <w:r w:rsidR="00245CCD">
        <w:rPr>
          <w:sz w:val="20"/>
          <w:szCs w:val="20"/>
        </w:rPr>
        <w:t>Nr</w:t>
      </w:r>
      <w:proofErr w:type="spellEnd"/>
      <w:r w:rsidR="00245CCD">
        <w:rPr>
          <w:sz w:val="20"/>
          <w:szCs w:val="20"/>
        </w:rPr>
        <w:t xml:space="preserve">. LND </w:t>
      </w:r>
      <w:bookmarkStart w:id="18" w:name="_GoBack"/>
      <w:bookmarkEnd w:id="18"/>
      <w:r w:rsidR="00245CCD">
        <w:rPr>
          <w:sz w:val="20"/>
          <w:szCs w:val="20"/>
        </w:rPr>
        <w:t>2015/20</w:t>
      </w:r>
    </w:p>
    <w:p w:rsidR="00AC4236" w:rsidRPr="002A4F2E" w:rsidRDefault="00AC4236" w:rsidP="00B63A85">
      <w:pPr>
        <w:jc w:val="right"/>
        <w:rPr>
          <w:sz w:val="20"/>
          <w:szCs w:val="20"/>
        </w:rPr>
      </w:pPr>
    </w:p>
    <w:p w:rsidR="00AC4236" w:rsidRPr="004F0D5B" w:rsidRDefault="00AC4236" w:rsidP="00AC4236">
      <w:pPr>
        <w:jc w:val="center"/>
        <w:rPr>
          <w:b/>
        </w:rPr>
      </w:pPr>
      <w:r w:rsidRPr="004F0D5B">
        <w:rPr>
          <w:b/>
        </w:rPr>
        <w:t>PIEGĀDES LĪGUMS (PROJEKTS)</w:t>
      </w:r>
    </w:p>
    <w:p w:rsidR="00AC4236" w:rsidRDefault="00AC4236" w:rsidP="00AC4236">
      <w:pPr>
        <w:jc w:val="center"/>
        <w:rPr>
          <w:b/>
        </w:rPr>
      </w:pPr>
    </w:p>
    <w:p w:rsidR="004F0D5B" w:rsidRPr="004F0D5B" w:rsidRDefault="004F0D5B" w:rsidP="00AC4236">
      <w:pPr>
        <w:jc w:val="center"/>
        <w:rPr>
          <w:b/>
        </w:rPr>
      </w:pPr>
    </w:p>
    <w:p w:rsidR="00AC4236" w:rsidRPr="004F0D5B" w:rsidRDefault="00AC4236" w:rsidP="00AC4236">
      <w:pPr>
        <w:mirrorIndents/>
        <w:jc w:val="both"/>
      </w:pPr>
      <w:r w:rsidRPr="004F0D5B">
        <w:rPr>
          <w:b/>
        </w:rPr>
        <w:tab/>
      </w:r>
      <w:r w:rsidR="007C1112" w:rsidRPr="004F0D5B">
        <w:rPr>
          <w:b/>
        </w:rPr>
        <w:t xml:space="preserve">Līvānu novada dome, </w:t>
      </w:r>
      <w:proofErr w:type="spellStart"/>
      <w:r w:rsidR="007C1112" w:rsidRPr="004F0D5B">
        <w:t>reģ</w:t>
      </w:r>
      <w:proofErr w:type="spellEnd"/>
      <w:r w:rsidR="007C1112" w:rsidRPr="004F0D5B">
        <w:t xml:space="preserve">. </w:t>
      </w:r>
      <w:proofErr w:type="spellStart"/>
      <w:r w:rsidR="007C1112" w:rsidRPr="004F0D5B">
        <w:t>Nr</w:t>
      </w:r>
      <w:proofErr w:type="spellEnd"/>
      <w:r w:rsidR="007C1112" w:rsidRPr="004F0D5B">
        <w:t xml:space="preserve">. 90000065595,  tās izpilddirektora Ulda </w:t>
      </w:r>
      <w:proofErr w:type="spellStart"/>
      <w:r w:rsidR="007C1112" w:rsidRPr="004F0D5B">
        <w:t>Skreivera</w:t>
      </w:r>
      <w:proofErr w:type="spellEnd"/>
      <w:r w:rsidR="007C1112" w:rsidRPr="004F0D5B">
        <w:t xml:space="preserve"> personā, (turpmāk – </w:t>
      </w:r>
      <w:r w:rsidR="007C1112" w:rsidRPr="004F0D5B">
        <w:rPr>
          <w:b/>
        </w:rPr>
        <w:t>Pircējs</w:t>
      </w:r>
      <w:r w:rsidR="007C1112" w:rsidRPr="004F0D5B">
        <w:t>),  kurš rīkojas saskaņā ar likumu „Par pašvaldībām” un Līvānu novada pašvaldības nolikumu</w:t>
      </w:r>
      <w:r w:rsidRPr="004F0D5B">
        <w:t>, no vienas puses, un</w:t>
      </w:r>
    </w:p>
    <w:p w:rsidR="007C1112" w:rsidRPr="004F0D5B" w:rsidRDefault="00AC4236" w:rsidP="00AC4236">
      <w:pPr>
        <w:jc w:val="both"/>
      </w:pPr>
      <w:r w:rsidRPr="004F0D5B">
        <w:rPr>
          <w:b/>
        </w:rPr>
        <w:tab/>
        <w:t xml:space="preserve">__________________ </w:t>
      </w:r>
      <w:r w:rsidRPr="004F0D5B">
        <w:rPr>
          <w:i/>
        </w:rPr>
        <w:t>(nosaukums)</w:t>
      </w:r>
      <w:r w:rsidR="007C1112" w:rsidRPr="004F0D5B">
        <w:t xml:space="preserve">, </w:t>
      </w:r>
      <w:proofErr w:type="spellStart"/>
      <w:r w:rsidR="007C1112" w:rsidRPr="004F0D5B">
        <w:t>reģ</w:t>
      </w:r>
      <w:proofErr w:type="spellEnd"/>
      <w:r w:rsidR="007C1112" w:rsidRPr="004F0D5B">
        <w:t xml:space="preserve">. </w:t>
      </w:r>
      <w:proofErr w:type="spellStart"/>
      <w:r w:rsidR="007C1112" w:rsidRPr="004F0D5B">
        <w:t>Nr</w:t>
      </w:r>
      <w:proofErr w:type="spellEnd"/>
      <w:r w:rsidR="007C1112" w:rsidRPr="004F0D5B">
        <w:t>._____________________</w:t>
      </w:r>
      <w:r w:rsidRPr="004F0D5B">
        <w:t xml:space="preserve"> (turpmāk-</w:t>
      </w:r>
      <w:r w:rsidRPr="004F0D5B">
        <w:rPr>
          <w:b/>
          <w:bCs/>
        </w:rPr>
        <w:t>Pārdevējs</w:t>
      </w:r>
      <w:r w:rsidRPr="004F0D5B">
        <w:rPr>
          <w:bCs/>
        </w:rPr>
        <w:t>)</w:t>
      </w:r>
      <w:r w:rsidRPr="004F0D5B">
        <w:t xml:space="preserve">, tās ______________ </w:t>
      </w:r>
      <w:r w:rsidRPr="004F0D5B">
        <w:rPr>
          <w:i/>
        </w:rPr>
        <w:t>(pārstāvja amats, vārds, uzvārds)</w:t>
      </w:r>
      <w:r w:rsidRPr="004F0D5B">
        <w:t xml:space="preserve"> personā, </w:t>
      </w:r>
      <w:r w:rsidRPr="004F0D5B">
        <w:rPr>
          <w:bCs/>
        </w:rPr>
        <w:t xml:space="preserve">kurš rīkojas saskaņā ar _________ </w:t>
      </w:r>
      <w:r w:rsidRPr="004F0D5B">
        <w:rPr>
          <w:bCs/>
          <w:i/>
        </w:rPr>
        <w:t>(pārstāvības tiesību pamats)</w:t>
      </w:r>
      <w:r w:rsidRPr="004F0D5B">
        <w:rPr>
          <w:bCs/>
        </w:rPr>
        <w:t>,</w:t>
      </w:r>
      <w:r w:rsidR="007C1112" w:rsidRPr="004F0D5B">
        <w:t xml:space="preserve"> no otras puses, </w:t>
      </w:r>
      <w:r w:rsidRPr="004F0D5B">
        <w:t xml:space="preserve">abi kopā un katrs atsevišķi turpmāk saukti - </w:t>
      </w:r>
      <w:r w:rsidRPr="004F0D5B">
        <w:rPr>
          <w:b/>
        </w:rPr>
        <w:t>Puses</w:t>
      </w:r>
      <w:r w:rsidRPr="004F0D5B">
        <w:t xml:space="preserve">, </w:t>
      </w:r>
    </w:p>
    <w:p w:rsidR="007C1112" w:rsidRPr="004F0D5B" w:rsidRDefault="007C1112" w:rsidP="007C1112">
      <w:pPr>
        <w:widowControl w:val="0"/>
        <w:autoSpaceDE w:val="0"/>
        <w:autoSpaceDN w:val="0"/>
        <w:adjustRightInd w:val="0"/>
        <w:mirrorIndents/>
        <w:jc w:val="both"/>
      </w:pPr>
      <w:r w:rsidRPr="004F0D5B">
        <w:t>atbilstoši iepirkuma „</w:t>
      </w:r>
      <w:proofErr w:type="spellStart"/>
      <w:r w:rsidRPr="004F0D5B">
        <w:rPr>
          <w:bCs/>
        </w:rPr>
        <w:t>Multimēdiju</w:t>
      </w:r>
      <w:proofErr w:type="spellEnd"/>
      <w:r w:rsidRPr="004F0D5B">
        <w:rPr>
          <w:bCs/>
        </w:rPr>
        <w:t xml:space="preserve"> projektora iegāde un uzstādīšana</w:t>
      </w:r>
      <w:r w:rsidRPr="004F0D5B">
        <w:t xml:space="preserve">”, (turpmāk – Iepirkums), identifikācijas </w:t>
      </w:r>
      <w:proofErr w:type="spellStart"/>
      <w:r w:rsidRPr="004F0D5B">
        <w:t>Nr</w:t>
      </w:r>
      <w:proofErr w:type="spellEnd"/>
      <w:r w:rsidRPr="004F0D5B">
        <w:t xml:space="preserve">. LND 2015/___, rezultātiem, un Izpildītāja iesniegto piedāvājumu, noslēdz šādu iepirkuma līgumu (turpmāk – Līgums): </w:t>
      </w:r>
    </w:p>
    <w:p w:rsidR="00AC4236" w:rsidRPr="004F0D5B" w:rsidRDefault="00AC4236" w:rsidP="00AC4236">
      <w:pPr>
        <w:numPr>
          <w:ilvl w:val="0"/>
          <w:numId w:val="39"/>
        </w:numPr>
        <w:spacing w:before="120"/>
        <w:jc w:val="center"/>
        <w:rPr>
          <w:b/>
          <w:caps/>
        </w:rPr>
      </w:pPr>
      <w:r w:rsidRPr="004F0D5B">
        <w:rPr>
          <w:b/>
          <w:caps/>
        </w:rPr>
        <w:t>Līguma priekšmets</w:t>
      </w:r>
    </w:p>
    <w:p w:rsidR="00AC4236" w:rsidRPr="004F0D5B" w:rsidRDefault="00AC4236" w:rsidP="00AC4236">
      <w:pPr>
        <w:numPr>
          <w:ilvl w:val="1"/>
          <w:numId w:val="39"/>
        </w:numPr>
        <w:spacing w:before="120"/>
        <w:ind w:left="567" w:hanging="567"/>
        <w:jc w:val="both"/>
      </w:pPr>
      <w:r w:rsidRPr="004F0D5B">
        <w:rPr>
          <w:b/>
        </w:rPr>
        <w:t>Pircējs</w:t>
      </w:r>
      <w:r w:rsidRPr="004F0D5B">
        <w:t xml:space="preserve"> pērk un </w:t>
      </w:r>
      <w:r w:rsidRPr="004F0D5B">
        <w:rPr>
          <w:b/>
        </w:rPr>
        <w:t>Pārdevējs</w:t>
      </w:r>
      <w:r w:rsidRPr="004F0D5B">
        <w:t xml:space="preserve"> pārdod un piegādā </w:t>
      </w:r>
      <w:r w:rsidRPr="004F0D5B">
        <w:rPr>
          <w:b/>
        </w:rPr>
        <w:t>Pircējam</w:t>
      </w:r>
      <w:r w:rsidR="007C1112" w:rsidRPr="004F0D5B">
        <w:t>, iepirkumā „</w:t>
      </w:r>
      <w:proofErr w:type="spellStart"/>
      <w:r w:rsidR="007C1112" w:rsidRPr="004F0D5B">
        <w:rPr>
          <w:bCs/>
        </w:rPr>
        <w:t>Multimēdiju</w:t>
      </w:r>
      <w:proofErr w:type="spellEnd"/>
      <w:r w:rsidR="007C1112" w:rsidRPr="004F0D5B">
        <w:rPr>
          <w:bCs/>
        </w:rPr>
        <w:t xml:space="preserve"> projektora iegāde un uzstādīšana</w:t>
      </w:r>
      <w:r w:rsidR="007C1112" w:rsidRPr="004F0D5B">
        <w:t xml:space="preserve">” (iepirkuma identifikācijas </w:t>
      </w:r>
      <w:proofErr w:type="spellStart"/>
      <w:r w:rsidR="007C1112" w:rsidRPr="004F0D5B">
        <w:t>Nr</w:t>
      </w:r>
      <w:proofErr w:type="spellEnd"/>
      <w:r w:rsidR="007C1112" w:rsidRPr="004F0D5B">
        <w:t>.</w:t>
      </w:r>
      <w:r w:rsidR="00245CCD">
        <w:t xml:space="preserve"> </w:t>
      </w:r>
      <w:r w:rsidR="007C1112" w:rsidRPr="00245CCD">
        <w:t>LND</w:t>
      </w:r>
      <w:r w:rsidRPr="00245CCD">
        <w:t xml:space="preserve"> </w:t>
      </w:r>
      <w:r w:rsidRPr="00245CCD">
        <w:rPr>
          <w:bCs/>
        </w:rPr>
        <w:t>2015/</w:t>
      </w:r>
      <w:r w:rsidR="00245CCD" w:rsidRPr="00245CCD">
        <w:rPr>
          <w:bCs/>
        </w:rPr>
        <w:t>20</w:t>
      </w:r>
      <w:r w:rsidRPr="00245CCD">
        <w:t>) (turpmāk</w:t>
      </w:r>
      <w:r w:rsidRPr="004F0D5B">
        <w:t xml:space="preserve"> – </w:t>
      </w:r>
      <w:r w:rsidR="007C1112" w:rsidRPr="004F0D5B">
        <w:rPr>
          <w:b/>
        </w:rPr>
        <w:t>Iepirkums</w:t>
      </w:r>
      <w:r w:rsidR="007C1112" w:rsidRPr="004F0D5B">
        <w:t xml:space="preserve">) </w:t>
      </w:r>
      <w:r w:rsidRPr="004F0D5B">
        <w:t xml:space="preserve">piedāvāto aparatūru (turpmāk – </w:t>
      </w:r>
      <w:r w:rsidRPr="004F0D5B">
        <w:rPr>
          <w:b/>
        </w:rPr>
        <w:t>Prece</w:t>
      </w:r>
      <w:r w:rsidRPr="004F0D5B">
        <w:t xml:space="preserve">) atbilstoši šī </w:t>
      </w:r>
      <w:r w:rsidRPr="004F0D5B">
        <w:rPr>
          <w:b/>
        </w:rPr>
        <w:t>Līguma</w:t>
      </w:r>
      <w:r w:rsidR="007C1112" w:rsidRPr="004F0D5B">
        <w:t xml:space="preserve"> pielikumā Pircēja </w:t>
      </w:r>
      <w:r w:rsidRPr="004F0D5B">
        <w:t>noteiktaja</w:t>
      </w:r>
      <w:r w:rsidR="007C1112" w:rsidRPr="004F0D5B">
        <w:t xml:space="preserve">i tehniskajai specifikācijai, </w:t>
      </w:r>
      <w:r w:rsidRPr="004F0D5B">
        <w:rPr>
          <w:b/>
        </w:rPr>
        <w:t xml:space="preserve">Pārdevēja </w:t>
      </w:r>
      <w:r w:rsidR="007C1112" w:rsidRPr="004F0D5B">
        <w:t>iesniegtajam tehniskajam</w:t>
      </w:r>
      <w:r w:rsidR="00B23A32" w:rsidRPr="004F0D5B">
        <w:t xml:space="preserve"> </w:t>
      </w:r>
      <w:r w:rsidR="00E40EF8" w:rsidRPr="004F0D5B">
        <w:t xml:space="preserve">piedāvājumam </w:t>
      </w:r>
      <w:r w:rsidR="00B23A32" w:rsidRPr="004F0D5B">
        <w:t>(Pielikums nr.1)</w:t>
      </w:r>
      <w:r w:rsidR="007C1112" w:rsidRPr="004F0D5B">
        <w:t xml:space="preserve"> un finanšu piedāvājumam </w:t>
      </w:r>
      <w:r w:rsidR="00B23A32" w:rsidRPr="004F0D5B">
        <w:t>(Pielikums nr.2).</w:t>
      </w:r>
      <w:r w:rsidR="007C1112" w:rsidRPr="004F0D5B">
        <w:t xml:space="preserve"> </w:t>
      </w:r>
      <w:r w:rsidRPr="004F0D5B">
        <w:rPr>
          <w:b/>
        </w:rPr>
        <w:t>Līguma</w:t>
      </w:r>
      <w:r w:rsidR="00E40EF8" w:rsidRPr="004F0D5B">
        <w:t xml:space="preserve"> pielikumi</w:t>
      </w:r>
      <w:r w:rsidRPr="004F0D5B">
        <w:t xml:space="preserve"> ir neatņemama šī </w:t>
      </w:r>
      <w:r w:rsidRPr="004F0D5B">
        <w:rPr>
          <w:b/>
        </w:rPr>
        <w:t xml:space="preserve">Līguma </w:t>
      </w:r>
      <w:r w:rsidRPr="004F0D5B">
        <w:t xml:space="preserve">sastāvdaļa.   </w:t>
      </w:r>
    </w:p>
    <w:p w:rsidR="00AC4236" w:rsidRPr="004F0D5B" w:rsidRDefault="00AC4236" w:rsidP="00AC4236">
      <w:pPr>
        <w:numPr>
          <w:ilvl w:val="1"/>
          <w:numId w:val="39"/>
        </w:numPr>
        <w:spacing w:before="120"/>
        <w:ind w:left="567" w:hanging="567"/>
        <w:jc w:val="both"/>
      </w:pPr>
      <w:r w:rsidRPr="004F0D5B">
        <w:t xml:space="preserve">Gadījumā, ja </w:t>
      </w:r>
      <w:r w:rsidRPr="004F0D5B">
        <w:rPr>
          <w:b/>
        </w:rPr>
        <w:t>Līguma</w:t>
      </w:r>
      <w:r w:rsidRPr="004F0D5B">
        <w:t xml:space="preserve"> saskaņošanas vai tā izpildes laikā ražotājs pārtrauc </w:t>
      </w:r>
      <w:r w:rsidRPr="004F0D5B">
        <w:rPr>
          <w:b/>
        </w:rPr>
        <w:t xml:space="preserve">Pārdevēja </w:t>
      </w:r>
      <w:r w:rsidRPr="004F0D5B">
        <w:t xml:space="preserve">piedāvājumā esošās </w:t>
      </w:r>
      <w:r w:rsidRPr="004F0D5B">
        <w:rPr>
          <w:b/>
        </w:rPr>
        <w:t xml:space="preserve">Preces </w:t>
      </w:r>
      <w:r w:rsidRPr="004F0D5B">
        <w:t xml:space="preserve">ražošanu vai piegādi, par ko </w:t>
      </w:r>
      <w:r w:rsidRPr="004F0D5B">
        <w:rPr>
          <w:b/>
        </w:rPr>
        <w:t xml:space="preserve">Pārdevējs </w:t>
      </w:r>
      <w:r w:rsidRPr="004F0D5B">
        <w:t xml:space="preserve">var uzrādīt ražotāja vai tā autorizētā pārstāvja apliecinājumu, </w:t>
      </w:r>
      <w:r w:rsidRPr="004F0D5B">
        <w:rPr>
          <w:b/>
        </w:rPr>
        <w:t xml:space="preserve">Pārdevējs </w:t>
      </w:r>
      <w:r w:rsidRPr="004F0D5B">
        <w:t xml:space="preserve">piedāvā </w:t>
      </w:r>
      <w:r w:rsidRPr="004F0D5B">
        <w:rPr>
          <w:b/>
        </w:rPr>
        <w:t>Pircējam</w:t>
      </w:r>
      <w:r w:rsidRPr="004F0D5B">
        <w:t xml:space="preserve"> un </w:t>
      </w:r>
      <w:r w:rsidRPr="004F0D5B">
        <w:rPr>
          <w:b/>
        </w:rPr>
        <w:t xml:space="preserve">Pircējs </w:t>
      </w:r>
      <w:r w:rsidRPr="004F0D5B">
        <w:t xml:space="preserve">var piekrist, ka </w:t>
      </w:r>
      <w:r w:rsidRPr="004F0D5B">
        <w:rPr>
          <w:b/>
        </w:rPr>
        <w:t xml:space="preserve">Pārdevējs </w:t>
      </w:r>
      <w:r w:rsidRPr="004F0D5B">
        <w:t xml:space="preserve">piegādā līdzvērtīgu vai labāku </w:t>
      </w:r>
      <w:r w:rsidRPr="004F0D5B">
        <w:rPr>
          <w:b/>
        </w:rPr>
        <w:t>Preci</w:t>
      </w:r>
      <w:r w:rsidRPr="004F0D5B">
        <w:t xml:space="preserve">. </w:t>
      </w:r>
      <w:r w:rsidRPr="004F0D5B">
        <w:rPr>
          <w:b/>
        </w:rPr>
        <w:t>Pārdevējs</w:t>
      </w:r>
      <w:r w:rsidRPr="004F0D5B">
        <w:t xml:space="preserve"> piekrīt, ka šādā gadījumā piegādātā </w:t>
      </w:r>
      <w:r w:rsidRPr="004F0D5B">
        <w:rPr>
          <w:b/>
        </w:rPr>
        <w:t>Prece</w:t>
      </w:r>
      <w:r w:rsidRPr="004F0D5B">
        <w:t xml:space="preserve"> atbildīs visām </w:t>
      </w:r>
      <w:r w:rsidRPr="004F0D5B">
        <w:rPr>
          <w:b/>
        </w:rPr>
        <w:t>Pircēja</w:t>
      </w:r>
      <w:r w:rsidR="007C1112" w:rsidRPr="004F0D5B">
        <w:t xml:space="preserve"> iepirkumā </w:t>
      </w:r>
      <w:r w:rsidRPr="004F0D5B">
        <w:t xml:space="preserve">noteiktajām prasībām, tās tehniskā specifikācija, savietojamība un funkcionālie parametri nebūs sliktāki kā iepirkuma procedūrā prasītie (atbilstību šādos gadījumos nosaka, saskaņojot ar </w:t>
      </w:r>
      <w:r w:rsidRPr="004F0D5B">
        <w:rPr>
          <w:b/>
        </w:rPr>
        <w:t>Pircēju</w:t>
      </w:r>
      <w:r w:rsidRPr="004F0D5B">
        <w:t xml:space="preserve">), kā arī garantijas līmenis nebūs zemāks. </w:t>
      </w:r>
      <w:r w:rsidRPr="004F0D5B">
        <w:rPr>
          <w:b/>
        </w:rPr>
        <w:t>Pārdevējs</w:t>
      </w:r>
      <w:r w:rsidRPr="004F0D5B">
        <w:t xml:space="preserve"> garantē, ka šajā gadījumā piedāvājuma cena netiks paaugstināta un tiks ievēroti visi pārējie iepirkuma procedūras nosacījumi izvirzītajām prasībām. </w:t>
      </w:r>
    </w:p>
    <w:p w:rsidR="00AC4236" w:rsidRPr="004F0D5B" w:rsidRDefault="00AC4236" w:rsidP="00AC4236">
      <w:pPr>
        <w:numPr>
          <w:ilvl w:val="0"/>
          <w:numId w:val="39"/>
        </w:numPr>
        <w:spacing w:before="120"/>
        <w:jc w:val="center"/>
        <w:rPr>
          <w:rFonts w:eastAsia="Calibri"/>
          <w:b/>
          <w:caps/>
        </w:rPr>
      </w:pPr>
      <w:r w:rsidRPr="004F0D5B">
        <w:rPr>
          <w:b/>
          <w:caps/>
        </w:rPr>
        <w:t>Līguma summa</w:t>
      </w:r>
      <w:r w:rsidRPr="004F0D5B">
        <w:rPr>
          <w:rFonts w:eastAsia="Calibri"/>
          <w:b/>
          <w:caps/>
        </w:rPr>
        <w:t xml:space="preserve"> un norēķinu kārtība</w:t>
      </w:r>
    </w:p>
    <w:p w:rsidR="00AC4236" w:rsidRPr="004F0D5B" w:rsidRDefault="00AC4236" w:rsidP="00AC4236">
      <w:pPr>
        <w:numPr>
          <w:ilvl w:val="1"/>
          <w:numId w:val="39"/>
        </w:numPr>
        <w:spacing w:before="120"/>
        <w:ind w:left="567" w:hanging="567"/>
        <w:jc w:val="both"/>
        <w:rPr>
          <w:rFonts w:eastAsia="Calibri"/>
        </w:rPr>
      </w:pPr>
      <w:r w:rsidRPr="004F0D5B">
        <w:rPr>
          <w:rFonts w:eastAsia="Calibri"/>
          <w:b/>
        </w:rPr>
        <w:t>Līguma</w:t>
      </w:r>
      <w:r w:rsidR="00B23A32" w:rsidRPr="004F0D5B">
        <w:rPr>
          <w:rFonts w:eastAsia="Calibri"/>
        </w:rPr>
        <w:t xml:space="preserve"> summa par </w:t>
      </w:r>
      <w:r w:rsidRPr="004F0D5B">
        <w:rPr>
          <w:rFonts w:eastAsia="Calibri"/>
        </w:rPr>
        <w:t xml:space="preserve">piegādāto </w:t>
      </w:r>
      <w:r w:rsidRPr="004F0D5B">
        <w:rPr>
          <w:rFonts w:eastAsia="Calibri"/>
          <w:b/>
        </w:rPr>
        <w:t xml:space="preserve">Preci </w:t>
      </w:r>
      <w:r w:rsidR="00B23A32" w:rsidRPr="004F0D5B">
        <w:rPr>
          <w:rFonts w:eastAsia="Calibri"/>
        </w:rPr>
        <w:t xml:space="preserve">bez PVN 21% </w:t>
      </w:r>
      <w:r w:rsidRPr="004F0D5B">
        <w:rPr>
          <w:rFonts w:eastAsia="Calibri"/>
        </w:rPr>
        <w:t>sast</w:t>
      </w:r>
      <w:r w:rsidR="00B23A32" w:rsidRPr="004F0D5B">
        <w:rPr>
          <w:rFonts w:eastAsia="Calibri"/>
        </w:rPr>
        <w:t xml:space="preserve">āda EUR _______ (_________)  un </w:t>
      </w:r>
      <w:r w:rsidRPr="004F0D5B">
        <w:rPr>
          <w:rFonts w:eastAsia="Calibri"/>
        </w:rPr>
        <w:t>PVN 21%</w:t>
      </w:r>
      <w:r w:rsidR="00B23A32" w:rsidRPr="004F0D5B">
        <w:rPr>
          <w:rFonts w:eastAsia="Calibri"/>
        </w:rPr>
        <w:t xml:space="preserve"> EUR _______ (_________). K</w:t>
      </w:r>
      <w:r w:rsidRPr="004F0D5B">
        <w:rPr>
          <w:rFonts w:eastAsia="Calibri"/>
        </w:rPr>
        <w:t xml:space="preserve">opējā </w:t>
      </w:r>
      <w:r w:rsidRPr="004F0D5B">
        <w:rPr>
          <w:rFonts w:eastAsia="Calibri"/>
          <w:b/>
        </w:rPr>
        <w:t>Līguma</w:t>
      </w:r>
      <w:r w:rsidRPr="004F0D5B">
        <w:rPr>
          <w:rFonts w:eastAsia="Calibri"/>
        </w:rPr>
        <w:t xml:space="preserve"> summa ar PVN 21% sastāda EUR __________(___________), atbilstoši </w:t>
      </w:r>
      <w:r w:rsidRPr="004F0D5B">
        <w:rPr>
          <w:rFonts w:eastAsia="Calibri"/>
          <w:b/>
        </w:rPr>
        <w:t>Pārdevēja</w:t>
      </w:r>
      <w:r w:rsidRPr="004F0D5B">
        <w:rPr>
          <w:rFonts w:eastAsia="Calibri"/>
        </w:rPr>
        <w:t xml:space="preserve"> </w:t>
      </w:r>
      <w:r w:rsidR="00B23A32" w:rsidRPr="004F0D5B">
        <w:rPr>
          <w:rFonts w:eastAsia="Calibri"/>
          <w:b/>
        </w:rPr>
        <w:t xml:space="preserve">Iepirkuma </w:t>
      </w:r>
      <w:r w:rsidRPr="004F0D5B">
        <w:rPr>
          <w:rFonts w:eastAsia="Calibri"/>
        </w:rPr>
        <w:t xml:space="preserve">piedāvājumā norādītajai </w:t>
      </w:r>
      <w:r w:rsidRPr="004F0D5B">
        <w:rPr>
          <w:rFonts w:eastAsia="Calibri"/>
          <w:b/>
        </w:rPr>
        <w:t xml:space="preserve">Preces </w:t>
      </w:r>
      <w:r w:rsidRPr="004F0D5B">
        <w:rPr>
          <w:rFonts w:eastAsia="Calibri"/>
        </w:rPr>
        <w:t xml:space="preserve">pārdošanas cenai (skatīt </w:t>
      </w:r>
      <w:r w:rsidRPr="004F0D5B">
        <w:rPr>
          <w:rFonts w:eastAsia="Calibri"/>
          <w:b/>
        </w:rPr>
        <w:t xml:space="preserve">Līguma </w:t>
      </w:r>
      <w:r w:rsidRPr="004F0D5B">
        <w:rPr>
          <w:rFonts w:eastAsia="Calibri"/>
        </w:rPr>
        <w:t xml:space="preserve">pielikumu </w:t>
      </w:r>
      <w:proofErr w:type="spellStart"/>
      <w:r w:rsidR="00B23A32" w:rsidRPr="004F0D5B">
        <w:rPr>
          <w:rFonts w:eastAsia="Calibri"/>
        </w:rPr>
        <w:t>nr</w:t>
      </w:r>
      <w:proofErr w:type="spellEnd"/>
      <w:r w:rsidR="00B23A32" w:rsidRPr="004F0D5B">
        <w:rPr>
          <w:rFonts w:eastAsia="Calibri"/>
        </w:rPr>
        <w:t>.</w:t>
      </w:r>
      <w:r w:rsidR="00245CCD">
        <w:rPr>
          <w:rFonts w:eastAsia="Calibri"/>
        </w:rPr>
        <w:t xml:space="preserve"> </w:t>
      </w:r>
      <w:r w:rsidR="00B23A32" w:rsidRPr="004F0D5B">
        <w:rPr>
          <w:rFonts w:eastAsia="Calibri"/>
        </w:rPr>
        <w:t xml:space="preserve">2 </w:t>
      </w:r>
      <w:r w:rsidRPr="004F0D5B">
        <w:rPr>
          <w:rFonts w:eastAsia="Calibri"/>
        </w:rPr>
        <w:t>– „</w:t>
      </w:r>
      <w:r w:rsidR="00B23A32" w:rsidRPr="004F0D5B">
        <w:rPr>
          <w:rFonts w:eastAsia="Calibri"/>
        </w:rPr>
        <w:t>Finanšu piedāvājums</w:t>
      </w:r>
      <w:r w:rsidRPr="004F0D5B">
        <w:rPr>
          <w:rFonts w:eastAsia="Calibri"/>
        </w:rPr>
        <w:t xml:space="preserve">”). </w:t>
      </w:r>
    </w:p>
    <w:p w:rsidR="00AC4236" w:rsidRPr="004F0D5B" w:rsidRDefault="00AC4236" w:rsidP="00AC4236">
      <w:pPr>
        <w:numPr>
          <w:ilvl w:val="1"/>
          <w:numId w:val="39"/>
        </w:numPr>
        <w:spacing w:before="120"/>
        <w:ind w:left="567" w:hanging="567"/>
        <w:jc w:val="both"/>
        <w:rPr>
          <w:rFonts w:eastAsia="Calibri"/>
        </w:rPr>
      </w:pPr>
      <w:r w:rsidRPr="004F0D5B">
        <w:t xml:space="preserve"> Gadījumā, ja </w:t>
      </w:r>
      <w:r w:rsidRPr="004F0D5B">
        <w:rPr>
          <w:b/>
        </w:rPr>
        <w:t>Līguma</w:t>
      </w:r>
      <w:r w:rsidRPr="004F0D5B">
        <w:t xml:space="preserve"> izpildes gaitā stājas spēkā izmaiņas Latvijas Republikas normatīvajos aktos, </w:t>
      </w:r>
      <w:proofErr w:type="spellStart"/>
      <w:r w:rsidRPr="004F0D5B">
        <w:t>t.sk</w:t>
      </w:r>
      <w:proofErr w:type="spellEnd"/>
      <w:r w:rsidRPr="004F0D5B">
        <w:t xml:space="preserve">., tiek izmainīta pievienotās vērtības nodokļa (PVN) likme vai citi nodokļi un tiem pielīdzināmie maksājumi, kuri saistoši konkrētajam </w:t>
      </w:r>
      <w:r w:rsidRPr="004F0D5B">
        <w:rPr>
          <w:b/>
        </w:rPr>
        <w:t>Līgumam</w:t>
      </w:r>
      <w:r w:rsidRPr="004F0D5B">
        <w:t xml:space="preserve">, tad par nemainīgu tiek uzskatīta </w:t>
      </w:r>
      <w:r w:rsidRPr="004F0D5B">
        <w:rPr>
          <w:b/>
        </w:rPr>
        <w:t>Līguma</w:t>
      </w:r>
      <w:r w:rsidRPr="004F0D5B">
        <w:t xml:space="preserve"> pamatsumma bez PVN, bet PVN, citi nodokļi un tiem pielīdzināmie maksājumi tiek piemēroti atbilstoši Latvijas Republikas normatīvo aktu aktuālajai redakcijai bez atsevišķas </w:t>
      </w:r>
      <w:r w:rsidRPr="004F0D5B">
        <w:rPr>
          <w:b/>
        </w:rPr>
        <w:t>Pušu</w:t>
      </w:r>
      <w:r w:rsidRPr="004F0D5B">
        <w:t xml:space="preserve"> vienošanās. </w:t>
      </w:r>
    </w:p>
    <w:p w:rsidR="00AC4236" w:rsidRPr="004F0D5B" w:rsidRDefault="00AC4236" w:rsidP="00AC4236">
      <w:pPr>
        <w:numPr>
          <w:ilvl w:val="1"/>
          <w:numId w:val="39"/>
        </w:numPr>
        <w:spacing w:before="120"/>
        <w:ind w:left="567" w:hanging="567"/>
        <w:jc w:val="both"/>
        <w:rPr>
          <w:rFonts w:eastAsia="Calibri"/>
          <w:color w:val="000000"/>
        </w:rPr>
      </w:pPr>
      <w:r w:rsidRPr="004F0D5B">
        <w:rPr>
          <w:rFonts w:eastAsia="Calibri"/>
          <w:b/>
          <w:color w:val="000000"/>
        </w:rPr>
        <w:t>Pircējs</w:t>
      </w:r>
      <w:r w:rsidRPr="004F0D5B">
        <w:rPr>
          <w:rFonts w:eastAsia="Calibri"/>
          <w:color w:val="000000"/>
        </w:rPr>
        <w:t xml:space="preserve"> apņemas apmaksāt ar pārskaitījumu uz </w:t>
      </w:r>
      <w:r w:rsidRPr="004F0D5B">
        <w:rPr>
          <w:rFonts w:eastAsia="Calibri"/>
          <w:b/>
          <w:color w:val="000000"/>
        </w:rPr>
        <w:t>Pārdevēja</w:t>
      </w:r>
      <w:r w:rsidRPr="004F0D5B">
        <w:rPr>
          <w:rFonts w:eastAsia="Calibri"/>
          <w:color w:val="000000"/>
        </w:rPr>
        <w:t xml:space="preserve"> norādīto bankas kontu:</w:t>
      </w:r>
    </w:p>
    <w:p w:rsidR="00AC4236" w:rsidRPr="004F0D5B" w:rsidRDefault="00AC4236" w:rsidP="00AC4236">
      <w:pPr>
        <w:numPr>
          <w:ilvl w:val="2"/>
          <w:numId w:val="39"/>
        </w:numPr>
        <w:spacing w:before="120"/>
        <w:jc w:val="both"/>
        <w:rPr>
          <w:rFonts w:eastAsia="Calibri"/>
          <w:color w:val="000000"/>
        </w:rPr>
      </w:pPr>
      <w:r w:rsidRPr="004F0D5B">
        <w:rPr>
          <w:color w:val="000000"/>
        </w:rPr>
        <w:lastRenderedPageBreak/>
        <w:t xml:space="preserve">20 (divdesmit) dienu laikā pēc </w:t>
      </w:r>
      <w:r w:rsidRPr="004F0D5B">
        <w:rPr>
          <w:b/>
          <w:color w:val="000000"/>
        </w:rPr>
        <w:t xml:space="preserve">Pārdevēja </w:t>
      </w:r>
      <w:r w:rsidRPr="004F0D5B">
        <w:rPr>
          <w:color w:val="000000"/>
        </w:rPr>
        <w:t>izrakstīta avansa rēķina saņemšanas dienas avansa maksājumu 20%</w:t>
      </w:r>
      <w:r w:rsidRPr="004F0D5B">
        <w:rPr>
          <w:color w:val="FF0000"/>
        </w:rPr>
        <w:t xml:space="preserve"> </w:t>
      </w:r>
      <w:r w:rsidRPr="004F0D5B">
        <w:rPr>
          <w:color w:val="000000"/>
        </w:rPr>
        <w:t xml:space="preserve">(divdesmit procenti) apmērā no </w:t>
      </w:r>
      <w:r w:rsidRPr="004F0D5B">
        <w:rPr>
          <w:b/>
          <w:color w:val="000000"/>
        </w:rPr>
        <w:t>Līguma</w:t>
      </w:r>
      <w:r w:rsidRPr="004F0D5B">
        <w:rPr>
          <w:color w:val="000000"/>
        </w:rPr>
        <w:t xml:space="preserve"> summas, </w:t>
      </w:r>
      <w:proofErr w:type="spellStart"/>
      <w:r w:rsidRPr="004F0D5B">
        <w:rPr>
          <w:color w:val="000000"/>
        </w:rPr>
        <w:t>t.i</w:t>
      </w:r>
      <w:proofErr w:type="spellEnd"/>
      <w:r w:rsidRPr="004F0D5B">
        <w:rPr>
          <w:color w:val="000000"/>
        </w:rPr>
        <w:t xml:space="preserve">., </w:t>
      </w:r>
      <w:r w:rsidRPr="004F0D5B">
        <w:rPr>
          <w:rFonts w:eastAsia="Calibri"/>
          <w:color w:val="000000"/>
        </w:rPr>
        <w:t>EUR</w:t>
      </w:r>
      <w:r w:rsidRPr="004F0D5B">
        <w:rPr>
          <w:color w:val="000000"/>
        </w:rPr>
        <w:t xml:space="preserve"> __</w:t>
      </w:r>
      <w:r w:rsidR="00B23A32" w:rsidRPr="004F0D5B">
        <w:rPr>
          <w:color w:val="000000"/>
        </w:rPr>
        <w:t>_____ (______________)  un</w:t>
      </w:r>
      <w:r w:rsidRPr="004F0D5B">
        <w:rPr>
          <w:color w:val="000000"/>
        </w:rPr>
        <w:t xml:space="preserve"> PVN</w:t>
      </w:r>
      <w:r w:rsidR="00B23A32" w:rsidRPr="004F0D5B">
        <w:rPr>
          <w:color w:val="000000"/>
        </w:rPr>
        <w:t xml:space="preserve"> 21 %</w:t>
      </w:r>
      <w:r w:rsidRPr="004F0D5B">
        <w:rPr>
          <w:color w:val="000000"/>
        </w:rPr>
        <w:t>;</w:t>
      </w:r>
    </w:p>
    <w:p w:rsidR="00AC4236" w:rsidRPr="004F0D5B" w:rsidRDefault="00AC4236" w:rsidP="00AC4236">
      <w:pPr>
        <w:numPr>
          <w:ilvl w:val="2"/>
          <w:numId w:val="39"/>
        </w:numPr>
        <w:spacing w:before="120"/>
        <w:jc w:val="both"/>
      </w:pPr>
      <w:r w:rsidRPr="004F0D5B">
        <w:rPr>
          <w:color w:val="000000"/>
        </w:rPr>
        <w:t xml:space="preserve">atlikušo </w:t>
      </w:r>
      <w:r w:rsidRPr="004F0D5B">
        <w:rPr>
          <w:b/>
          <w:color w:val="000000"/>
        </w:rPr>
        <w:t xml:space="preserve">Līguma </w:t>
      </w:r>
      <w:r w:rsidRPr="004F0D5B">
        <w:rPr>
          <w:color w:val="000000"/>
        </w:rPr>
        <w:t xml:space="preserve">summu </w:t>
      </w:r>
      <w:r w:rsidRPr="004F0D5B">
        <w:rPr>
          <w:rFonts w:eastAsia="Calibri"/>
          <w:color w:val="000000"/>
        </w:rPr>
        <w:t>EUR</w:t>
      </w:r>
      <w:r w:rsidR="00B23A32" w:rsidRPr="004F0D5B">
        <w:rPr>
          <w:color w:val="000000"/>
        </w:rPr>
        <w:t xml:space="preserve"> ______(_______) un</w:t>
      </w:r>
      <w:r w:rsidRPr="004F0D5B">
        <w:rPr>
          <w:color w:val="000000"/>
        </w:rPr>
        <w:t xml:space="preserve"> PVN</w:t>
      </w:r>
      <w:r w:rsidR="00B23A32" w:rsidRPr="004F0D5B">
        <w:rPr>
          <w:color w:val="000000"/>
        </w:rPr>
        <w:t xml:space="preserve"> 21%</w:t>
      </w:r>
      <w:r w:rsidRPr="004F0D5B">
        <w:rPr>
          <w:color w:val="000000"/>
        </w:rPr>
        <w:t xml:space="preserve">, </w:t>
      </w:r>
      <w:r w:rsidRPr="004F0D5B">
        <w:rPr>
          <w:rFonts w:eastAsia="Calibri"/>
          <w:color w:val="000000"/>
        </w:rPr>
        <w:t xml:space="preserve">par piegādātajām </w:t>
      </w:r>
      <w:r w:rsidRPr="004F0D5B">
        <w:rPr>
          <w:rFonts w:eastAsia="Calibri"/>
          <w:b/>
          <w:color w:val="000000"/>
        </w:rPr>
        <w:t>Precēm,</w:t>
      </w:r>
      <w:r w:rsidRPr="004F0D5B">
        <w:rPr>
          <w:rFonts w:eastAsia="Calibri"/>
          <w:color w:val="000000"/>
        </w:rPr>
        <w:t xml:space="preserve"> to </w:t>
      </w:r>
      <w:r w:rsidRPr="004F0D5B">
        <w:t xml:space="preserve">uzstādīšanu, konfigurēšanu, testēšanu un </w:t>
      </w:r>
      <w:r w:rsidRPr="004F0D5B">
        <w:rPr>
          <w:b/>
        </w:rPr>
        <w:t xml:space="preserve">Pircēja </w:t>
      </w:r>
      <w:r w:rsidRPr="004F0D5B">
        <w:t>personāla apmācību</w:t>
      </w:r>
      <w:r w:rsidRPr="004F0D5B">
        <w:rPr>
          <w:rFonts w:eastAsia="Calibri"/>
          <w:color w:val="000000"/>
        </w:rPr>
        <w:t xml:space="preserve">, atbilstīgi faktiski izpildītajam apjomam, </w:t>
      </w:r>
      <w:r w:rsidRPr="004F0D5B">
        <w:rPr>
          <w:color w:val="000000"/>
        </w:rPr>
        <w:t xml:space="preserve">30 (trīsdesmit) dienu laikā </w:t>
      </w:r>
      <w:r w:rsidRPr="004F0D5B">
        <w:rPr>
          <w:rFonts w:eastAsia="Calibri"/>
          <w:color w:val="000000"/>
        </w:rPr>
        <w:t xml:space="preserve">pēc </w:t>
      </w:r>
      <w:r w:rsidRPr="004F0D5B">
        <w:rPr>
          <w:rFonts w:eastAsia="Calibri"/>
          <w:b/>
          <w:color w:val="000000"/>
        </w:rPr>
        <w:t>Pārdevēja</w:t>
      </w:r>
      <w:r w:rsidRPr="004F0D5B">
        <w:rPr>
          <w:rFonts w:eastAsia="Calibri"/>
          <w:color w:val="000000"/>
        </w:rPr>
        <w:t xml:space="preserve"> izrakstīta rēķina un </w:t>
      </w:r>
      <w:r w:rsidRPr="004F0D5B">
        <w:rPr>
          <w:rFonts w:eastAsia="Calibri"/>
          <w:b/>
          <w:color w:val="000000"/>
        </w:rPr>
        <w:t xml:space="preserve">Pušu </w:t>
      </w:r>
      <w:r w:rsidRPr="004F0D5B">
        <w:rPr>
          <w:rFonts w:eastAsia="Calibri"/>
          <w:color w:val="000000"/>
        </w:rPr>
        <w:t xml:space="preserve">abpusēji parakstīta pieņemšanas – nodošanas akta saņemšanas dienas. </w:t>
      </w:r>
    </w:p>
    <w:p w:rsidR="00AC4236" w:rsidRPr="004F0D5B" w:rsidRDefault="00AC4236" w:rsidP="00AC4236">
      <w:pPr>
        <w:spacing w:before="120"/>
        <w:ind w:left="567" w:hanging="567"/>
        <w:jc w:val="both"/>
      </w:pPr>
      <w:r w:rsidRPr="004F0D5B">
        <w:rPr>
          <w:b/>
        </w:rPr>
        <w:t xml:space="preserve">2.4.  </w:t>
      </w:r>
      <w:r w:rsidRPr="004F0D5B">
        <w:t xml:space="preserve">Visos dokumentos, kas saistīti ar šo </w:t>
      </w:r>
      <w:r w:rsidRPr="004F0D5B">
        <w:rPr>
          <w:b/>
          <w:bCs/>
        </w:rPr>
        <w:t>Līgumu</w:t>
      </w:r>
      <w:r w:rsidRPr="004F0D5B">
        <w:t xml:space="preserve">, tajā skaitā  </w:t>
      </w:r>
      <w:r w:rsidRPr="004F0D5B">
        <w:rPr>
          <w:b/>
          <w:bCs/>
        </w:rPr>
        <w:t xml:space="preserve">Preču </w:t>
      </w:r>
      <w:r w:rsidRPr="004F0D5B">
        <w:t xml:space="preserve">pavadzīmē- rēķinā, </w:t>
      </w:r>
      <w:r w:rsidRPr="004F0D5B">
        <w:rPr>
          <w:b/>
          <w:bCs/>
        </w:rPr>
        <w:t>Pārdevējs</w:t>
      </w:r>
      <w:r w:rsidRPr="004F0D5B">
        <w:t xml:space="preserve"> norāda rēķina pilnas apmaksas datumu, šī </w:t>
      </w:r>
      <w:r w:rsidRPr="004F0D5B">
        <w:rPr>
          <w:b/>
        </w:rPr>
        <w:t>Līguma</w:t>
      </w:r>
      <w:r w:rsidR="00B23A32" w:rsidRPr="004F0D5B">
        <w:t xml:space="preserve"> datumu un numuru</w:t>
      </w:r>
      <w:r w:rsidRPr="004F0D5B">
        <w:t xml:space="preserve">, kā arī citus nepieciešamos rekvizītus un datus. </w:t>
      </w:r>
    </w:p>
    <w:p w:rsidR="00AC4236" w:rsidRPr="004F0D5B" w:rsidRDefault="00AC4236" w:rsidP="00AC4236">
      <w:pPr>
        <w:spacing w:before="120"/>
        <w:ind w:left="567" w:hanging="567"/>
        <w:jc w:val="both"/>
        <w:rPr>
          <w:color w:val="000000"/>
        </w:rPr>
      </w:pPr>
      <w:r w:rsidRPr="004F0D5B">
        <w:rPr>
          <w:b/>
          <w:color w:val="000000"/>
        </w:rPr>
        <w:t>2.5.</w:t>
      </w:r>
      <w:r w:rsidRPr="004F0D5B">
        <w:rPr>
          <w:color w:val="000000"/>
        </w:rPr>
        <w:t xml:space="preserve"> Gadījumā, ja </w:t>
      </w:r>
      <w:r w:rsidRPr="004F0D5B">
        <w:rPr>
          <w:b/>
          <w:color w:val="000000"/>
        </w:rPr>
        <w:t xml:space="preserve">Pārdevējs </w:t>
      </w:r>
      <w:r w:rsidRPr="004F0D5B">
        <w:rPr>
          <w:color w:val="000000"/>
        </w:rPr>
        <w:t xml:space="preserve">neizpilda savas </w:t>
      </w:r>
      <w:r w:rsidRPr="004F0D5B">
        <w:rPr>
          <w:b/>
          <w:color w:val="000000"/>
        </w:rPr>
        <w:t>Līgumā</w:t>
      </w:r>
      <w:r w:rsidRPr="004F0D5B">
        <w:rPr>
          <w:color w:val="000000"/>
        </w:rPr>
        <w:t xml:space="preserve"> noteiktās saistības, šī </w:t>
      </w:r>
      <w:r w:rsidRPr="004F0D5B">
        <w:rPr>
          <w:b/>
          <w:color w:val="000000"/>
        </w:rPr>
        <w:t xml:space="preserve">Līguma </w:t>
      </w:r>
      <w:r w:rsidRPr="004F0D5B">
        <w:rPr>
          <w:color w:val="000000"/>
        </w:rPr>
        <w:t xml:space="preserve"> </w:t>
      </w:r>
      <w:r w:rsidRPr="004F0D5B">
        <w:rPr>
          <w:b/>
          <w:color w:val="000000"/>
        </w:rPr>
        <w:t>2.3.1.punktā</w:t>
      </w:r>
      <w:r w:rsidRPr="004F0D5B">
        <w:rPr>
          <w:color w:val="000000"/>
        </w:rPr>
        <w:t xml:space="preserve"> norādītais avansa maksājums vai tā daļa neizpildīto saistību apmērā jāatdod </w:t>
      </w:r>
      <w:r w:rsidRPr="004F0D5B">
        <w:rPr>
          <w:b/>
          <w:color w:val="000000"/>
        </w:rPr>
        <w:t>Pircējam</w:t>
      </w:r>
      <w:r w:rsidRPr="004F0D5B">
        <w:rPr>
          <w:color w:val="000000"/>
        </w:rPr>
        <w:t xml:space="preserve"> pēc pirmā pieprasījuma.</w:t>
      </w:r>
    </w:p>
    <w:p w:rsidR="00AC4236" w:rsidRPr="004F0D5B" w:rsidRDefault="00AC4236" w:rsidP="00AC4236">
      <w:pPr>
        <w:spacing w:before="120"/>
        <w:ind w:left="567" w:hanging="567"/>
        <w:jc w:val="both"/>
        <w:rPr>
          <w:rFonts w:eastAsia="Calibri"/>
          <w:color w:val="000000"/>
        </w:rPr>
      </w:pPr>
    </w:p>
    <w:p w:rsidR="00AC4236" w:rsidRPr="004F0D5B" w:rsidRDefault="00AC4236" w:rsidP="00B23A32">
      <w:pPr>
        <w:ind w:left="567" w:hanging="567"/>
        <w:jc w:val="both"/>
      </w:pPr>
      <w:r w:rsidRPr="004F0D5B">
        <w:rPr>
          <w:b/>
        </w:rPr>
        <w:t>2.6.</w:t>
      </w:r>
      <w:r w:rsidRPr="004F0D5B">
        <w:t xml:space="preserve"> </w:t>
      </w:r>
      <w:r w:rsidRPr="004F0D5B">
        <w:rPr>
          <w:b/>
        </w:rPr>
        <w:t>Līguma</w:t>
      </w:r>
      <w:r w:rsidRPr="004F0D5B">
        <w:t xml:space="preserve"> </w:t>
      </w:r>
      <w:r w:rsidRPr="004F0D5B">
        <w:rPr>
          <w:b/>
        </w:rPr>
        <w:t>2.4.punktā</w:t>
      </w:r>
      <w:r w:rsidRPr="004F0D5B">
        <w:t xml:space="preserve"> noteikto prasību neievērošanas gadījumā </w:t>
      </w:r>
      <w:r w:rsidRPr="004F0D5B">
        <w:rPr>
          <w:b/>
          <w:bCs/>
        </w:rPr>
        <w:t>Pircējam</w:t>
      </w:r>
      <w:r w:rsidRPr="004F0D5B">
        <w:t xml:space="preserve"> ir tiesības neapmaksāt </w:t>
      </w:r>
      <w:r w:rsidRPr="004F0D5B">
        <w:rPr>
          <w:b/>
          <w:bCs/>
        </w:rPr>
        <w:t>Preču</w:t>
      </w:r>
      <w:r w:rsidRPr="004F0D5B">
        <w:t xml:space="preserve"> pavadzīmes - rēķinus līdz minēto prasību izpildei, līdz ar ko </w:t>
      </w:r>
      <w:r w:rsidRPr="004F0D5B">
        <w:rPr>
          <w:b/>
          <w:bCs/>
        </w:rPr>
        <w:t>Pircējam</w:t>
      </w:r>
      <w:r w:rsidRPr="004F0D5B">
        <w:t xml:space="preserve"> nevar tikt piemēroti šī </w:t>
      </w:r>
      <w:r w:rsidRPr="004F0D5B">
        <w:rPr>
          <w:b/>
        </w:rPr>
        <w:t>Līguma  5.2.punkta</w:t>
      </w:r>
      <w:r w:rsidRPr="004F0D5B">
        <w:t xml:space="preserve">  nosacījumi.</w:t>
      </w:r>
    </w:p>
    <w:p w:rsidR="00B23A32" w:rsidRPr="004F0D5B" w:rsidRDefault="00B23A32" w:rsidP="00B23A32">
      <w:pPr>
        <w:ind w:left="567" w:hanging="567"/>
        <w:jc w:val="both"/>
      </w:pPr>
    </w:p>
    <w:p w:rsidR="00AC4236" w:rsidRPr="004F0D5B" w:rsidRDefault="00AC4236" w:rsidP="00AC4236">
      <w:pPr>
        <w:spacing w:before="120"/>
        <w:ind w:left="360"/>
        <w:jc w:val="center"/>
        <w:rPr>
          <w:rFonts w:eastAsia="Calibri"/>
          <w:b/>
          <w:caps/>
        </w:rPr>
      </w:pPr>
      <w:r w:rsidRPr="004F0D5B">
        <w:rPr>
          <w:rFonts w:eastAsia="Calibri"/>
          <w:b/>
          <w:caps/>
        </w:rPr>
        <w:t xml:space="preserve">3. Preces pieņemšana – nodošana </w:t>
      </w:r>
    </w:p>
    <w:p w:rsidR="00AC4236" w:rsidRPr="004F0D5B" w:rsidRDefault="00AC4236" w:rsidP="00AC4236">
      <w:pPr>
        <w:spacing w:before="120"/>
        <w:ind w:left="567" w:hanging="567"/>
        <w:jc w:val="both"/>
        <w:rPr>
          <w:color w:val="000000"/>
          <w:u w:val="single"/>
        </w:rPr>
      </w:pPr>
      <w:r w:rsidRPr="004F0D5B">
        <w:rPr>
          <w:rFonts w:eastAsia="Calibri"/>
          <w:b/>
        </w:rPr>
        <w:t xml:space="preserve">3.1.  Pārdevējs </w:t>
      </w:r>
      <w:r w:rsidRPr="004F0D5B">
        <w:rPr>
          <w:rFonts w:eastAsia="Calibri"/>
        </w:rPr>
        <w:t xml:space="preserve">piegādā </w:t>
      </w:r>
      <w:r w:rsidRPr="004F0D5B">
        <w:rPr>
          <w:rFonts w:eastAsia="Calibri"/>
          <w:b/>
        </w:rPr>
        <w:t>Preces Pircējam</w:t>
      </w:r>
      <w:r w:rsidRPr="004F0D5B">
        <w:rPr>
          <w:rFonts w:eastAsia="Calibri"/>
        </w:rPr>
        <w:t xml:space="preserve">, iepriekš savstarpēji saskaņojot konkrētu </w:t>
      </w:r>
      <w:r w:rsidRPr="004F0D5B">
        <w:rPr>
          <w:rFonts w:eastAsia="Calibri"/>
          <w:b/>
        </w:rPr>
        <w:t>Preces</w:t>
      </w:r>
      <w:r w:rsidRPr="004F0D5B">
        <w:rPr>
          <w:rFonts w:eastAsia="Calibri"/>
        </w:rPr>
        <w:t xml:space="preserve"> pieņemšanas – nodošanas laiku un vietu. </w:t>
      </w:r>
      <w:r w:rsidRPr="004F0D5B">
        <w:rPr>
          <w:rFonts w:eastAsia="Calibri"/>
          <w:b/>
        </w:rPr>
        <w:t>Preču</w:t>
      </w:r>
      <w:r w:rsidRPr="004F0D5B">
        <w:rPr>
          <w:rFonts w:eastAsia="Calibri"/>
        </w:rPr>
        <w:t xml:space="preserve"> piegāde jāveic šādos termiņos:  _____</w:t>
      </w:r>
      <w:r w:rsidRPr="004F0D5B">
        <w:rPr>
          <w:color w:val="000000"/>
        </w:rPr>
        <w:t xml:space="preserve"> (_____) kalendāro dienu laikā no šī </w:t>
      </w:r>
      <w:r w:rsidRPr="004F0D5B">
        <w:rPr>
          <w:b/>
          <w:color w:val="000000"/>
        </w:rPr>
        <w:t>Līguma</w:t>
      </w:r>
      <w:r w:rsidRPr="004F0D5B">
        <w:rPr>
          <w:color w:val="000000"/>
        </w:rPr>
        <w:t xml:space="preserve"> parakstīšanas brīža.</w:t>
      </w:r>
    </w:p>
    <w:p w:rsidR="00AC4236" w:rsidRPr="004F0D5B" w:rsidRDefault="00AC4236" w:rsidP="00AC4236">
      <w:pPr>
        <w:spacing w:before="120"/>
        <w:ind w:left="567" w:hanging="567"/>
        <w:jc w:val="both"/>
        <w:rPr>
          <w:rFonts w:eastAsia="Calibri"/>
        </w:rPr>
      </w:pPr>
      <w:r w:rsidRPr="004F0D5B">
        <w:rPr>
          <w:rFonts w:eastAsia="Calibri"/>
          <w:b/>
        </w:rPr>
        <w:t>3.2. Precei</w:t>
      </w:r>
      <w:r w:rsidRPr="004F0D5B">
        <w:rPr>
          <w:rFonts w:eastAsia="Calibri"/>
        </w:rPr>
        <w:t xml:space="preserve"> jābūt jaunai, nelietotai, tajā nedrīkst būt iebūvētas lietotas detaļas vai mezgli, pilnībā funkcionējošā stāvoklī, atbilstošai noteiktajai tehniskajai specifikācijai un</w:t>
      </w:r>
      <w:r w:rsidRPr="004F0D5B">
        <w:rPr>
          <w:rFonts w:eastAsia="Calibri"/>
          <w:i/>
        </w:rPr>
        <w:t xml:space="preserve"> </w:t>
      </w:r>
      <w:r w:rsidRPr="004F0D5B">
        <w:rPr>
          <w:rFonts w:eastAsia="Calibri"/>
          <w:b/>
        </w:rPr>
        <w:t xml:space="preserve">Pircēja </w:t>
      </w:r>
      <w:r w:rsidRPr="004F0D5B">
        <w:rPr>
          <w:rFonts w:eastAsia="Calibri"/>
        </w:rPr>
        <w:t>definētajām prasībām.</w:t>
      </w:r>
    </w:p>
    <w:p w:rsidR="00AC4236" w:rsidRPr="004F0D5B" w:rsidRDefault="00AC4236" w:rsidP="00AC4236">
      <w:pPr>
        <w:spacing w:before="120"/>
        <w:ind w:left="567" w:hanging="567"/>
        <w:jc w:val="both"/>
        <w:rPr>
          <w:rFonts w:eastAsia="Calibri"/>
        </w:rPr>
      </w:pPr>
      <w:r w:rsidRPr="009C4D0E">
        <w:rPr>
          <w:rFonts w:eastAsia="Calibri"/>
          <w:b/>
        </w:rPr>
        <w:t>3.3.</w:t>
      </w:r>
      <w:r w:rsidRPr="009C4D0E">
        <w:rPr>
          <w:rFonts w:eastAsia="Calibri"/>
        </w:rPr>
        <w:t xml:space="preserve">  Vienlaicīgi ar </w:t>
      </w:r>
      <w:r w:rsidRPr="009C4D0E">
        <w:rPr>
          <w:rFonts w:eastAsia="Calibri"/>
          <w:b/>
        </w:rPr>
        <w:t>Preci Pārdevējs</w:t>
      </w:r>
      <w:r w:rsidRPr="009C4D0E">
        <w:rPr>
          <w:rFonts w:eastAsia="Calibri"/>
        </w:rPr>
        <w:t xml:space="preserve"> nodod </w:t>
      </w:r>
      <w:r w:rsidRPr="009C4D0E">
        <w:rPr>
          <w:rFonts w:eastAsia="Calibri"/>
          <w:b/>
        </w:rPr>
        <w:t xml:space="preserve">Pircējam </w:t>
      </w:r>
      <w:r w:rsidRPr="009C4D0E">
        <w:rPr>
          <w:rFonts w:eastAsia="Calibri"/>
        </w:rPr>
        <w:t xml:space="preserve">dokumentāciju, ja tāda ir nepieciešama, kas satur </w:t>
      </w:r>
      <w:r w:rsidRPr="009C4D0E">
        <w:rPr>
          <w:rFonts w:eastAsia="Calibri"/>
          <w:b/>
        </w:rPr>
        <w:t>Preces</w:t>
      </w:r>
      <w:r w:rsidRPr="009C4D0E">
        <w:rPr>
          <w:rFonts w:eastAsia="Calibri"/>
        </w:rPr>
        <w:t xml:space="preserve"> raksturojumu, uzglabāšanas un lietošanas noteikumus – instrukcijas, rokasgrāmatas papīra fo</w:t>
      </w:r>
      <w:r w:rsidR="00C524AC">
        <w:rPr>
          <w:rFonts w:eastAsia="Calibri"/>
        </w:rPr>
        <w:t xml:space="preserve">rmātā vai CD latviešu </w:t>
      </w:r>
      <w:r w:rsidRPr="009C4D0E">
        <w:rPr>
          <w:rFonts w:eastAsia="Calibri"/>
        </w:rPr>
        <w:t>valodā, kā arī  garantijas dokumentāciju, kurā norādīts garantijas termiņš atbilstoši tehniskajām specifikācijām (</w:t>
      </w:r>
      <w:r w:rsidRPr="009C4D0E">
        <w:rPr>
          <w:rFonts w:eastAsia="Calibri"/>
          <w:b/>
        </w:rPr>
        <w:t>Līguma</w:t>
      </w:r>
      <w:r w:rsidRPr="009C4D0E">
        <w:rPr>
          <w:rFonts w:eastAsia="Calibri"/>
        </w:rPr>
        <w:t xml:space="preserve"> pielikums</w:t>
      </w:r>
      <w:r w:rsidR="00B23A32" w:rsidRPr="009C4D0E">
        <w:rPr>
          <w:rFonts w:eastAsia="Calibri"/>
        </w:rPr>
        <w:t xml:space="preserve"> </w:t>
      </w:r>
      <w:proofErr w:type="spellStart"/>
      <w:r w:rsidR="00B23A32" w:rsidRPr="009C4D0E">
        <w:rPr>
          <w:rFonts w:eastAsia="Calibri"/>
        </w:rPr>
        <w:t>Nr</w:t>
      </w:r>
      <w:proofErr w:type="spellEnd"/>
      <w:r w:rsidR="00B23A32" w:rsidRPr="009C4D0E">
        <w:rPr>
          <w:rFonts w:eastAsia="Calibri"/>
        </w:rPr>
        <w:t>. 1</w:t>
      </w:r>
      <w:r w:rsidRPr="009C4D0E">
        <w:t>„T</w:t>
      </w:r>
      <w:r w:rsidR="00B23A32" w:rsidRPr="009C4D0E">
        <w:t>ehniskā specifikācija</w:t>
      </w:r>
      <w:r w:rsidR="009C4D0E">
        <w:t>/tehniskais piedāvājums</w:t>
      </w:r>
      <w:r w:rsidRPr="009C4D0E">
        <w:t>”)</w:t>
      </w:r>
      <w:r w:rsidRPr="009C4D0E">
        <w:rPr>
          <w:rFonts w:eastAsia="Calibri"/>
        </w:rPr>
        <w:t xml:space="preserve"> no konkrētās </w:t>
      </w:r>
      <w:r w:rsidRPr="009C4D0E">
        <w:rPr>
          <w:rFonts w:eastAsia="Calibri"/>
          <w:b/>
        </w:rPr>
        <w:t>Preces</w:t>
      </w:r>
      <w:r w:rsidRPr="009C4D0E">
        <w:rPr>
          <w:rFonts w:eastAsia="Calibri"/>
        </w:rPr>
        <w:t xml:space="preserve"> piegādes brīža.</w:t>
      </w:r>
    </w:p>
    <w:p w:rsidR="00AC4236" w:rsidRPr="004F0D5B" w:rsidRDefault="00AC4236" w:rsidP="00AC4236">
      <w:pPr>
        <w:spacing w:before="120"/>
        <w:ind w:left="567" w:hanging="567"/>
        <w:jc w:val="both"/>
        <w:rPr>
          <w:rFonts w:eastAsia="Calibri"/>
        </w:rPr>
      </w:pPr>
      <w:r w:rsidRPr="004F0D5B">
        <w:rPr>
          <w:rFonts w:eastAsia="Calibri"/>
          <w:b/>
        </w:rPr>
        <w:t>3.4. Preces</w:t>
      </w:r>
      <w:r w:rsidRPr="004F0D5B">
        <w:rPr>
          <w:rFonts w:eastAsia="Calibri"/>
        </w:rPr>
        <w:t xml:space="preserve"> pieņemšana – nodošana, uzstādīšana,</w:t>
      </w:r>
      <w:r w:rsidRPr="004F0D5B">
        <w:t xml:space="preserve"> konfigurēšanu, testēšana un </w:t>
      </w:r>
      <w:r w:rsidRPr="004F0D5B">
        <w:rPr>
          <w:b/>
        </w:rPr>
        <w:t xml:space="preserve">Pircēja </w:t>
      </w:r>
      <w:r w:rsidRPr="004F0D5B">
        <w:t>personāla apmācība</w:t>
      </w:r>
      <w:r w:rsidRPr="004F0D5B">
        <w:rPr>
          <w:rFonts w:eastAsia="Calibri"/>
        </w:rPr>
        <w:t xml:space="preserve"> tiek noformēta ar </w:t>
      </w:r>
      <w:r w:rsidRPr="004F0D5B">
        <w:rPr>
          <w:rFonts w:eastAsia="Calibri"/>
          <w:b/>
        </w:rPr>
        <w:t xml:space="preserve">Preces </w:t>
      </w:r>
      <w:r w:rsidRPr="004F0D5B">
        <w:rPr>
          <w:rFonts w:eastAsia="Calibri"/>
        </w:rPr>
        <w:t xml:space="preserve">pieņemšanas – nodošanas akta abpusēju parakstīšanu, kurā </w:t>
      </w:r>
      <w:r w:rsidRPr="004F0D5B">
        <w:rPr>
          <w:color w:val="000000"/>
        </w:rPr>
        <w:t xml:space="preserve">šī </w:t>
      </w:r>
      <w:r w:rsidRPr="004F0D5B">
        <w:rPr>
          <w:rFonts w:eastAsia="Calibri"/>
          <w:color w:val="000000"/>
        </w:rPr>
        <w:t xml:space="preserve">iepirkuma identifikācijas </w:t>
      </w:r>
      <w:proofErr w:type="spellStart"/>
      <w:r w:rsidRPr="00245CCD">
        <w:rPr>
          <w:rFonts w:eastAsia="Calibri"/>
          <w:color w:val="000000"/>
        </w:rPr>
        <w:t>Nr</w:t>
      </w:r>
      <w:proofErr w:type="spellEnd"/>
      <w:r w:rsidRPr="00245CCD">
        <w:rPr>
          <w:rFonts w:eastAsia="Calibri"/>
          <w:color w:val="000000"/>
        </w:rPr>
        <w:t>. L</w:t>
      </w:r>
      <w:r w:rsidR="00245CCD" w:rsidRPr="00245CCD">
        <w:rPr>
          <w:rFonts w:eastAsia="Calibri"/>
          <w:color w:val="000000"/>
        </w:rPr>
        <w:t>ND 2015/20</w:t>
      </w:r>
      <w:r w:rsidRPr="00245CCD">
        <w:rPr>
          <w:rFonts w:eastAsia="Calibri"/>
          <w:color w:val="000000"/>
        </w:rPr>
        <w:t xml:space="preserve">, </w:t>
      </w:r>
      <w:r w:rsidRPr="00245CCD">
        <w:rPr>
          <w:rFonts w:eastAsia="Calibri"/>
          <w:b/>
          <w:color w:val="000000"/>
        </w:rPr>
        <w:t>Līguma</w:t>
      </w:r>
      <w:r w:rsidRPr="004F0D5B">
        <w:rPr>
          <w:rFonts w:eastAsia="Calibri"/>
          <w:b/>
          <w:color w:val="000000"/>
        </w:rPr>
        <w:t xml:space="preserve"> </w:t>
      </w:r>
      <w:r w:rsidRPr="004F0D5B">
        <w:rPr>
          <w:rFonts w:eastAsia="Calibri"/>
          <w:color w:val="000000"/>
        </w:rPr>
        <w:t>numurs un datums. Ja pieņemšanas –</w:t>
      </w:r>
      <w:r w:rsidRPr="004F0D5B">
        <w:rPr>
          <w:rFonts w:eastAsia="Calibri"/>
        </w:rPr>
        <w:t xml:space="preserve"> nodošanas ietvaros tiek konstatētas kādas neatbilstības (iztrūkums, nepilnvērtīga funkcionēšana, nepilnvērtīga apmācīšana </w:t>
      </w:r>
      <w:proofErr w:type="spellStart"/>
      <w:r w:rsidRPr="004F0D5B">
        <w:rPr>
          <w:rFonts w:eastAsia="Calibri"/>
        </w:rPr>
        <w:t>u.c</w:t>
      </w:r>
      <w:proofErr w:type="spellEnd"/>
      <w:r w:rsidRPr="004F0D5B">
        <w:rPr>
          <w:rFonts w:eastAsia="Calibri"/>
        </w:rPr>
        <w:t xml:space="preserve">.), </w:t>
      </w:r>
      <w:r w:rsidRPr="004F0D5B">
        <w:rPr>
          <w:rFonts w:eastAsia="Calibri"/>
          <w:b/>
        </w:rPr>
        <w:t>Pārdevējam</w:t>
      </w:r>
      <w:r w:rsidRPr="004F0D5B">
        <w:rPr>
          <w:rFonts w:eastAsia="Calibri"/>
        </w:rPr>
        <w:t xml:space="preserve"> tās jānovērš </w:t>
      </w:r>
      <w:r w:rsidRPr="004F0D5B">
        <w:rPr>
          <w:rFonts w:eastAsia="Calibri"/>
          <w:bCs/>
          <w:color w:val="000000"/>
        </w:rPr>
        <w:t>bez papildus samaksas</w:t>
      </w:r>
      <w:r w:rsidRPr="004F0D5B">
        <w:rPr>
          <w:rFonts w:eastAsia="Calibri"/>
        </w:rPr>
        <w:t xml:space="preserve">. Šādā gadījumā </w:t>
      </w:r>
      <w:r w:rsidRPr="004F0D5B">
        <w:rPr>
          <w:rFonts w:eastAsia="Calibri"/>
          <w:b/>
        </w:rPr>
        <w:t>Līguma</w:t>
      </w:r>
      <w:r w:rsidRPr="004F0D5B">
        <w:rPr>
          <w:rFonts w:eastAsia="Calibri"/>
        </w:rPr>
        <w:t xml:space="preserve"> 3.1.punktā noteiktais </w:t>
      </w:r>
      <w:r w:rsidRPr="004F0D5B">
        <w:rPr>
          <w:rFonts w:eastAsia="Calibri"/>
          <w:b/>
        </w:rPr>
        <w:t xml:space="preserve">Preces </w:t>
      </w:r>
      <w:r w:rsidRPr="004F0D5B">
        <w:rPr>
          <w:rFonts w:eastAsia="Calibri"/>
        </w:rPr>
        <w:t xml:space="preserve">piegādes termiņš paliek spēkā, un </w:t>
      </w:r>
      <w:r w:rsidRPr="004F0D5B">
        <w:rPr>
          <w:rFonts w:eastAsia="Calibri"/>
          <w:b/>
        </w:rPr>
        <w:t>Pārdevējam</w:t>
      </w:r>
      <w:r w:rsidRPr="004F0D5B">
        <w:rPr>
          <w:rFonts w:eastAsia="Calibri"/>
        </w:rPr>
        <w:t xml:space="preserve"> tajā jāiekļaujas.</w:t>
      </w:r>
    </w:p>
    <w:p w:rsidR="00AC4236" w:rsidRPr="004F0D5B" w:rsidRDefault="00AC4236" w:rsidP="004F0D5B">
      <w:pPr>
        <w:spacing w:before="120"/>
        <w:ind w:left="567" w:hanging="567"/>
        <w:jc w:val="both"/>
        <w:rPr>
          <w:rFonts w:eastAsia="Calibri"/>
        </w:rPr>
      </w:pPr>
      <w:r w:rsidRPr="004F0D5B">
        <w:rPr>
          <w:rFonts w:eastAsia="Calibri"/>
          <w:b/>
        </w:rPr>
        <w:t>3.5.</w:t>
      </w:r>
      <w:r w:rsidRPr="004F0D5B">
        <w:rPr>
          <w:rFonts w:eastAsia="Calibri"/>
        </w:rPr>
        <w:t xml:space="preserve"> Jautājumi par </w:t>
      </w:r>
      <w:r w:rsidRPr="004F0D5B">
        <w:rPr>
          <w:rFonts w:eastAsia="Calibri"/>
          <w:b/>
        </w:rPr>
        <w:t>Preces</w:t>
      </w:r>
      <w:r w:rsidRPr="004F0D5B">
        <w:rPr>
          <w:rFonts w:eastAsia="Calibri"/>
        </w:rPr>
        <w:t xml:space="preserve"> atbilstību šī </w:t>
      </w:r>
      <w:r w:rsidRPr="004F0D5B">
        <w:rPr>
          <w:rFonts w:eastAsia="Calibri"/>
          <w:b/>
        </w:rPr>
        <w:t xml:space="preserve">Līguma </w:t>
      </w:r>
      <w:r w:rsidRPr="004F0D5B">
        <w:rPr>
          <w:rFonts w:eastAsia="Calibri"/>
        </w:rPr>
        <w:t xml:space="preserve">noteikumiem tiek risināti </w:t>
      </w:r>
      <w:r w:rsidRPr="004F0D5B">
        <w:rPr>
          <w:rFonts w:eastAsia="Calibri"/>
          <w:b/>
        </w:rPr>
        <w:t xml:space="preserve">Pusēm </w:t>
      </w:r>
      <w:r w:rsidRPr="004F0D5B">
        <w:rPr>
          <w:rFonts w:eastAsia="Calibri"/>
        </w:rPr>
        <w:t xml:space="preserve">savstarpēji vienojoties. Ja vienoties neizdodas, </w:t>
      </w:r>
      <w:r w:rsidRPr="004F0D5B">
        <w:rPr>
          <w:rFonts w:eastAsia="Calibri"/>
          <w:b/>
        </w:rPr>
        <w:t>Pircējs</w:t>
      </w:r>
      <w:r w:rsidRPr="004F0D5B">
        <w:rPr>
          <w:rFonts w:eastAsia="Calibri"/>
        </w:rPr>
        <w:t xml:space="preserve"> ir tiesīgs pieaicināt ekspertu. Ja eksperta slēdziens apstiprina par pamatotu </w:t>
      </w:r>
      <w:r w:rsidRPr="004F0D5B">
        <w:rPr>
          <w:rFonts w:eastAsia="Calibri"/>
          <w:b/>
        </w:rPr>
        <w:t>Pircēja</w:t>
      </w:r>
      <w:r w:rsidRPr="004F0D5B">
        <w:rPr>
          <w:rFonts w:eastAsia="Calibri"/>
        </w:rPr>
        <w:t xml:space="preserve"> viedokli, </w:t>
      </w:r>
      <w:r w:rsidRPr="004F0D5B">
        <w:rPr>
          <w:rFonts w:eastAsia="Calibri"/>
          <w:b/>
          <w:bCs/>
        </w:rPr>
        <w:t>Pārdevējs</w:t>
      </w:r>
      <w:r w:rsidRPr="004F0D5B">
        <w:rPr>
          <w:rFonts w:eastAsia="Calibri"/>
          <w:bCs/>
        </w:rPr>
        <w:t xml:space="preserve"> </w:t>
      </w:r>
      <w:r w:rsidRPr="004F0D5B">
        <w:rPr>
          <w:rFonts w:eastAsia="Calibri"/>
        </w:rPr>
        <w:t xml:space="preserve">ne tikai novērš attiecīgos </w:t>
      </w:r>
      <w:r w:rsidRPr="004F0D5B">
        <w:rPr>
          <w:rFonts w:eastAsia="Calibri"/>
          <w:b/>
        </w:rPr>
        <w:t>Preces</w:t>
      </w:r>
      <w:r w:rsidRPr="004F0D5B">
        <w:rPr>
          <w:rFonts w:eastAsia="Calibri"/>
        </w:rPr>
        <w:t xml:space="preserve"> trūkumus, bet arī </w:t>
      </w:r>
      <w:r w:rsidRPr="004F0D5B">
        <w:rPr>
          <w:rFonts w:eastAsia="Calibri"/>
          <w:b/>
        </w:rPr>
        <w:t>Pircēja</w:t>
      </w:r>
      <w:r w:rsidRPr="004F0D5B">
        <w:rPr>
          <w:rFonts w:eastAsia="Calibri"/>
        </w:rPr>
        <w:t xml:space="preserve"> noteiktā termiņā un kārtībā sedz eksperta pieaicināšanas izmaksas. </w:t>
      </w:r>
    </w:p>
    <w:p w:rsidR="00AC4236" w:rsidRPr="004F0D5B" w:rsidRDefault="00AC4236" w:rsidP="00AC4236">
      <w:pPr>
        <w:spacing w:before="120"/>
        <w:ind w:left="360"/>
        <w:jc w:val="center"/>
        <w:rPr>
          <w:rFonts w:eastAsia="Calibri"/>
          <w:b/>
          <w:caps/>
          <w:shd w:val="clear" w:color="auto" w:fill="D9D9D9"/>
        </w:rPr>
      </w:pPr>
      <w:r w:rsidRPr="004F0D5B">
        <w:rPr>
          <w:rFonts w:eastAsia="Calibri"/>
          <w:b/>
          <w:caps/>
        </w:rPr>
        <w:t>4. Garantijas nosacījumi</w:t>
      </w:r>
      <w:r w:rsidRPr="004F0D5B">
        <w:rPr>
          <w:rFonts w:eastAsia="Calibri"/>
          <w:b/>
          <w:caps/>
          <w:shd w:val="clear" w:color="auto" w:fill="D9D9D9"/>
        </w:rPr>
        <w:t xml:space="preserve"> </w:t>
      </w:r>
    </w:p>
    <w:p w:rsidR="00AC4236" w:rsidRPr="004F0D5B" w:rsidRDefault="00B23A32" w:rsidP="00AC4236">
      <w:pPr>
        <w:spacing w:before="120"/>
        <w:jc w:val="both"/>
        <w:rPr>
          <w:rFonts w:eastAsia="Calibri"/>
        </w:rPr>
      </w:pPr>
      <w:r w:rsidRPr="00BB24D6">
        <w:rPr>
          <w:rFonts w:eastAsia="Calibri"/>
          <w:b/>
        </w:rPr>
        <w:t xml:space="preserve">4.1. </w:t>
      </w:r>
      <w:r w:rsidR="00AC4236" w:rsidRPr="00BB24D6">
        <w:rPr>
          <w:rFonts w:eastAsia="Calibri"/>
          <w:b/>
        </w:rPr>
        <w:t>Preču</w:t>
      </w:r>
      <w:r w:rsidR="00AC4236" w:rsidRPr="00BB24D6">
        <w:rPr>
          <w:rFonts w:eastAsia="Calibri"/>
        </w:rPr>
        <w:t xml:space="preserve"> garantijas laiks ir atbilstošs tehniskajā piedāvājumā (</w:t>
      </w:r>
      <w:r w:rsidR="00AC4236" w:rsidRPr="00BB24D6">
        <w:rPr>
          <w:rFonts w:eastAsia="Calibri"/>
          <w:b/>
        </w:rPr>
        <w:t>Līguma</w:t>
      </w:r>
      <w:r w:rsidR="00AC4236" w:rsidRPr="00BB24D6">
        <w:rPr>
          <w:rFonts w:eastAsia="Calibri"/>
        </w:rPr>
        <w:t xml:space="preserve"> pielikums </w:t>
      </w:r>
      <w:r w:rsidRPr="00BB24D6">
        <w:rPr>
          <w:rFonts w:eastAsia="Calibri"/>
        </w:rPr>
        <w:t>Nr.1</w:t>
      </w:r>
      <w:r w:rsidR="00AC4236" w:rsidRPr="00BB24D6">
        <w:t>„T</w:t>
      </w:r>
      <w:r w:rsidRPr="00BB24D6">
        <w:t>ehniskā specifikācija</w:t>
      </w:r>
      <w:r w:rsidR="00AC4236" w:rsidRPr="00BB24D6">
        <w:t>”)</w:t>
      </w:r>
      <w:r w:rsidR="00AC4236" w:rsidRPr="00BB24D6">
        <w:rPr>
          <w:rFonts w:eastAsia="Calibri"/>
        </w:rPr>
        <w:t xml:space="preserve"> norādītajam, no konkrētās </w:t>
      </w:r>
      <w:r w:rsidR="00AC4236" w:rsidRPr="00BB24D6">
        <w:rPr>
          <w:rFonts w:eastAsia="Calibri"/>
          <w:b/>
        </w:rPr>
        <w:t>Preču</w:t>
      </w:r>
      <w:r w:rsidR="00AC4236" w:rsidRPr="00BB24D6">
        <w:rPr>
          <w:rFonts w:eastAsia="Calibri"/>
        </w:rPr>
        <w:t xml:space="preserve"> pavadzīmes un pieņemšanas-nodošanas akta abpusējas parakstīšanas dienas.</w:t>
      </w:r>
      <w:r w:rsidR="00AC4236" w:rsidRPr="004F0D5B">
        <w:rPr>
          <w:rFonts w:eastAsia="Calibri"/>
        </w:rPr>
        <w:t xml:space="preserve"> </w:t>
      </w:r>
    </w:p>
    <w:p w:rsidR="00AC4236" w:rsidRPr="004F0D5B" w:rsidRDefault="00AC4236" w:rsidP="00AC4236">
      <w:pPr>
        <w:jc w:val="center"/>
        <w:rPr>
          <w:b/>
          <w:bCs/>
        </w:rPr>
      </w:pPr>
    </w:p>
    <w:p w:rsidR="00AC4236" w:rsidRPr="004F0D5B" w:rsidRDefault="00AC4236" w:rsidP="00AC4236">
      <w:pPr>
        <w:jc w:val="center"/>
        <w:rPr>
          <w:b/>
          <w:bCs/>
        </w:rPr>
      </w:pPr>
      <w:r w:rsidRPr="004F0D5B">
        <w:rPr>
          <w:b/>
          <w:bCs/>
        </w:rPr>
        <w:t>5.   LĪGUMSLĒDZĒJU PUŠU ATBILDĪBA</w:t>
      </w:r>
    </w:p>
    <w:p w:rsidR="00AC4236" w:rsidRPr="004F0D5B" w:rsidRDefault="00AC4236" w:rsidP="00AC4236">
      <w:pPr>
        <w:jc w:val="center"/>
        <w:rPr>
          <w:b/>
          <w:bCs/>
        </w:rPr>
      </w:pPr>
    </w:p>
    <w:p w:rsidR="00AC4236" w:rsidRPr="004F0D5B" w:rsidRDefault="00AC4236" w:rsidP="00AC4236">
      <w:pPr>
        <w:ind w:left="567" w:hanging="567"/>
        <w:jc w:val="both"/>
      </w:pPr>
      <w:r w:rsidRPr="004F0D5B">
        <w:rPr>
          <w:b/>
        </w:rPr>
        <w:t>5.1.</w:t>
      </w:r>
      <w:r w:rsidRPr="004F0D5B">
        <w:t xml:space="preserve">  Katra līgumslēdzēja </w:t>
      </w:r>
      <w:r w:rsidRPr="004F0D5B">
        <w:rPr>
          <w:b/>
        </w:rPr>
        <w:t>Puse</w:t>
      </w:r>
      <w:r w:rsidRPr="004F0D5B">
        <w:t xml:space="preserve"> atbild par </w:t>
      </w:r>
      <w:r w:rsidRPr="004F0D5B">
        <w:rPr>
          <w:b/>
        </w:rPr>
        <w:t>Līguma</w:t>
      </w:r>
      <w:r w:rsidRPr="004F0D5B">
        <w:t xml:space="preserve"> saistību neizpildi vai nepienācīgu izpildi, ja tās vainas dēļ nodarīts kaitējums otrai līgumslēdzēja </w:t>
      </w:r>
      <w:r w:rsidRPr="004F0D5B">
        <w:rPr>
          <w:b/>
        </w:rPr>
        <w:t>Pusei,</w:t>
      </w:r>
      <w:r w:rsidRPr="004F0D5B">
        <w:t xml:space="preserve"> Latvijas Republikas normatīvajos aktos un šajā </w:t>
      </w:r>
      <w:r w:rsidRPr="004F0D5B">
        <w:rPr>
          <w:b/>
          <w:bCs/>
        </w:rPr>
        <w:t>Līgumā</w:t>
      </w:r>
      <w:r w:rsidRPr="004F0D5B">
        <w:t xml:space="preserve"> noteiktajā kārtībā.</w:t>
      </w:r>
    </w:p>
    <w:p w:rsidR="00AC4236" w:rsidRPr="004F0D5B" w:rsidRDefault="00AC4236" w:rsidP="00AC4236">
      <w:pPr>
        <w:ind w:left="567" w:hanging="567"/>
        <w:jc w:val="both"/>
      </w:pPr>
      <w:r w:rsidRPr="004F0D5B">
        <w:rPr>
          <w:b/>
        </w:rPr>
        <w:t>5.2.</w:t>
      </w:r>
      <w:r w:rsidRPr="004F0D5B">
        <w:t xml:space="preserve">  Par </w:t>
      </w:r>
      <w:r w:rsidRPr="004F0D5B">
        <w:rPr>
          <w:b/>
        </w:rPr>
        <w:t>Preces</w:t>
      </w:r>
      <w:r w:rsidRPr="004F0D5B">
        <w:t xml:space="preserve"> apmaksas termiņa kavējumu </w:t>
      </w:r>
      <w:r w:rsidRPr="004F0D5B">
        <w:rPr>
          <w:b/>
        </w:rPr>
        <w:t>Pircējs</w:t>
      </w:r>
      <w:r w:rsidRPr="004F0D5B">
        <w:t xml:space="preserve"> maksā </w:t>
      </w:r>
      <w:r w:rsidRPr="004F0D5B">
        <w:rPr>
          <w:b/>
        </w:rPr>
        <w:t>Pārdevējam</w:t>
      </w:r>
      <w:r w:rsidRPr="004F0D5B">
        <w:t xml:space="preserve"> līgumsodu </w:t>
      </w:r>
      <w:r w:rsidRPr="004F0D5B">
        <w:rPr>
          <w:rFonts w:eastAsia="Calibri"/>
          <w:color w:val="000000"/>
        </w:rPr>
        <w:t>0,1%</w:t>
      </w:r>
      <w:r w:rsidRPr="004F0D5B">
        <w:rPr>
          <w:rFonts w:eastAsia="Calibri"/>
        </w:rPr>
        <w:t xml:space="preserve"> </w:t>
      </w:r>
      <w:r w:rsidRPr="004F0D5B">
        <w:t xml:space="preserve">(nulle komats viena procenta) apmērā no nokavētā maksājuma summas par katru nokavēto dienu, </w:t>
      </w:r>
      <w:r w:rsidRPr="004F0D5B">
        <w:rPr>
          <w:color w:val="000000"/>
        </w:rPr>
        <w:t xml:space="preserve">bet ne vairāk kā 10% (desmit procenti) no kopējās </w:t>
      </w:r>
      <w:r w:rsidRPr="004F0D5B">
        <w:rPr>
          <w:b/>
          <w:color w:val="000000"/>
        </w:rPr>
        <w:t>Līguma</w:t>
      </w:r>
      <w:r w:rsidRPr="004F0D5B">
        <w:rPr>
          <w:color w:val="000000"/>
        </w:rPr>
        <w:t xml:space="preserve"> summas.</w:t>
      </w:r>
      <w:r w:rsidRPr="004F0D5B">
        <w:t xml:space="preserve"> </w:t>
      </w:r>
    </w:p>
    <w:p w:rsidR="00AC4236" w:rsidRPr="004F0D5B" w:rsidRDefault="00AC4236" w:rsidP="00AC4236">
      <w:pPr>
        <w:ind w:left="567" w:hanging="567"/>
        <w:jc w:val="both"/>
        <w:rPr>
          <w:color w:val="000000"/>
        </w:rPr>
      </w:pPr>
      <w:r w:rsidRPr="004F0D5B">
        <w:rPr>
          <w:b/>
        </w:rPr>
        <w:t>5.3.</w:t>
      </w:r>
      <w:r w:rsidRPr="004F0D5B">
        <w:t xml:space="preserve">  Par </w:t>
      </w:r>
      <w:r w:rsidRPr="004F0D5B">
        <w:rPr>
          <w:b/>
          <w:bCs/>
        </w:rPr>
        <w:t>Preces</w:t>
      </w:r>
      <w:r w:rsidRPr="004F0D5B">
        <w:t xml:space="preserve"> piegādes, uzstādīšanas, konfigurēšanas, testēšanas un </w:t>
      </w:r>
      <w:r w:rsidRPr="004F0D5B">
        <w:rPr>
          <w:b/>
        </w:rPr>
        <w:t xml:space="preserve">Pircēja </w:t>
      </w:r>
      <w:r w:rsidRPr="004F0D5B">
        <w:t xml:space="preserve">personāla apmācības termiņa kavējumu </w:t>
      </w:r>
      <w:r w:rsidRPr="004F0D5B">
        <w:rPr>
          <w:b/>
          <w:bCs/>
        </w:rPr>
        <w:t>Pārdevējs</w:t>
      </w:r>
      <w:r w:rsidRPr="004F0D5B">
        <w:t xml:space="preserve"> maksā </w:t>
      </w:r>
      <w:r w:rsidRPr="004F0D5B">
        <w:rPr>
          <w:b/>
          <w:bCs/>
        </w:rPr>
        <w:t>Pircējam</w:t>
      </w:r>
      <w:r w:rsidRPr="004F0D5B">
        <w:t xml:space="preserve"> līgumsodu </w:t>
      </w:r>
      <w:r w:rsidRPr="004F0D5B">
        <w:rPr>
          <w:rFonts w:eastAsia="Calibri"/>
          <w:color w:val="000000"/>
        </w:rPr>
        <w:t>0,1%</w:t>
      </w:r>
      <w:r w:rsidRPr="004F0D5B">
        <w:rPr>
          <w:rFonts w:eastAsia="Calibri"/>
        </w:rPr>
        <w:t xml:space="preserve"> </w:t>
      </w:r>
      <w:r w:rsidRPr="004F0D5B">
        <w:t xml:space="preserve">(nulle komats viena procenta) apmērā no kopējās </w:t>
      </w:r>
      <w:r w:rsidRPr="004F0D5B">
        <w:rPr>
          <w:b/>
        </w:rPr>
        <w:t>Līguma</w:t>
      </w:r>
      <w:r w:rsidRPr="004F0D5B">
        <w:t xml:space="preserve"> summas par katru nokavēto dienu</w:t>
      </w:r>
      <w:r w:rsidRPr="004F0D5B">
        <w:rPr>
          <w:color w:val="000000"/>
        </w:rPr>
        <w:t xml:space="preserve">, bet ne vairāk kā 10% (desmit procenti) no kopējās </w:t>
      </w:r>
      <w:r w:rsidRPr="004F0D5B">
        <w:rPr>
          <w:b/>
          <w:color w:val="000000"/>
        </w:rPr>
        <w:t xml:space="preserve">Līguma </w:t>
      </w:r>
      <w:r w:rsidRPr="004F0D5B">
        <w:rPr>
          <w:color w:val="000000"/>
        </w:rPr>
        <w:t xml:space="preserve">summas. </w:t>
      </w:r>
    </w:p>
    <w:p w:rsidR="00AC4236" w:rsidRPr="004F0D5B" w:rsidRDefault="00AC4236" w:rsidP="00AC4236">
      <w:pPr>
        <w:ind w:left="567" w:hanging="567"/>
        <w:jc w:val="both"/>
      </w:pPr>
      <w:r w:rsidRPr="004F0D5B">
        <w:rPr>
          <w:b/>
        </w:rPr>
        <w:t>5.4.</w:t>
      </w:r>
      <w:r w:rsidRPr="004F0D5B">
        <w:t xml:space="preserve"> </w:t>
      </w:r>
      <w:r w:rsidRPr="004F0D5B">
        <w:rPr>
          <w:b/>
        </w:rPr>
        <w:t>Pārdevējs</w:t>
      </w:r>
      <w:r w:rsidRPr="004F0D5B">
        <w:t xml:space="preserve"> atbild par </w:t>
      </w:r>
      <w:r w:rsidRPr="004F0D5B">
        <w:rPr>
          <w:b/>
        </w:rPr>
        <w:t>Pircējam</w:t>
      </w:r>
      <w:r w:rsidRPr="004F0D5B">
        <w:t xml:space="preserve"> piegādātās </w:t>
      </w:r>
      <w:r w:rsidRPr="004F0D5B">
        <w:rPr>
          <w:b/>
        </w:rPr>
        <w:t>Preces</w:t>
      </w:r>
      <w:r w:rsidRPr="004F0D5B">
        <w:t xml:space="preserve"> kvalitāti un atbilstību standartiem, kādu noteicis attiecīgo preču ražotājs. </w:t>
      </w:r>
      <w:r w:rsidRPr="004F0D5B">
        <w:rPr>
          <w:b/>
        </w:rPr>
        <w:t>Preces</w:t>
      </w:r>
      <w:r w:rsidRPr="004F0D5B">
        <w:t xml:space="preserve"> garantijas remonta veikšana notiek </w:t>
      </w:r>
      <w:r w:rsidRPr="004F0D5B">
        <w:rPr>
          <w:b/>
        </w:rPr>
        <w:t xml:space="preserve">Preces </w:t>
      </w:r>
      <w:r w:rsidRPr="004F0D5B">
        <w:t xml:space="preserve">atrašanās vietā. Ja garantijas remonta veikšana nav iespējama </w:t>
      </w:r>
      <w:r w:rsidRPr="004F0D5B">
        <w:rPr>
          <w:b/>
        </w:rPr>
        <w:t>Preces</w:t>
      </w:r>
      <w:r w:rsidRPr="004F0D5B">
        <w:t xml:space="preserve"> atrašanās vietā, </w:t>
      </w:r>
      <w:r w:rsidRPr="004F0D5B">
        <w:rPr>
          <w:b/>
        </w:rPr>
        <w:t>Pārdevējs</w:t>
      </w:r>
      <w:r w:rsidRPr="004F0D5B">
        <w:t xml:space="preserve"> uz remonta laiku apmaina </w:t>
      </w:r>
      <w:r w:rsidRPr="004F0D5B">
        <w:rPr>
          <w:b/>
        </w:rPr>
        <w:t>Preci</w:t>
      </w:r>
      <w:r w:rsidRPr="004F0D5B">
        <w:t xml:space="preserve"> pret ekvivalentu vai labāku. </w:t>
      </w:r>
    </w:p>
    <w:p w:rsidR="00AC4236" w:rsidRPr="004F0D5B" w:rsidRDefault="00AC4236" w:rsidP="00AC4236">
      <w:pPr>
        <w:ind w:left="567" w:hanging="567"/>
        <w:jc w:val="both"/>
      </w:pPr>
      <w:r w:rsidRPr="00D94BFC">
        <w:rPr>
          <w:b/>
        </w:rPr>
        <w:t xml:space="preserve">5.5. Preces </w:t>
      </w:r>
      <w:r w:rsidRPr="00D94BFC">
        <w:t xml:space="preserve">bojājumus </w:t>
      </w:r>
      <w:r w:rsidRPr="00D94BFC">
        <w:rPr>
          <w:b/>
        </w:rPr>
        <w:t>Pircējs</w:t>
      </w:r>
      <w:r w:rsidRPr="00D94BFC">
        <w:t xml:space="preserve"> piesaka pa </w:t>
      </w:r>
      <w:proofErr w:type="spellStart"/>
      <w:r w:rsidRPr="00D94BFC">
        <w:t>tālr</w:t>
      </w:r>
      <w:proofErr w:type="spellEnd"/>
      <w:r w:rsidRPr="00D94BFC">
        <w:t>.</w:t>
      </w:r>
      <w:r w:rsidR="00D94BFC">
        <w:t xml:space="preserve"> </w:t>
      </w:r>
      <w:proofErr w:type="spellStart"/>
      <w:r w:rsidRPr="00D94BFC">
        <w:t>Nr</w:t>
      </w:r>
      <w:proofErr w:type="spellEnd"/>
      <w:r w:rsidRPr="00D94BFC">
        <w:t>.__________ vai nosūta pretenziju uz e-pasta</w:t>
      </w:r>
      <w:r w:rsidRPr="004F0D5B">
        <w:t xml:space="preserve"> adresi _________. </w:t>
      </w:r>
    </w:p>
    <w:p w:rsidR="00BB24D6" w:rsidRDefault="00AC4236" w:rsidP="00BB24D6">
      <w:pPr>
        <w:ind w:left="567" w:hanging="567"/>
        <w:jc w:val="both"/>
      </w:pPr>
      <w:r w:rsidRPr="004F0D5B">
        <w:rPr>
          <w:b/>
        </w:rPr>
        <w:t>5.6.</w:t>
      </w:r>
      <w:r w:rsidRPr="004F0D5B">
        <w:t xml:space="preserve"> </w:t>
      </w:r>
      <w:r w:rsidRPr="004F0D5B">
        <w:rPr>
          <w:b/>
        </w:rPr>
        <w:t>Pārdevējs</w:t>
      </w:r>
      <w:r w:rsidRPr="004F0D5B">
        <w:t xml:space="preserve"> </w:t>
      </w:r>
      <w:r w:rsidRPr="004F0D5B">
        <w:rPr>
          <w:b/>
        </w:rPr>
        <w:t>Preces</w:t>
      </w:r>
      <w:r w:rsidRPr="004F0D5B">
        <w:t xml:space="preserve"> garantijas perioda laikā notikuša </w:t>
      </w:r>
      <w:r w:rsidRPr="004F0D5B">
        <w:rPr>
          <w:b/>
        </w:rPr>
        <w:t>Preces</w:t>
      </w:r>
      <w:r w:rsidRPr="004F0D5B">
        <w:t xml:space="preserve"> bojājuma gadījumā veic </w:t>
      </w:r>
      <w:r w:rsidRPr="004F0D5B">
        <w:rPr>
          <w:b/>
        </w:rPr>
        <w:t xml:space="preserve">Preces </w:t>
      </w:r>
      <w:r w:rsidRPr="004F0D5B">
        <w:t xml:space="preserve">bojātās daļas nomaiņu vai remontu par saviem līdzekļiem, nepazeminot </w:t>
      </w:r>
      <w:r w:rsidRPr="004F0D5B">
        <w:rPr>
          <w:b/>
        </w:rPr>
        <w:t xml:space="preserve">Preces </w:t>
      </w:r>
      <w:r w:rsidRPr="004F0D5B">
        <w:t>kvalitāti.</w:t>
      </w:r>
    </w:p>
    <w:p w:rsidR="00AC4236" w:rsidRPr="00BB24D6" w:rsidRDefault="00BB24D6" w:rsidP="00BB24D6">
      <w:pPr>
        <w:ind w:left="567" w:hanging="567"/>
        <w:jc w:val="both"/>
      </w:pPr>
      <w:r>
        <w:rPr>
          <w:rFonts w:eastAsia="Calibri"/>
          <w:b/>
          <w:bCs/>
        </w:rPr>
        <w:t>5.7</w:t>
      </w:r>
      <w:r w:rsidR="00AC4236" w:rsidRPr="004F0D5B">
        <w:rPr>
          <w:rFonts w:eastAsia="Calibri"/>
          <w:b/>
          <w:bCs/>
        </w:rPr>
        <w:t>.</w:t>
      </w:r>
      <w:r w:rsidR="00AC4236" w:rsidRPr="004F0D5B">
        <w:rPr>
          <w:rFonts w:eastAsia="Calibri"/>
          <w:bCs/>
        </w:rPr>
        <w:t xml:space="preserve"> </w:t>
      </w:r>
      <w:r w:rsidR="00AC4236" w:rsidRPr="004F0D5B">
        <w:rPr>
          <w:rFonts w:eastAsia="Calibri"/>
          <w:b/>
          <w:bCs/>
        </w:rPr>
        <w:t>Pārdevējs</w:t>
      </w:r>
      <w:r w:rsidR="00AC4236" w:rsidRPr="004F0D5B">
        <w:rPr>
          <w:rFonts w:eastAsia="Calibri"/>
          <w:bCs/>
        </w:rPr>
        <w:t xml:space="preserve"> apņemas nodrošināt </w:t>
      </w:r>
      <w:r w:rsidR="00AC4236" w:rsidRPr="004F0D5B">
        <w:rPr>
          <w:rFonts w:eastAsia="Calibri"/>
          <w:b/>
          <w:bCs/>
        </w:rPr>
        <w:t>Preces</w:t>
      </w:r>
      <w:r w:rsidR="00AC4236" w:rsidRPr="004F0D5B">
        <w:rPr>
          <w:rFonts w:eastAsia="Calibri"/>
          <w:bCs/>
        </w:rPr>
        <w:t xml:space="preserve"> pārdošanā un piegādē iesaistīto darbinieku kvalifikācijas atbilstību veicamajam darbam, ar normatīvajos aktos noteikto un attiecīgai darba specifikai nepieciešamo kvalifikāciju un prasmi</w:t>
      </w:r>
      <w:r w:rsidR="00AC4236" w:rsidRPr="004F0D5B">
        <w:rPr>
          <w:rFonts w:eastAsia="Calibri"/>
          <w:bCs/>
          <w:caps/>
        </w:rPr>
        <w:t>.</w:t>
      </w:r>
    </w:p>
    <w:p w:rsidR="00AC4236" w:rsidRPr="004F0D5B" w:rsidRDefault="00BB24D6" w:rsidP="00046DCF">
      <w:pPr>
        <w:pStyle w:val="Pamatteksts2"/>
        <w:spacing w:after="0" w:line="240" w:lineRule="auto"/>
        <w:ind w:left="567" w:hanging="567"/>
        <w:jc w:val="both"/>
      </w:pPr>
      <w:r>
        <w:rPr>
          <w:b/>
          <w:color w:val="000000"/>
        </w:rPr>
        <w:t>5.8</w:t>
      </w:r>
      <w:r w:rsidR="00AC4236" w:rsidRPr="004F0D5B">
        <w:rPr>
          <w:b/>
          <w:color w:val="000000"/>
        </w:rPr>
        <w:t>.</w:t>
      </w:r>
      <w:r w:rsidR="00AC4236" w:rsidRPr="004F0D5B">
        <w:t xml:space="preserve"> Neviena no šī noslēgtā </w:t>
      </w:r>
      <w:r w:rsidR="00AC4236" w:rsidRPr="004F0D5B">
        <w:rPr>
          <w:b/>
          <w:bCs/>
        </w:rPr>
        <w:t>Līguma</w:t>
      </w:r>
      <w:r w:rsidR="00AC4236" w:rsidRPr="004F0D5B">
        <w:t xml:space="preserve"> </w:t>
      </w:r>
      <w:r w:rsidR="00AC4236" w:rsidRPr="004F0D5B">
        <w:rPr>
          <w:b/>
        </w:rPr>
        <w:t>Pusēm</w:t>
      </w:r>
      <w:r w:rsidR="00AC4236" w:rsidRPr="004F0D5B">
        <w:t xml:space="preserve"> nav tiesīga nodot savas tiesības, kas saistītas ar šo </w:t>
      </w:r>
      <w:r w:rsidR="00AC4236" w:rsidRPr="004F0D5B">
        <w:rPr>
          <w:b/>
        </w:rPr>
        <w:t>Līgumu,</w:t>
      </w:r>
      <w:r w:rsidR="00AC4236" w:rsidRPr="004F0D5B">
        <w:t xml:space="preserve"> trešajām personām, izņemot Publisko iepirkuma likuma 67.</w:t>
      </w:r>
      <w:r w:rsidR="00AC4236" w:rsidRPr="004F0D5B">
        <w:rPr>
          <w:vertAlign w:val="superscript"/>
        </w:rPr>
        <w:t>1</w:t>
      </w:r>
      <w:r w:rsidR="00AC4236" w:rsidRPr="004F0D5B">
        <w:t xml:space="preserve"> panta otrās daļas 3.punktā noteikto. </w:t>
      </w:r>
      <w:r w:rsidR="00AC4236" w:rsidRPr="004F0D5B">
        <w:rPr>
          <w:b/>
        </w:rPr>
        <w:t>Puses</w:t>
      </w:r>
      <w:r w:rsidR="00AC4236" w:rsidRPr="004F0D5B">
        <w:t xml:space="preserve"> ir tiesīgas rīkoties caur saviem pārstāvjiem.</w:t>
      </w:r>
    </w:p>
    <w:p w:rsidR="00AC4236" w:rsidRPr="004F0D5B" w:rsidRDefault="00AC4236" w:rsidP="00AC4236">
      <w:pPr>
        <w:jc w:val="center"/>
        <w:rPr>
          <w:b/>
          <w:bCs/>
        </w:rPr>
      </w:pPr>
    </w:p>
    <w:p w:rsidR="00AC4236" w:rsidRPr="004F0D5B" w:rsidRDefault="00AC4236" w:rsidP="00AC4236">
      <w:pPr>
        <w:jc w:val="center"/>
        <w:rPr>
          <w:b/>
          <w:bCs/>
        </w:rPr>
      </w:pPr>
      <w:r w:rsidRPr="004F0D5B">
        <w:rPr>
          <w:b/>
          <w:bCs/>
        </w:rPr>
        <w:t>6.   LĪGUMA GROZĪŠANAS KĀRTĪBA UN KĀRTĪBA, KĀDĀ PIEĻAUJAMA ATKĀPŠANĀS NO LĪGUMA</w:t>
      </w:r>
    </w:p>
    <w:p w:rsidR="00AC4236" w:rsidRPr="004F0D5B" w:rsidRDefault="00AC4236" w:rsidP="00AC4236">
      <w:pPr>
        <w:rPr>
          <w:b/>
          <w:bCs/>
          <w:i/>
          <w:iCs/>
        </w:rPr>
      </w:pPr>
    </w:p>
    <w:p w:rsidR="00AC4236" w:rsidRPr="004F0D5B" w:rsidRDefault="009C4D0E" w:rsidP="00AC4236">
      <w:pPr>
        <w:ind w:left="426" w:hanging="426"/>
        <w:jc w:val="both"/>
      </w:pPr>
      <w:r>
        <w:rPr>
          <w:b/>
        </w:rPr>
        <w:t xml:space="preserve">6.1. Līgumu </w:t>
      </w:r>
      <w:r w:rsidRPr="009C4D0E">
        <w:t>var</w:t>
      </w:r>
      <w:r>
        <w:rPr>
          <w:b/>
        </w:rPr>
        <w:t xml:space="preserve"> </w:t>
      </w:r>
      <w:r w:rsidR="00AC4236" w:rsidRPr="004F0D5B">
        <w:rPr>
          <w:b/>
        </w:rPr>
        <w:t xml:space="preserve"> </w:t>
      </w:r>
      <w:r w:rsidRPr="009C4D0E">
        <w:t>papildin</w:t>
      </w:r>
      <w:r>
        <w:t xml:space="preserve">āt, </w:t>
      </w:r>
      <w:r w:rsidRPr="009C4D0E">
        <w:t>grozīt vai izbeigt</w:t>
      </w:r>
      <w:r>
        <w:t>, Līdzējiem savstarpēji vienojoties. Jebkuras līguma izmaiņas vai papildinājumi tiek noformēti rakstveidā un kļūst par šī Līguma neatņemamā sastāvdaļām. Līguma</w:t>
      </w:r>
      <w:r w:rsidRPr="009C4D0E">
        <w:t xml:space="preserve"> </w:t>
      </w:r>
      <w:r w:rsidR="00AC4236" w:rsidRPr="004F0D5B">
        <w:t xml:space="preserve">darbības laikā </w:t>
      </w:r>
      <w:r w:rsidR="00AC4236" w:rsidRPr="004F0D5B">
        <w:rPr>
          <w:b/>
        </w:rPr>
        <w:t>Puses</w:t>
      </w:r>
      <w:r w:rsidR="00AC4236" w:rsidRPr="004F0D5B">
        <w:t xml:space="preserve"> nav tiesīgas veikt būtiskus </w:t>
      </w:r>
      <w:r w:rsidR="00AC4236" w:rsidRPr="004F0D5B">
        <w:rPr>
          <w:b/>
        </w:rPr>
        <w:t>Līguma</w:t>
      </w:r>
      <w:r w:rsidR="00AC4236" w:rsidRPr="004F0D5B">
        <w:t xml:space="preserve"> grozījumus, izņemot Publisko iepirkuma likuma 67.</w:t>
      </w:r>
      <w:r w:rsidR="00AC4236" w:rsidRPr="004F0D5B">
        <w:rPr>
          <w:vertAlign w:val="superscript"/>
        </w:rPr>
        <w:t>1</w:t>
      </w:r>
      <w:r w:rsidR="00AC4236" w:rsidRPr="004F0D5B">
        <w:t xml:space="preserve"> panta otrajā daļā noteiktajos gadījumos. Par būtiskiem </w:t>
      </w:r>
      <w:r w:rsidR="00AC4236" w:rsidRPr="004F0D5B">
        <w:rPr>
          <w:b/>
        </w:rPr>
        <w:t>Līguma</w:t>
      </w:r>
      <w:r w:rsidR="00AC4236" w:rsidRPr="004F0D5B">
        <w:t xml:space="preserve"> grozījumiem ir atzīstami tādi grozījumi, kas atbilst Publisko iepirkuma likuma 67.</w:t>
      </w:r>
      <w:r w:rsidR="00AC4236" w:rsidRPr="004F0D5B">
        <w:rPr>
          <w:vertAlign w:val="superscript"/>
        </w:rPr>
        <w:t>1</w:t>
      </w:r>
      <w:r w:rsidR="00AC4236" w:rsidRPr="004F0D5B">
        <w:t xml:space="preserve"> panta trešās daļas regulējumam.</w:t>
      </w:r>
    </w:p>
    <w:p w:rsidR="00AC4236" w:rsidRPr="004F0D5B" w:rsidRDefault="00AC4236" w:rsidP="00AC4236">
      <w:pPr>
        <w:ind w:left="426" w:hanging="426"/>
        <w:jc w:val="both"/>
      </w:pPr>
      <w:r w:rsidRPr="004F0D5B">
        <w:rPr>
          <w:b/>
          <w:bCs/>
        </w:rPr>
        <w:t>6.2. Līgumu</w:t>
      </w:r>
      <w:r w:rsidRPr="004F0D5B">
        <w:t xml:space="preserve"> var lauzt pirms noteiktā termiņa, </w:t>
      </w:r>
      <w:r w:rsidRPr="004F0D5B">
        <w:rPr>
          <w:b/>
        </w:rPr>
        <w:t>Pusēm</w:t>
      </w:r>
      <w:r w:rsidRPr="004F0D5B">
        <w:t xml:space="preserve"> savstarpēji par to vienojoties, kas tiek noformēts ar vienošanās protokolu, kuru pievieno </w:t>
      </w:r>
      <w:r w:rsidRPr="004F0D5B">
        <w:rPr>
          <w:b/>
          <w:bCs/>
        </w:rPr>
        <w:t>Līgumam</w:t>
      </w:r>
      <w:r w:rsidRPr="004F0D5B">
        <w:t xml:space="preserve"> kā pielikumu, kas kļūst par šā </w:t>
      </w:r>
      <w:r w:rsidRPr="004F0D5B">
        <w:rPr>
          <w:b/>
          <w:bCs/>
        </w:rPr>
        <w:t>Līguma</w:t>
      </w:r>
      <w:r w:rsidRPr="004F0D5B">
        <w:t xml:space="preserve"> neatņemamu sastāvdaļu.</w:t>
      </w:r>
    </w:p>
    <w:p w:rsidR="00AC4236" w:rsidRPr="004F0D5B" w:rsidRDefault="00AC4236" w:rsidP="00AC4236">
      <w:pPr>
        <w:ind w:left="426" w:hanging="426"/>
        <w:jc w:val="both"/>
      </w:pPr>
      <w:r w:rsidRPr="004F0D5B">
        <w:rPr>
          <w:b/>
        </w:rPr>
        <w:t>6.3.</w:t>
      </w:r>
      <w:r w:rsidRPr="004F0D5B">
        <w:t xml:space="preserve"> </w:t>
      </w:r>
      <w:r w:rsidRPr="004F0D5B">
        <w:rPr>
          <w:b/>
          <w:bCs/>
        </w:rPr>
        <w:t>Līguma</w:t>
      </w:r>
      <w:r w:rsidRPr="004F0D5B">
        <w:t xml:space="preserve"> laušanas gadījumā </w:t>
      </w:r>
      <w:r w:rsidRPr="004F0D5B">
        <w:rPr>
          <w:b/>
        </w:rPr>
        <w:t xml:space="preserve">Puses </w:t>
      </w:r>
      <w:r w:rsidRPr="004F0D5B">
        <w:t xml:space="preserve">norēķinās atbilstoši izsniegtajām </w:t>
      </w:r>
      <w:r w:rsidRPr="004F0D5B">
        <w:rPr>
          <w:b/>
          <w:bCs/>
        </w:rPr>
        <w:t>Precēm</w:t>
      </w:r>
      <w:r w:rsidRPr="004F0D5B">
        <w:t xml:space="preserve"> un Preču pavadzīmēm - rēķiniem.</w:t>
      </w:r>
    </w:p>
    <w:p w:rsidR="00AC4236" w:rsidRPr="004F0D5B" w:rsidRDefault="00AC4236" w:rsidP="00AC4236">
      <w:pPr>
        <w:ind w:left="426" w:hanging="426"/>
        <w:jc w:val="both"/>
      </w:pPr>
      <w:r w:rsidRPr="004F0D5B">
        <w:rPr>
          <w:b/>
        </w:rPr>
        <w:t>6.4.</w:t>
      </w:r>
      <w:r w:rsidRPr="004F0D5B">
        <w:t xml:space="preserve"> </w:t>
      </w:r>
      <w:r w:rsidRPr="004F0D5B">
        <w:rPr>
          <w:b/>
        </w:rPr>
        <w:t>Līguma</w:t>
      </w:r>
      <w:r w:rsidRPr="004F0D5B">
        <w:t xml:space="preserve"> 2.1.punktā noteiktais ir spēkā visā </w:t>
      </w:r>
      <w:r w:rsidRPr="004F0D5B">
        <w:rPr>
          <w:b/>
        </w:rPr>
        <w:t>Līguma</w:t>
      </w:r>
      <w:r w:rsidRPr="004F0D5B">
        <w:t xml:space="preserve"> darbības laikā, un tā izmaiņas ir pamats, lai </w:t>
      </w:r>
      <w:r w:rsidRPr="004F0D5B">
        <w:rPr>
          <w:b/>
        </w:rPr>
        <w:t>Pircējs</w:t>
      </w:r>
      <w:r w:rsidRPr="004F0D5B">
        <w:t xml:space="preserve"> vienpusējā kārtā pārtrauktu līgumattiecības ar </w:t>
      </w:r>
      <w:r w:rsidRPr="004F0D5B">
        <w:rPr>
          <w:b/>
        </w:rPr>
        <w:t>Pārdevēju</w:t>
      </w:r>
      <w:r w:rsidRPr="004F0D5B">
        <w:t xml:space="preserve">, līdz ar to </w:t>
      </w:r>
      <w:r w:rsidRPr="004F0D5B">
        <w:rPr>
          <w:b/>
        </w:rPr>
        <w:t>Pircējam</w:t>
      </w:r>
      <w:r w:rsidRPr="004F0D5B">
        <w:t xml:space="preserve"> nav saistoši iepriekš minētie nosacījumi.</w:t>
      </w:r>
    </w:p>
    <w:p w:rsidR="00AC4236" w:rsidRPr="004F0D5B" w:rsidRDefault="00AC4236" w:rsidP="00AC4236">
      <w:pPr>
        <w:spacing w:before="120"/>
        <w:ind w:left="426" w:hanging="426"/>
        <w:jc w:val="both"/>
        <w:rPr>
          <w:rFonts w:eastAsia="Calibri"/>
        </w:rPr>
      </w:pPr>
      <w:r w:rsidRPr="004F0D5B">
        <w:rPr>
          <w:rFonts w:eastAsia="Calibri"/>
          <w:b/>
        </w:rPr>
        <w:t>6.5.</w:t>
      </w:r>
      <w:r w:rsidRPr="004F0D5B">
        <w:rPr>
          <w:rFonts w:eastAsia="Calibri"/>
        </w:rPr>
        <w:t xml:space="preserve"> </w:t>
      </w:r>
      <w:r w:rsidRPr="004F0D5B">
        <w:rPr>
          <w:rFonts w:eastAsia="Calibri"/>
          <w:b/>
        </w:rPr>
        <w:t>Pircējs</w:t>
      </w:r>
      <w:r w:rsidRPr="004F0D5B">
        <w:rPr>
          <w:rFonts w:eastAsia="Calibri"/>
        </w:rPr>
        <w:t xml:space="preserve"> ir tiesīgs, rakstveidā paziņojot </w:t>
      </w:r>
      <w:r w:rsidRPr="004F0D5B">
        <w:rPr>
          <w:rFonts w:eastAsia="Calibri"/>
          <w:b/>
        </w:rPr>
        <w:t>Pārdevējam</w:t>
      </w:r>
      <w:r w:rsidRPr="004F0D5B">
        <w:rPr>
          <w:rFonts w:eastAsia="Calibri"/>
        </w:rPr>
        <w:t xml:space="preserve">, </w:t>
      </w:r>
      <w:r w:rsidRPr="004F0D5B">
        <w:rPr>
          <w:rFonts w:eastAsia="Calibri"/>
          <w:b/>
        </w:rPr>
        <w:t>Līgumu</w:t>
      </w:r>
      <w:r w:rsidRPr="004F0D5B">
        <w:rPr>
          <w:rFonts w:eastAsia="Calibri"/>
        </w:rPr>
        <w:t xml:space="preserve"> vienpusēji izbeigt, ja </w:t>
      </w:r>
      <w:r w:rsidRPr="004F0D5B">
        <w:rPr>
          <w:rFonts w:eastAsia="Calibri"/>
          <w:b/>
        </w:rPr>
        <w:t>Pārdevējs</w:t>
      </w:r>
      <w:r w:rsidRPr="004F0D5B">
        <w:rPr>
          <w:rFonts w:eastAsia="Calibri"/>
        </w:rPr>
        <w:t xml:space="preserve"> neizpilda kādu no </w:t>
      </w:r>
      <w:r w:rsidRPr="004F0D5B">
        <w:rPr>
          <w:rFonts w:eastAsia="Calibri"/>
          <w:b/>
        </w:rPr>
        <w:t>Līguma</w:t>
      </w:r>
      <w:r w:rsidRPr="004F0D5B">
        <w:rPr>
          <w:rFonts w:eastAsia="Calibri"/>
        </w:rPr>
        <w:t xml:space="preserve"> saistībām un pat pēc brīdinājuma saņemšanas turpina to nepildīt un/vai pieļauj pārkāpuma atkārtošanos, kā arī gadījumā, ja tiesā tiek ierosināta </w:t>
      </w:r>
      <w:r w:rsidRPr="004F0D5B">
        <w:rPr>
          <w:rFonts w:eastAsia="Calibri"/>
          <w:b/>
        </w:rPr>
        <w:t>Pārdevēja</w:t>
      </w:r>
      <w:r w:rsidRPr="004F0D5B">
        <w:rPr>
          <w:rFonts w:eastAsia="Calibri"/>
        </w:rPr>
        <w:t xml:space="preserve"> maksātnespējas vai tiesiskās aizsardzības (ārpustiesas tiesiskās aizsardzības) procesa lieta.</w:t>
      </w:r>
    </w:p>
    <w:p w:rsidR="00AC4236" w:rsidRDefault="00AC4236" w:rsidP="00AC4236">
      <w:pPr>
        <w:rPr>
          <w:b/>
          <w:bCs/>
        </w:rPr>
      </w:pPr>
    </w:p>
    <w:p w:rsidR="009C4D0E" w:rsidRPr="004F0D5B" w:rsidRDefault="009C4D0E" w:rsidP="00AC4236">
      <w:pPr>
        <w:rPr>
          <w:b/>
          <w:bCs/>
        </w:rPr>
      </w:pPr>
    </w:p>
    <w:p w:rsidR="00AC4236" w:rsidRPr="004F0D5B" w:rsidRDefault="00AC4236" w:rsidP="00AC4236">
      <w:pPr>
        <w:jc w:val="center"/>
        <w:rPr>
          <w:b/>
          <w:bCs/>
        </w:rPr>
      </w:pPr>
      <w:r w:rsidRPr="004F0D5B">
        <w:rPr>
          <w:b/>
          <w:bCs/>
        </w:rPr>
        <w:lastRenderedPageBreak/>
        <w:t>7. NEPĀRVARAMA VARA</w:t>
      </w:r>
    </w:p>
    <w:p w:rsidR="00AC4236" w:rsidRPr="004F0D5B" w:rsidRDefault="00AC4236" w:rsidP="00AC4236">
      <w:pPr>
        <w:jc w:val="both"/>
      </w:pPr>
    </w:p>
    <w:p w:rsidR="00AC4236" w:rsidRPr="004F0D5B" w:rsidRDefault="00AC4236" w:rsidP="00AC4236">
      <w:pPr>
        <w:spacing w:after="120"/>
        <w:jc w:val="both"/>
      </w:pPr>
      <w:r w:rsidRPr="004F0D5B">
        <w:rPr>
          <w:b/>
        </w:rPr>
        <w:tab/>
      </w:r>
      <w:r w:rsidR="00046DCF" w:rsidRPr="004F0D5B">
        <w:rPr>
          <w:b/>
        </w:rPr>
        <w:t xml:space="preserve">7.1. </w:t>
      </w:r>
      <w:r w:rsidRPr="004F0D5B">
        <w:rPr>
          <w:b/>
        </w:rPr>
        <w:t>Puses</w:t>
      </w:r>
      <w:r w:rsidRPr="004F0D5B">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4F0D5B">
        <w:t>u.c</w:t>
      </w:r>
      <w:proofErr w:type="spellEnd"/>
      <w:r w:rsidRPr="004F0D5B">
        <w:t xml:space="preserve">.), kuras </w:t>
      </w:r>
      <w:r w:rsidRPr="004F0D5B">
        <w:rPr>
          <w:b/>
        </w:rPr>
        <w:t>Puses</w:t>
      </w:r>
      <w:r w:rsidRPr="004F0D5B">
        <w:t xml:space="preserve"> nevarēja paredzēt šī </w:t>
      </w:r>
      <w:r w:rsidRPr="004F0D5B">
        <w:rPr>
          <w:b/>
        </w:rPr>
        <w:t>Līguma</w:t>
      </w:r>
      <w:r w:rsidRPr="004F0D5B">
        <w:t xml:space="preserve"> noslēgšanas brīdī. Ja nepārvaramas varas apstākļi pastāv ilgāk kā 3 (trīs) mēnešus, šī </w:t>
      </w:r>
      <w:r w:rsidRPr="004F0D5B">
        <w:rPr>
          <w:b/>
        </w:rPr>
        <w:t>Līguma</w:t>
      </w:r>
      <w:r w:rsidRPr="004F0D5B">
        <w:t xml:space="preserve"> darbība tiek izbeigta un </w:t>
      </w:r>
      <w:r w:rsidRPr="004F0D5B">
        <w:rPr>
          <w:b/>
          <w:bCs/>
        </w:rPr>
        <w:t>Puses</w:t>
      </w:r>
      <w:r w:rsidRPr="004F0D5B">
        <w:t xml:space="preserve"> veic savstarpējos norēķinus atbilstoši faktiski veiktajai </w:t>
      </w:r>
      <w:r w:rsidRPr="004F0D5B">
        <w:rPr>
          <w:b/>
          <w:bCs/>
        </w:rPr>
        <w:t xml:space="preserve">Preču </w:t>
      </w:r>
      <w:r w:rsidRPr="004F0D5B">
        <w:rPr>
          <w:bCs/>
        </w:rPr>
        <w:t>piegādei</w:t>
      </w:r>
      <w:r w:rsidRPr="004F0D5B">
        <w:t xml:space="preserve">. </w:t>
      </w:r>
    </w:p>
    <w:p w:rsidR="00AC4236" w:rsidRPr="004F0D5B" w:rsidRDefault="00AC4236" w:rsidP="00AC4236">
      <w:pPr>
        <w:spacing w:before="120"/>
        <w:ind w:left="360"/>
        <w:jc w:val="center"/>
        <w:rPr>
          <w:rFonts w:eastAsia="Calibri"/>
          <w:b/>
          <w:caps/>
        </w:rPr>
      </w:pPr>
      <w:r w:rsidRPr="004F0D5B">
        <w:rPr>
          <w:rFonts w:eastAsia="Calibri"/>
          <w:b/>
          <w:caps/>
        </w:rPr>
        <w:t>8. Citi noteikumi</w:t>
      </w:r>
    </w:p>
    <w:p w:rsidR="00AC4236" w:rsidRPr="004F0D5B" w:rsidRDefault="00AC4236" w:rsidP="00AC4236">
      <w:pPr>
        <w:spacing w:before="120"/>
        <w:ind w:left="426" w:hanging="426"/>
        <w:jc w:val="both"/>
        <w:rPr>
          <w:rFonts w:eastAsia="Calibri"/>
        </w:rPr>
      </w:pPr>
      <w:r w:rsidRPr="00BB24D6">
        <w:rPr>
          <w:rFonts w:eastAsia="Calibri"/>
          <w:b/>
        </w:rPr>
        <w:t xml:space="preserve">8.1. </w:t>
      </w:r>
      <w:r w:rsidRPr="00BB24D6">
        <w:rPr>
          <w:b/>
          <w:bCs/>
          <w:color w:val="000000"/>
        </w:rPr>
        <w:t>Līgums</w:t>
      </w:r>
      <w:r w:rsidRPr="00BB24D6">
        <w:rPr>
          <w:color w:val="000000"/>
        </w:rPr>
        <w:t xml:space="preserve"> stājas spē</w:t>
      </w:r>
      <w:r w:rsidR="00D94BFC">
        <w:rPr>
          <w:color w:val="000000"/>
        </w:rPr>
        <w:t>kā ar tā parakstīšanas brīdi</w:t>
      </w:r>
      <w:r w:rsidRPr="00BB24D6">
        <w:rPr>
          <w:color w:val="000000"/>
        </w:rPr>
        <w:t xml:space="preserve"> un ir spēkā</w:t>
      </w:r>
      <w:r w:rsidR="00D94BFC">
        <w:rPr>
          <w:color w:val="000000"/>
        </w:rPr>
        <w:t xml:space="preserve"> līdz Pušu saistību pilnīgai izpildei.</w:t>
      </w:r>
    </w:p>
    <w:p w:rsidR="00AC4236" w:rsidRPr="004F0D5B" w:rsidRDefault="00AC4236" w:rsidP="00AC4236">
      <w:pPr>
        <w:ind w:left="426" w:hanging="426"/>
        <w:jc w:val="both"/>
      </w:pPr>
      <w:r w:rsidRPr="004F0D5B">
        <w:rPr>
          <w:b/>
        </w:rPr>
        <w:t>8.2.</w:t>
      </w:r>
      <w:r w:rsidRPr="004F0D5B">
        <w:t xml:space="preserve"> Visus strīdus, kas var rasties šī </w:t>
      </w:r>
      <w:r w:rsidRPr="004F0D5B">
        <w:rPr>
          <w:b/>
          <w:bCs/>
        </w:rPr>
        <w:t>Līguma</w:t>
      </w:r>
      <w:r w:rsidRPr="004F0D5B">
        <w:t xml:space="preserve"> izpildes laikā, </w:t>
      </w:r>
      <w:r w:rsidRPr="004F0D5B">
        <w:rPr>
          <w:b/>
        </w:rPr>
        <w:t>Puses</w:t>
      </w:r>
      <w:r w:rsidRPr="004F0D5B">
        <w:t xml:space="preserve"> risina abpusēji vienojoties. Ja 30 dienu laikā vienošanās nav panākta, strīdu izskata tiesa LR normatīvajos aktos noteiktajā kārtībā.</w:t>
      </w:r>
    </w:p>
    <w:p w:rsidR="00AC4236" w:rsidRPr="004F0D5B" w:rsidRDefault="00AC4236" w:rsidP="00AC4236">
      <w:pPr>
        <w:spacing w:before="120"/>
        <w:ind w:left="426" w:hanging="426"/>
        <w:jc w:val="both"/>
        <w:rPr>
          <w:rFonts w:eastAsia="Calibri"/>
          <w:bCs/>
          <w:i/>
          <w:color w:val="000000"/>
        </w:rPr>
      </w:pPr>
      <w:r w:rsidRPr="004F0D5B">
        <w:rPr>
          <w:rFonts w:eastAsia="Calibri"/>
          <w:b/>
          <w:bCs/>
          <w:color w:val="000000"/>
        </w:rPr>
        <w:t>8.3. Puses</w:t>
      </w:r>
      <w:r w:rsidRPr="004F0D5B">
        <w:rPr>
          <w:rFonts w:eastAsia="Calibri"/>
          <w:bCs/>
          <w:color w:val="000000"/>
        </w:rPr>
        <w:t xml:space="preserve"> vienojas, ka </w:t>
      </w:r>
      <w:r w:rsidRPr="004F0D5B">
        <w:rPr>
          <w:rFonts w:eastAsia="Calibri"/>
          <w:b/>
          <w:bCs/>
          <w:color w:val="000000"/>
        </w:rPr>
        <w:t>Pārdevējam</w:t>
      </w:r>
      <w:r w:rsidRPr="004F0D5B">
        <w:rPr>
          <w:rFonts w:eastAsia="Calibri"/>
          <w:bCs/>
          <w:color w:val="000000"/>
        </w:rPr>
        <w:t xml:space="preserve"> </w:t>
      </w:r>
      <w:r w:rsidRPr="004F0D5B">
        <w:rPr>
          <w:rFonts w:eastAsia="Calibri"/>
          <w:b/>
          <w:bCs/>
          <w:color w:val="000000"/>
        </w:rPr>
        <w:t>Līguma</w:t>
      </w:r>
      <w:r w:rsidRPr="004F0D5B">
        <w:rPr>
          <w:rFonts w:eastAsia="Calibri"/>
          <w:bCs/>
          <w:color w:val="000000"/>
        </w:rPr>
        <w:t xml:space="preserve"> spēkā esamības laikā ir saistošs iesniegtais piedāvājums </w:t>
      </w:r>
      <w:r w:rsidR="00046DCF" w:rsidRPr="004F0D5B">
        <w:rPr>
          <w:rFonts w:eastAsia="Calibri"/>
          <w:b/>
          <w:bCs/>
          <w:color w:val="000000"/>
        </w:rPr>
        <w:t>Iepirkumam</w:t>
      </w:r>
      <w:r w:rsidRPr="004F0D5B">
        <w:rPr>
          <w:rFonts w:eastAsia="Calibri"/>
          <w:bCs/>
          <w:color w:val="000000"/>
        </w:rPr>
        <w:t>.</w:t>
      </w:r>
    </w:p>
    <w:p w:rsidR="00AC4236" w:rsidRPr="004F0D5B" w:rsidRDefault="00AC4236" w:rsidP="00AC4236">
      <w:pPr>
        <w:ind w:left="426" w:hanging="426"/>
        <w:jc w:val="both"/>
      </w:pPr>
      <w:r w:rsidRPr="004F0D5B">
        <w:rPr>
          <w:b/>
        </w:rPr>
        <w:t>8.4.</w:t>
      </w:r>
      <w:r w:rsidRPr="004F0D5B">
        <w:t xml:space="preserve"> Pretenzijas sakarā ar </w:t>
      </w:r>
      <w:r w:rsidRPr="004F0D5B">
        <w:rPr>
          <w:b/>
        </w:rPr>
        <w:t>Preces</w:t>
      </w:r>
      <w:r w:rsidRPr="004F0D5B">
        <w:t xml:space="preserve"> iztrūkumu vai bojājumu, kas radies </w:t>
      </w:r>
      <w:r w:rsidRPr="004F0D5B">
        <w:rPr>
          <w:b/>
        </w:rPr>
        <w:t xml:space="preserve">Preču </w:t>
      </w:r>
      <w:r w:rsidRPr="004F0D5B">
        <w:t xml:space="preserve">transportēšanas, iekraušanas – izkraušanas vai uzstādīšanas laikā, </w:t>
      </w:r>
      <w:r w:rsidRPr="004F0D5B">
        <w:rPr>
          <w:b/>
        </w:rPr>
        <w:t>Pircējs</w:t>
      </w:r>
      <w:r w:rsidRPr="004F0D5B">
        <w:t xml:space="preserve"> izvirza </w:t>
      </w:r>
      <w:r w:rsidRPr="004F0D5B">
        <w:rPr>
          <w:b/>
        </w:rPr>
        <w:t>Pārdevējam</w:t>
      </w:r>
      <w:r w:rsidRPr="004F0D5B">
        <w:t xml:space="preserve">. Šādu apstākļu iestāšanās gadījumā </w:t>
      </w:r>
      <w:r w:rsidRPr="004F0D5B">
        <w:rPr>
          <w:b/>
        </w:rPr>
        <w:t>Puses</w:t>
      </w:r>
      <w:r w:rsidRPr="004F0D5B">
        <w:t xml:space="preserve"> sastāda defektu aktu un </w:t>
      </w:r>
      <w:r w:rsidRPr="004F0D5B">
        <w:rPr>
          <w:b/>
        </w:rPr>
        <w:t>Pārdevējs</w:t>
      </w:r>
      <w:r w:rsidRPr="004F0D5B">
        <w:t xml:space="preserve"> bojātās </w:t>
      </w:r>
      <w:r w:rsidRPr="004F0D5B">
        <w:rPr>
          <w:b/>
        </w:rPr>
        <w:t>Preces</w:t>
      </w:r>
      <w:r w:rsidRPr="004F0D5B">
        <w:t xml:space="preserve"> nomaina pret kvalitatīvām </w:t>
      </w:r>
      <w:r w:rsidRPr="004F0D5B">
        <w:rPr>
          <w:b/>
        </w:rPr>
        <w:t>Precēm</w:t>
      </w:r>
      <w:r w:rsidRPr="004F0D5B">
        <w:t xml:space="preserve">. </w:t>
      </w:r>
    </w:p>
    <w:p w:rsidR="00AC4236" w:rsidRPr="004F0D5B" w:rsidRDefault="00AC4236" w:rsidP="00AC4236">
      <w:pPr>
        <w:ind w:left="426" w:hanging="426"/>
        <w:jc w:val="both"/>
      </w:pPr>
      <w:r w:rsidRPr="004F0D5B">
        <w:rPr>
          <w:rFonts w:eastAsia="Calibri"/>
          <w:b/>
          <w:spacing w:val="6"/>
        </w:rPr>
        <w:t>8.5.</w:t>
      </w:r>
      <w:r w:rsidRPr="004F0D5B">
        <w:rPr>
          <w:rFonts w:eastAsia="Calibri"/>
          <w:spacing w:val="6"/>
        </w:rPr>
        <w:t xml:space="preserve"> </w:t>
      </w:r>
      <w:r w:rsidRPr="004F0D5B">
        <w:rPr>
          <w:rFonts w:eastAsia="Calibri"/>
          <w:b/>
          <w:spacing w:val="6"/>
        </w:rPr>
        <w:t xml:space="preserve">Puses </w:t>
      </w:r>
      <w:r w:rsidRPr="004F0D5B">
        <w:rPr>
          <w:rFonts w:eastAsia="Calibri"/>
          <w:spacing w:val="6"/>
        </w:rPr>
        <w:t xml:space="preserve">pilnvaro veikt ar šī </w:t>
      </w:r>
      <w:r w:rsidRPr="004F0D5B">
        <w:rPr>
          <w:rFonts w:eastAsia="Calibri"/>
          <w:b/>
          <w:spacing w:val="6"/>
        </w:rPr>
        <w:t>Līguma</w:t>
      </w:r>
      <w:r w:rsidRPr="004F0D5B">
        <w:rPr>
          <w:rFonts w:eastAsia="Calibri"/>
          <w:spacing w:val="6"/>
        </w:rPr>
        <w:t xml:space="preserve"> izpildi saistītās darbības (nodot, pieņemt  </w:t>
      </w:r>
      <w:r w:rsidRPr="004F0D5B">
        <w:rPr>
          <w:rFonts w:eastAsia="Calibri"/>
          <w:b/>
          <w:spacing w:val="6"/>
        </w:rPr>
        <w:t>Preci,</w:t>
      </w:r>
      <w:r w:rsidRPr="004F0D5B">
        <w:t xml:space="preserve"> parakstīt </w:t>
      </w:r>
      <w:r w:rsidRPr="004F0D5B">
        <w:rPr>
          <w:b/>
        </w:rPr>
        <w:t>Preču pavadzīmes – rēķinus</w:t>
      </w:r>
      <w:r w:rsidRPr="004F0D5B">
        <w:t xml:space="preserve">) šādas personas: </w:t>
      </w:r>
    </w:p>
    <w:p w:rsidR="00AC4236" w:rsidRPr="004F0D5B" w:rsidRDefault="00AC4236" w:rsidP="00AC4236">
      <w:pPr>
        <w:ind w:left="720"/>
        <w:jc w:val="both"/>
      </w:pPr>
      <w:r w:rsidRPr="004F0D5B">
        <w:rPr>
          <w:b/>
        </w:rPr>
        <w:t>8.5.1.</w:t>
      </w:r>
      <w:r w:rsidRPr="004F0D5B">
        <w:t xml:space="preserve"> no </w:t>
      </w:r>
      <w:r w:rsidRPr="004F0D5B">
        <w:rPr>
          <w:b/>
        </w:rPr>
        <w:t>Pircēja puses</w:t>
      </w:r>
      <w:r w:rsidRPr="004F0D5B">
        <w:t>:</w:t>
      </w:r>
    </w:p>
    <w:p w:rsidR="00AC4236" w:rsidRPr="004F0D5B" w:rsidRDefault="006674C5" w:rsidP="00AC4236">
      <w:pPr>
        <w:pStyle w:val="HTMLiepriekformattais"/>
        <w:ind w:left="720"/>
        <w:jc w:val="both"/>
        <w:rPr>
          <w:rFonts w:ascii="Times New Roman" w:hAnsi="Times New Roman" w:cs="Times New Roman"/>
          <w:sz w:val="24"/>
          <w:szCs w:val="24"/>
        </w:rPr>
      </w:pPr>
      <w:r w:rsidRPr="00BB24D6">
        <w:rPr>
          <w:rFonts w:ascii="Times New Roman" w:hAnsi="Times New Roman" w:cs="Times New Roman"/>
          <w:sz w:val="24"/>
          <w:szCs w:val="24"/>
        </w:rPr>
        <w:t xml:space="preserve">Aija </w:t>
      </w:r>
      <w:proofErr w:type="spellStart"/>
      <w:r w:rsidRPr="00BB24D6">
        <w:rPr>
          <w:rFonts w:ascii="Times New Roman" w:hAnsi="Times New Roman" w:cs="Times New Roman"/>
          <w:sz w:val="24"/>
          <w:szCs w:val="24"/>
        </w:rPr>
        <w:t>Smirnova</w:t>
      </w:r>
      <w:proofErr w:type="spellEnd"/>
      <w:r w:rsidRPr="00BB24D6">
        <w:rPr>
          <w:rFonts w:ascii="Times New Roman" w:hAnsi="Times New Roman" w:cs="Times New Roman"/>
          <w:sz w:val="24"/>
          <w:szCs w:val="24"/>
        </w:rPr>
        <w:t xml:space="preserve"> , tālr.Nr.27846679 </w:t>
      </w:r>
      <w:r w:rsidR="00BB24D6" w:rsidRPr="00BB24D6">
        <w:rPr>
          <w:rFonts w:ascii="Times New Roman" w:hAnsi="Times New Roman" w:cs="Times New Roman"/>
          <w:sz w:val="24"/>
          <w:szCs w:val="24"/>
        </w:rPr>
        <w:t>; e-</w:t>
      </w:r>
      <w:proofErr w:type="spellStart"/>
      <w:r w:rsidR="00BB24D6" w:rsidRPr="00BB24D6">
        <w:rPr>
          <w:rFonts w:ascii="Times New Roman" w:hAnsi="Times New Roman" w:cs="Times New Roman"/>
          <w:sz w:val="24"/>
          <w:szCs w:val="24"/>
        </w:rPr>
        <w:t>pasts:kc@livani.lv</w:t>
      </w:r>
      <w:proofErr w:type="spellEnd"/>
      <w:r w:rsidR="00AC4236" w:rsidRPr="00BB24D6">
        <w:rPr>
          <w:rFonts w:ascii="Times New Roman" w:hAnsi="Times New Roman" w:cs="Times New Roman"/>
          <w:sz w:val="24"/>
          <w:szCs w:val="24"/>
        </w:rPr>
        <w:t>;</w:t>
      </w:r>
    </w:p>
    <w:p w:rsidR="00AC4236" w:rsidRPr="004F0D5B" w:rsidRDefault="00AC4236" w:rsidP="00AC4236">
      <w:pPr>
        <w:ind w:left="720"/>
        <w:jc w:val="both"/>
      </w:pPr>
      <w:r w:rsidRPr="004F0D5B">
        <w:rPr>
          <w:b/>
        </w:rPr>
        <w:t>8.5.2.</w:t>
      </w:r>
      <w:r w:rsidRPr="004F0D5B">
        <w:t xml:space="preserve"> no </w:t>
      </w:r>
      <w:r w:rsidRPr="004F0D5B">
        <w:rPr>
          <w:b/>
        </w:rPr>
        <w:t>Pārdevēja puses</w:t>
      </w:r>
      <w:r w:rsidRPr="004F0D5B">
        <w:t>:</w:t>
      </w:r>
    </w:p>
    <w:p w:rsidR="00AC4236" w:rsidRPr="004F0D5B" w:rsidRDefault="00AC4236" w:rsidP="00AC4236">
      <w:pPr>
        <w:pStyle w:val="HTMLiepriekformattais"/>
        <w:ind w:left="720"/>
        <w:jc w:val="both"/>
        <w:rPr>
          <w:rFonts w:ascii="Times New Roman" w:hAnsi="Times New Roman" w:cs="Times New Roman"/>
          <w:sz w:val="24"/>
          <w:szCs w:val="24"/>
        </w:rPr>
      </w:pPr>
      <w:r w:rsidRPr="004F0D5B">
        <w:rPr>
          <w:rFonts w:ascii="Times New Roman" w:hAnsi="Times New Roman" w:cs="Times New Roman"/>
          <w:sz w:val="24"/>
          <w:szCs w:val="24"/>
        </w:rPr>
        <w:t xml:space="preserve">____________________, </w:t>
      </w:r>
      <w:proofErr w:type="spellStart"/>
      <w:r w:rsidRPr="004F0D5B">
        <w:rPr>
          <w:rFonts w:ascii="Times New Roman" w:hAnsi="Times New Roman" w:cs="Times New Roman"/>
          <w:sz w:val="24"/>
          <w:szCs w:val="24"/>
        </w:rPr>
        <w:t>tālr.Nr</w:t>
      </w:r>
      <w:proofErr w:type="spellEnd"/>
      <w:r w:rsidRPr="004F0D5B">
        <w:rPr>
          <w:rFonts w:ascii="Times New Roman" w:hAnsi="Times New Roman" w:cs="Times New Roman"/>
          <w:sz w:val="24"/>
          <w:szCs w:val="24"/>
        </w:rPr>
        <w:t>._________; e-pasts:_________.</w:t>
      </w:r>
    </w:p>
    <w:p w:rsidR="00AC4236" w:rsidRPr="004F0D5B" w:rsidRDefault="00AC4236" w:rsidP="00AC4236">
      <w:pPr>
        <w:spacing w:before="120"/>
        <w:ind w:left="426" w:hanging="426"/>
        <w:jc w:val="both"/>
        <w:rPr>
          <w:rFonts w:eastAsia="Calibri"/>
          <w:i/>
        </w:rPr>
      </w:pPr>
      <w:r w:rsidRPr="004F0D5B">
        <w:rPr>
          <w:rFonts w:eastAsia="Calibri"/>
          <w:b/>
        </w:rPr>
        <w:t>8.6.</w:t>
      </w:r>
      <w:r w:rsidRPr="004F0D5B">
        <w:rPr>
          <w:rFonts w:eastAsia="Calibri"/>
        </w:rPr>
        <w:t xml:space="preserve"> Šis </w:t>
      </w:r>
      <w:r w:rsidRPr="004F0D5B">
        <w:rPr>
          <w:rFonts w:eastAsia="Calibri"/>
          <w:b/>
        </w:rPr>
        <w:t>Līgums</w:t>
      </w:r>
      <w:r w:rsidRPr="004F0D5B">
        <w:rPr>
          <w:rFonts w:eastAsia="Calibri"/>
        </w:rPr>
        <w:t xml:space="preserve"> sastādīts un parakstīts divos eksemplāros ar vienādu juridisko spēku uz __ (___________) lapām, no kuriem viens eksemplārs glabājas pie </w:t>
      </w:r>
      <w:r w:rsidRPr="004F0D5B">
        <w:rPr>
          <w:rFonts w:eastAsia="Calibri"/>
          <w:b/>
        </w:rPr>
        <w:t>Pircēja</w:t>
      </w:r>
      <w:r w:rsidRPr="004F0D5B">
        <w:rPr>
          <w:rFonts w:eastAsia="Calibri"/>
        </w:rPr>
        <w:t xml:space="preserve">, otrs - pie </w:t>
      </w:r>
      <w:r w:rsidRPr="004F0D5B">
        <w:rPr>
          <w:rFonts w:eastAsia="Calibri"/>
          <w:b/>
        </w:rPr>
        <w:t>Pārdevēja</w:t>
      </w:r>
      <w:r w:rsidRPr="004F0D5B">
        <w:rPr>
          <w:rFonts w:eastAsia="Calibri"/>
        </w:rPr>
        <w:t xml:space="preserve">. </w:t>
      </w:r>
    </w:p>
    <w:p w:rsidR="0011050B" w:rsidRPr="004F0D5B" w:rsidRDefault="00AC4236" w:rsidP="00AC4236">
      <w:pPr>
        <w:spacing w:before="120"/>
        <w:ind w:left="426" w:hanging="426"/>
        <w:jc w:val="both"/>
        <w:rPr>
          <w:rFonts w:eastAsia="Calibri"/>
        </w:rPr>
      </w:pPr>
      <w:r w:rsidRPr="004F0D5B">
        <w:rPr>
          <w:rFonts w:eastAsia="Calibri"/>
          <w:b/>
        </w:rPr>
        <w:t>8.7. Līgumam</w:t>
      </w:r>
      <w:r w:rsidR="00046DCF" w:rsidRPr="004F0D5B">
        <w:rPr>
          <w:rFonts w:eastAsia="Calibri"/>
        </w:rPr>
        <w:t xml:space="preserve"> tā nos</w:t>
      </w:r>
      <w:r w:rsidR="004F0D5B" w:rsidRPr="004F0D5B">
        <w:rPr>
          <w:rFonts w:eastAsia="Calibri"/>
        </w:rPr>
        <w:t>lēgšanas brīdī ir šādi pielikumi:</w:t>
      </w:r>
    </w:p>
    <w:p w:rsidR="00DF2B34" w:rsidRDefault="00DF2B34" w:rsidP="00DF2B34">
      <w:pPr>
        <w:ind w:left="425" w:hanging="425"/>
        <w:jc w:val="both"/>
        <w:rPr>
          <w:rFonts w:eastAsia="Calibri"/>
        </w:rPr>
      </w:pPr>
      <w:r>
        <w:rPr>
          <w:rFonts w:eastAsia="Calibri"/>
        </w:rPr>
        <w:t xml:space="preserve">1) </w:t>
      </w:r>
      <w:r w:rsidR="004F0D5B" w:rsidRPr="004F0D5B">
        <w:rPr>
          <w:rFonts w:eastAsia="Calibri"/>
        </w:rPr>
        <w:t>Tehniskā specifikācija/tehniskais piedāvājums</w:t>
      </w:r>
      <w:r w:rsidR="00AC4236" w:rsidRPr="004F0D5B">
        <w:rPr>
          <w:rFonts w:eastAsia="Calibri"/>
        </w:rPr>
        <w:t xml:space="preserve"> </w:t>
      </w:r>
    </w:p>
    <w:p w:rsidR="004F0D5B" w:rsidRDefault="00DF2B34" w:rsidP="00DF2B34">
      <w:pPr>
        <w:ind w:left="425" w:hanging="425"/>
        <w:jc w:val="both"/>
        <w:rPr>
          <w:rFonts w:eastAsia="Calibri"/>
        </w:rPr>
      </w:pPr>
      <w:r>
        <w:rPr>
          <w:rFonts w:eastAsia="Calibri"/>
        </w:rPr>
        <w:t xml:space="preserve">2) </w:t>
      </w:r>
      <w:r w:rsidR="004F0D5B" w:rsidRPr="004F0D5B">
        <w:rPr>
          <w:rFonts w:eastAsia="Calibri"/>
        </w:rPr>
        <w:t>Finanšu piedāvājums</w:t>
      </w:r>
    </w:p>
    <w:p w:rsidR="00DF2B34" w:rsidRPr="004F0D5B" w:rsidRDefault="00DF2B34" w:rsidP="00DF2B34">
      <w:pPr>
        <w:ind w:left="425" w:hanging="425"/>
        <w:jc w:val="both"/>
        <w:rPr>
          <w:rFonts w:eastAsia="Calibri"/>
        </w:rPr>
      </w:pPr>
    </w:p>
    <w:p w:rsidR="00AC4236" w:rsidRPr="004F0D5B" w:rsidRDefault="00AC4236" w:rsidP="00AC4236">
      <w:pPr>
        <w:ind w:left="426" w:hanging="426"/>
        <w:jc w:val="both"/>
      </w:pPr>
      <w:r w:rsidRPr="004F0D5B">
        <w:rPr>
          <w:b/>
        </w:rPr>
        <w:t>8.8.</w:t>
      </w:r>
      <w:r w:rsidRPr="004F0D5B">
        <w:t xml:space="preserve"> Visi šī </w:t>
      </w:r>
      <w:r w:rsidRPr="004F0D5B">
        <w:rPr>
          <w:b/>
        </w:rPr>
        <w:t xml:space="preserve">Līguma </w:t>
      </w:r>
      <w:r w:rsidRPr="004F0D5B">
        <w:t xml:space="preserve">pielikumi ir </w:t>
      </w:r>
      <w:r w:rsidRPr="004F0D5B">
        <w:rPr>
          <w:b/>
        </w:rPr>
        <w:t>Līguma</w:t>
      </w:r>
      <w:r w:rsidRPr="004F0D5B">
        <w:t xml:space="preserve"> neatņemamas sastāvdaļas.</w:t>
      </w:r>
    </w:p>
    <w:p w:rsidR="00AC4236" w:rsidRPr="004F0D5B" w:rsidRDefault="00AC4236" w:rsidP="004F0D5B">
      <w:pPr>
        <w:keepNext/>
        <w:outlineLvl w:val="1"/>
        <w:rPr>
          <w:b/>
          <w:bCs/>
        </w:rPr>
      </w:pPr>
    </w:p>
    <w:p w:rsidR="00AC4236" w:rsidRPr="004F0D5B" w:rsidRDefault="00AC4236" w:rsidP="00AC4236">
      <w:pPr>
        <w:keepNext/>
        <w:jc w:val="center"/>
        <w:outlineLvl w:val="1"/>
        <w:rPr>
          <w:b/>
          <w:bCs/>
        </w:rPr>
      </w:pPr>
      <w:r w:rsidRPr="004F0D5B">
        <w:rPr>
          <w:b/>
          <w:bCs/>
        </w:rPr>
        <w:t>9. PUŠU JURIDISKĀS ADRESES UN REKVIZĪTI</w:t>
      </w:r>
    </w:p>
    <w:p w:rsidR="00AC4236" w:rsidRPr="004F0D5B" w:rsidRDefault="00AC4236" w:rsidP="00AC4236"/>
    <w:tbl>
      <w:tblPr>
        <w:tblW w:w="10076" w:type="dxa"/>
        <w:jc w:val="center"/>
        <w:tblLayout w:type="fixed"/>
        <w:tblLook w:val="0000" w:firstRow="0" w:lastRow="0" w:firstColumn="0" w:lastColumn="0" w:noHBand="0" w:noVBand="0"/>
      </w:tblPr>
      <w:tblGrid>
        <w:gridCol w:w="3936"/>
        <w:gridCol w:w="540"/>
        <w:gridCol w:w="744"/>
        <w:gridCol w:w="3530"/>
        <w:gridCol w:w="1326"/>
      </w:tblGrid>
      <w:tr w:rsidR="00AC4236" w:rsidRPr="004F0D5B" w:rsidTr="0011050B">
        <w:trPr>
          <w:jc w:val="center"/>
        </w:trPr>
        <w:tc>
          <w:tcPr>
            <w:tcW w:w="5220" w:type="dxa"/>
            <w:gridSpan w:val="3"/>
            <w:vAlign w:val="center"/>
          </w:tcPr>
          <w:p w:rsidR="00AC4236" w:rsidRPr="004F0D5B" w:rsidRDefault="0011050B" w:rsidP="00B23A32">
            <w:pPr>
              <w:rPr>
                <w:b/>
                <w:bCs/>
              </w:rPr>
            </w:pPr>
            <w:r w:rsidRPr="004F0D5B">
              <w:rPr>
                <w:b/>
                <w:bCs/>
              </w:rPr>
              <w:t xml:space="preserve">      </w:t>
            </w:r>
            <w:r w:rsidR="00AC4236" w:rsidRPr="004F0D5B">
              <w:rPr>
                <w:b/>
                <w:bCs/>
              </w:rPr>
              <w:t>Pircējs:</w:t>
            </w:r>
          </w:p>
        </w:tc>
        <w:tc>
          <w:tcPr>
            <w:tcW w:w="4856" w:type="dxa"/>
            <w:gridSpan w:val="2"/>
            <w:vAlign w:val="center"/>
          </w:tcPr>
          <w:p w:rsidR="00AC4236" w:rsidRPr="004F0D5B" w:rsidRDefault="00AC4236" w:rsidP="00B23A32">
            <w:pPr>
              <w:rPr>
                <w:b/>
                <w:bCs/>
              </w:rPr>
            </w:pPr>
            <w:r w:rsidRPr="004F0D5B">
              <w:rPr>
                <w:b/>
                <w:bCs/>
              </w:rPr>
              <w:t>Pārdevējs:</w:t>
            </w:r>
          </w:p>
        </w:tc>
      </w:tr>
      <w:tr w:rsidR="0011050B" w:rsidRPr="004F0D5B" w:rsidTr="0011050B">
        <w:tblPrEx>
          <w:jc w:val="left"/>
        </w:tblPrEx>
        <w:trPr>
          <w:gridAfter w:val="1"/>
          <w:wAfter w:w="1326" w:type="dxa"/>
        </w:trPr>
        <w:tc>
          <w:tcPr>
            <w:tcW w:w="3936" w:type="dxa"/>
          </w:tcPr>
          <w:p w:rsidR="0011050B" w:rsidRPr="004F0D5B" w:rsidRDefault="0011050B" w:rsidP="00D93D7C">
            <w:pPr>
              <w:pStyle w:val="Virsraksts3"/>
              <w:spacing w:before="0"/>
              <w:rPr>
                <w:rFonts w:ascii="Times New Roman" w:hAnsi="Times New Roman" w:cs="Times New Roman"/>
                <w:color w:val="auto"/>
              </w:rPr>
            </w:pPr>
            <w:r w:rsidRPr="004F0D5B">
              <w:rPr>
                <w:rFonts w:ascii="Times New Roman" w:hAnsi="Times New Roman" w:cs="Times New Roman"/>
                <w:color w:val="auto"/>
              </w:rPr>
              <w:t>Līvānu novada dome</w:t>
            </w:r>
          </w:p>
          <w:p w:rsidR="0011050B" w:rsidRPr="004F0D5B" w:rsidRDefault="0011050B" w:rsidP="00D93D7C">
            <w:proofErr w:type="spellStart"/>
            <w:r w:rsidRPr="004F0D5B">
              <w:t>Reģ.Nr</w:t>
            </w:r>
            <w:proofErr w:type="spellEnd"/>
            <w:r w:rsidRPr="004F0D5B">
              <w:t>. 90000065595</w:t>
            </w:r>
          </w:p>
          <w:p w:rsidR="0011050B" w:rsidRPr="004F0D5B" w:rsidRDefault="0011050B" w:rsidP="00D93D7C">
            <w:r w:rsidRPr="004F0D5B">
              <w:t xml:space="preserve">Rīgas iela 77, </w:t>
            </w:r>
          </w:p>
          <w:p w:rsidR="0011050B" w:rsidRPr="004F0D5B" w:rsidRDefault="0011050B" w:rsidP="00D93D7C">
            <w:r w:rsidRPr="004F0D5B">
              <w:t>Līvāni, LV-5316</w:t>
            </w:r>
          </w:p>
          <w:p w:rsidR="0011050B" w:rsidRPr="004F0D5B" w:rsidRDefault="0011050B" w:rsidP="00D93D7C">
            <w:pPr>
              <w:pStyle w:val="Apakvirsraksts"/>
              <w:jc w:val="both"/>
              <w:rPr>
                <w:i w:val="0"/>
                <w:szCs w:val="24"/>
              </w:rPr>
            </w:pPr>
          </w:p>
          <w:p w:rsidR="0011050B" w:rsidRPr="004F0D5B" w:rsidRDefault="0011050B" w:rsidP="00D93D7C">
            <w:pPr>
              <w:pStyle w:val="Apakvirsraksts"/>
              <w:jc w:val="both"/>
              <w:rPr>
                <w:i w:val="0"/>
                <w:szCs w:val="24"/>
              </w:rPr>
            </w:pPr>
            <w:r w:rsidRPr="004F0D5B">
              <w:rPr>
                <w:i w:val="0"/>
                <w:szCs w:val="24"/>
              </w:rPr>
              <w:t>Banka: AS „Citadele banka”</w:t>
            </w:r>
          </w:p>
          <w:p w:rsidR="0011050B" w:rsidRPr="004F0D5B" w:rsidRDefault="0011050B" w:rsidP="00D93D7C">
            <w:pPr>
              <w:pStyle w:val="Apakvirsraksts"/>
              <w:jc w:val="both"/>
              <w:rPr>
                <w:i w:val="0"/>
                <w:szCs w:val="24"/>
              </w:rPr>
            </w:pPr>
            <w:r w:rsidRPr="004F0D5B">
              <w:rPr>
                <w:i w:val="0"/>
                <w:szCs w:val="24"/>
              </w:rPr>
              <w:t>Kods: PARXLV22</w:t>
            </w:r>
          </w:p>
          <w:p w:rsidR="0011050B" w:rsidRPr="004F0D5B" w:rsidRDefault="0011050B" w:rsidP="00D93D7C">
            <w:pPr>
              <w:pStyle w:val="Apakvirsraksts"/>
              <w:jc w:val="both"/>
              <w:rPr>
                <w:i w:val="0"/>
                <w:szCs w:val="24"/>
              </w:rPr>
            </w:pPr>
            <w:r w:rsidRPr="004F0D5B">
              <w:rPr>
                <w:i w:val="0"/>
                <w:szCs w:val="24"/>
              </w:rPr>
              <w:t>Konts: LV79PARX0004642660004</w:t>
            </w:r>
          </w:p>
          <w:p w:rsidR="0011050B" w:rsidRPr="004F0D5B" w:rsidRDefault="0011050B" w:rsidP="00D93D7C"/>
        </w:tc>
        <w:tc>
          <w:tcPr>
            <w:tcW w:w="540" w:type="dxa"/>
          </w:tcPr>
          <w:p w:rsidR="0011050B" w:rsidRPr="004F0D5B" w:rsidRDefault="0011050B" w:rsidP="00D93D7C">
            <w:pPr>
              <w:suppressAutoHyphens/>
              <w:jc w:val="both"/>
              <w:rPr>
                <w:lang w:eastAsia="ar-SA"/>
              </w:rPr>
            </w:pPr>
          </w:p>
        </w:tc>
        <w:tc>
          <w:tcPr>
            <w:tcW w:w="4274" w:type="dxa"/>
            <w:gridSpan w:val="2"/>
          </w:tcPr>
          <w:p w:rsidR="0011050B" w:rsidRPr="004F0D5B" w:rsidRDefault="0011050B" w:rsidP="00D93D7C">
            <w:r w:rsidRPr="004F0D5B">
              <w:t>_</w:t>
            </w:r>
            <w:r w:rsidR="00D94BFC">
              <w:t>_______________________________</w:t>
            </w:r>
          </w:p>
          <w:p w:rsidR="0011050B" w:rsidRPr="004F0D5B" w:rsidRDefault="0011050B" w:rsidP="00D93D7C">
            <w:proofErr w:type="spellStart"/>
            <w:r w:rsidRPr="004F0D5B">
              <w:t>Vienot.Reģ.Nr</w:t>
            </w:r>
            <w:proofErr w:type="spellEnd"/>
            <w:r w:rsidRPr="004F0D5B">
              <w:t xml:space="preserve">. </w:t>
            </w:r>
            <w:r w:rsidRPr="004F0D5B">
              <w:rPr>
                <w:bCs/>
              </w:rPr>
              <w:t>_________________</w:t>
            </w:r>
          </w:p>
          <w:p w:rsidR="0011050B" w:rsidRPr="004F0D5B" w:rsidRDefault="0011050B" w:rsidP="00D93D7C">
            <w:r w:rsidRPr="004F0D5B">
              <w:t>___________________________</w:t>
            </w:r>
          </w:p>
          <w:p w:rsidR="0011050B" w:rsidRPr="004F0D5B" w:rsidRDefault="0011050B" w:rsidP="00D93D7C">
            <w:r w:rsidRPr="004F0D5B">
              <w:t>________________________________</w:t>
            </w:r>
          </w:p>
          <w:p w:rsidR="0011050B" w:rsidRPr="004F0D5B" w:rsidRDefault="0011050B" w:rsidP="00D93D7C"/>
          <w:p w:rsidR="0011050B" w:rsidRPr="004F0D5B" w:rsidRDefault="0011050B" w:rsidP="00D93D7C">
            <w:r w:rsidRPr="004F0D5B">
              <w:t>Banka: ___________________________</w:t>
            </w:r>
          </w:p>
          <w:p w:rsidR="0011050B" w:rsidRPr="004F0D5B" w:rsidRDefault="0011050B" w:rsidP="00D93D7C">
            <w:r w:rsidRPr="004F0D5B">
              <w:t xml:space="preserve">Kods: </w:t>
            </w:r>
            <w:r w:rsidRPr="004F0D5B">
              <w:rPr>
                <w:rStyle w:val="textlarge"/>
              </w:rPr>
              <w:t>____________________________</w:t>
            </w:r>
          </w:p>
          <w:p w:rsidR="0011050B" w:rsidRPr="004F0D5B" w:rsidRDefault="0011050B" w:rsidP="00D93D7C">
            <w:r w:rsidRPr="004F0D5B">
              <w:t>Konts: ___________________________</w:t>
            </w:r>
          </w:p>
        </w:tc>
      </w:tr>
      <w:tr w:rsidR="0011050B" w:rsidRPr="004F0D5B" w:rsidTr="0011050B">
        <w:tblPrEx>
          <w:jc w:val="left"/>
        </w:tblPrEx>
        <w:trPr>
          <w:gridAfter w:val="1"/>
          <w:wAfter w:w="1326" w:type="dxa"/>
        </w:trPr>
        <w:tc>
          <w:tcPr>
            <w:tcW w:w="3936" w:type="dxa"/>
          </w:tcPr>
          <w:p w:rsidR="0011050B" w:rsidRPr="004F0D5B" w:rsidRDefault="0011050B" w:rsidP="00D93D7C">
            <w:pPr>
              <w:suppressAutoHyphens/>
              <w:rPr>
                <w:lang w:eastAsia="ar-SA"/>
              </w:rPr>
            </w:pPr>
          </w:p>
        </w:tc>
        <w:tc>
          <w:tcPr>
            <w:tcW w:w="540" w:type="dxa"/>
          </w:tcPr>
          <w:p w:rsidR="0011050B" w:rsidRPr="004F0D5B" w:rsidRDefault="0011050B" w:rsidP="00D93D7C">
            <w:pPr>
              <w:suppressAutoHyphens/>
              <w:jc w:val="both"/>
              <w:rPr>
                <w:lang w:eastAsia="ar-SA"/>
              </w:rPr>
            </w:pPr>
          </w:p>
        </w:tc>
        <w:tc>
          <w:tcPr>
            <w:tcW w:w="4274" w:type="dxa"/>
            <w:gridSpan w:val="2"/>
          </w:tcPr>
          <w:p w:rsidR="0011050B" w:rsidRPr="004F0D5B" w:rsidRDefault="0011050B" w:rsidP="00D93D7C">
            <w:pPr>
              <w:suppressAutoHyphens/>
              <w:jc w:val="both"/>
              <w:rPr>
                <w:lang w:eastAsia="ar-SA"/>
              </w:rPr>
            </w:pPr>
          </w:p>
          <w:p w:rsidR="0011050B" w:rsidRPr="004F0D5B" w:rsidRDefault="0011050B" w:rsidP="00D93D7C">
            <w:pPr>
              <w:suppressAutoHyphens/>
              <w:rPr>
                <w:lang w:eastAsia="ar-SA"/>
              </w:rPr>
            </w:pPr>
          </w:p>
        </w:tc>
      </w:tr>
    </w:tbl>
    <w:p w:rsidR="00AC4236" w:rsidRPr="004F0D5B" w:rsidRDefault="00BB24D6" w:rsidP="00AC4236">
      <w:pPr>
        <w:pStyle w:val="Virsraksts2"/>
        <w:rPr>
          <w:rFonts w:ascii="Times New Roman" w:hAnsi="Times New Roman" w:cs="Times New Roman"/>
          <w:sz w:val="24"/>
          <w:szCs w:val="24"/>
        </w:rPr>
      </w:pPr>
      <w:r>
        <w:rPr>
          <w:rFonts w:ascii="Times New Roman" w:hAnsi="Times New Roman" w:cs="Times New Roman"/>
          <w:sz w:val="24"/>
          <w:szCs w:val="24"/>
        </w:rPr>
        <w:t>____________________________                  ____________________________</w:t>
      </w:r>
    </w:p>
    <w:sectPr w:rsidR="00AC4236" w:rsidRPr="004F0D5B" w:rsidSect="00B63A85">
      <w:footerReference w:type="default" r:id="rId14"/>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19" w:rsidRDefault="00365A19" w:rsidP="00D17832">
      <w:r>
        <w:separator/>
      </w:r>
    </w:p>
  </w:endnote>
  <w:endnote w:type="continuationSeparator" w:id="0">
    <w:p w:rsidR="00365A19" w:rsidRDefault="00365A19"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BA"/>
    <w:family w:val="roman"/>
    <w:pitch w:val="variable"/>
    <w:sig w:usb0="E0002AFF" w:usb1="C0007841" w:usb2="00000009" w:usb3="00000000" w:csb0="000001FF" w:csb1="00000000"/>
  </w:font>
  <w:font w:name="TimesNewRoman">
    <w:altName w:val="SimSun"/>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B34" w:rsidRDefault="00DF2B34"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45CCD">
      <w:rPr>
        <w:rStyle w:val="Lappusesnumurs"/>
        <w:noProof/>
      </w:rPr>
      <w:t>2</w:t>
    </w:r>
    <w:r>
      <w:rPr>
        <w:rStyle w:val="Lappusesnumurs"/>
      </w:rPr>
      <w:fldChar w:fldCharType="end"/>
    </w:r>
  </w:p>
  <w:p w:rsidR="00DF2B34" w:rsidRDefault="00DF2B34"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19" w:rsidRDefault="00365A19" w:rsidP="00D17832">
      <w:r>
        <w:separator/>
      </w:r>
    </w:p>
  </w:footnote>
  <w:footnote w:type="continuationSeparator" w:id="0">
    <w:p w:rsidR="00365A19" w:rsidRDefault="00365A19"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B2EAF"/>
    <w:multiLevelType w:val="multilevel"/>
    <w:tmpl w:val="6CE642E8"/>
    <w:lvl w:ilvl="0">
      <w:start w:val="9"/>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E940437"/>
    <w:multiLevelType w:val="multilevel"/>
    <w:tmpl w:val="0E940437"/>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11174BC1"/>
    <w:multiLevelType w:val="multilevel"/>
    <w:tmpl w:val="DA64C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53C43CC"/>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79C78DC"/>
    <w:multiLevelType w:val="multilevel"/>
    <w:tmpl w:val="B380A7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9A45C4B"/>
    <w:multiLevelType w:val="multilevel"/>
    <w:tmpl w:val="E9DE92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8">
    <w:nsid w:val="1D200B09"/>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E2F2359"/>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0FC25CF"/>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1">
    <w:nsid w:val="22816C14"/>
    <w:multiLevelType w:val="multilevel"/>
    <w:tmpl w:val="D0C241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76766DD"/>
    <w:multiLevelType w:val="hybridMultilevel"/>
    <w:tmpl w:val="31F25F2A"/>
    <w:lvl w:ilvl="0" w:tplc="6D8CF3F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76A446B"/>
    <w:multiLevelType w:val="hybridMultilevel"/>
    <w:tmpl w:val="16B8EDDC"/>
    <w:lvl w:ilvl="0" w:tplc="B4FEFB44">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C376E7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BF3AF4"/>
    <w:multiLevelType w:val="multilevel"/>
    <w:tmpl w:val="C92E5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F8A73C7"/>
    <w:multiLevelType w:val="multilevel"/>
    <w:tmpl w:val="F934C0CC"/>
    <w:lvl w:ilvl="0">
      <w:start w:val="9"/>
      <w:numFmt w:val="decimal"/>
      <w:lvlText w:val="%1."/>
      <w:lvlJc w:val="left"/>
      <w:pPr>
        <w:ind w:left="390" w:hanging="390"/>
      </w:pPr>
      <w:rPr>
        <w:rFonts w:hint="default"/>
        <w:sz w:val="26"/>
      </w:rPr>
    </w:lvl>
    <w:lvl w:ilvl="1">
      <w:start w:val="6"/>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7">
    <w:nsid w:val="2FA46ACE"/>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8">
    <w:nsid w:val="36D013E7"/>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496E9C"/>
    <w:multiLevelType w:val="multilevel"/>
    <w:tmpl w:val="545E323A"/>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0">
    <w:nsid w:val="3F8044C9"/>
    <w:multiLevelType w:val="multilevel"/>
    <w:tmpl w:val="4BF800CC"/>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101B61"/>
    <w:multiLevelType w:val="multilevel"/>
    <w:tmpl w:val="27321DE8"/>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32F25A8"/>
    <w:multiLevelType w:val="multilevel"/>
    <w:tmpl w:val="A2A65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734BF2"/>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5">
    <w:nsid w:val="4CA5204D"/>
    <w:multiLevelType w:val="multilevel"/>
    <w:tmpl w:val="E13097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53484834"/>
    <w:multiLevelType w:val="multilevel"/>
    <w:tmpl w:val="53484834"/>
    <w:lvl w:ilvl="0">
      <w:start w:val="1"/>
      <w:numFmt w:val="decimal"/>
      <w:lvlText w:val="%1."/>
      <w:lvlJc w:val="left"/>
      <w:pPr>
        <w:ind w:left="720" w:hanging="360"/>
      </w:pPr>
      <w:rPr>
        <w:i w:val="0"/>
        <w:sz w:val="24"/>
        <w:szCs w:val="24"/>
      </w:rPr>
    </w:lvl>
    <w:lvl w:ilvl="1">
      <w:start w:val="1"/>
      <w:numFmt w:val="decimal"/>
      <w:isLgl/>
      <w:lvlText w:val="%1.%2."/>
      <w:lvlJc w:val="left"/>
      <w:pPr>
        <w:ind w:left="840" w:hanging="480"/>
      </w:pPr>
      <w:rPr>
        <w:b/>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7B62DAE"/>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E633F0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3894F8C"/>
    <w:multiLevelType w:val="hybridMultilevel"/>
    <w:tmpl w:val="9C2CF11C"/>
    <w:lvl w:ilvl="0" w:tplc="071AF42A">
      <w:start w:val="1"/>
      <w:numFmt w:val="decimal"/>
      <w:lvlText w:val="%1."/>
      <w:lvlJc w:val="left"/>
      <w:pPr>
        <w:ind w:left="720" w:hanging="360"/>
      </w:pPr>
      <w:rPr>
        <w:rFonts w:hint="default"/>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5BC389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AA91CDC"/>
    <w:multiLevelType w:val="hybridMultilevel"/>
    <w:tmpl w:val="7DB2A34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2C963F9"/>
    <w:multiLevelType w:val="hybridMultilevel"/>
    <w:tmpl w:val="ECC29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39613C7"/>
    <w:multiLevelType w:val="multilevel"/>
    <w:tmpl w:val="D438E626"/>
    <w:lvl w:ilvl="0">
      <w:start w:val="9"/>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7">
    <w:nsid w:val="73E8637F"/>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D5B4D16"/>
    <w:multiLevelType w:val="hybridMultilevel"/>
    <w:tmpl w:val="958CB7D2"/>
    <w:lvl w:ilvl="0" w:tplc="0426000F">
      <w:start w:val="1"/>
      <w:numFmt w:val="decimal"/>
      <w:lvlText w:val="%1."/>
      <w:lvlJc w:val="left"/>
      <w:pPr>
        <w:ind w:left="720" w:hanging="360"/>
      </w:pPr>
      <w:rPr>
        <w:rFonts w:hint="default"/>
      </w:rPr>
    </w:lvl>
    <w:lvl w:ilvl="1" w:tplc="768E934E">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9"/>
  </w:num>
  <w:num w:numId="4">
    <w:abstractNumId w:val="24"/>
  </w:num>
  <w:num w:numId="5">
    <w:abstractNumId w:val="13"/>
  </w:num>
  <w:num w:numId="6">
    <w:abstractNumId w:val="34"/>
  </w:num>
  <w:num w:numId="7">
    <w:abstractNumId w:val="20"/>
  </w:num>
  <w:num w:numId="8">
    <w:abstractNumId w:val="37"/>
  </w:num>
  <w:num w:numId="9">
    <w:abstractNumId w:val="11"/>
  </w:num>
  <w:num w:numId="10">
    <w:abstractNumId w:val="36"/>
  </w:num>
  <w:num w:numId="11">
    <w:abstractNumId w:val="16"/>
  </w:num>
  <w:num w:numId="12">
    <w:abstractNumId w:val="23"/>
  </w:num>
  <w:num w:numId="13">
    <w:abstractNumId w:val="38"/>
  </w:num>
  <w:num w:numId="14">
    <w:abstractNumId w:val="8"/>
  </w:num>
  <w:num w:numId="15">
    <w:abstractNumId w:val="25"/>
  </w:num>
  <w:num w:numId="16">
    <w:abstractNumId w:val="5"/>
  </w:num>
  <w:num w:numId="17">
    <w:abstractNumId w:val="31"/>
  </w:num>
  <w:num w:numId="18">
    <w:abstractNumId w:val="35"/>
  </w:num>
  <w:num w:numId="19">
    <w:abstractNumId w:val="12"/>
  </w:num>
  <w:num w:numId="20">
    <w:abstractNumId w:val="22"/>
  </w:num>
  <w:num w:numId="21">
    <w:abstractNumId w:val="4"/>
  </w:num>
  <w:num w:numId="22">
    <w:abstractNumId w:val="6"/>
  </w:num>
  <w:num w:numId="23">
    <w:abstractNumId w:val="15"/>
  </w:num>
  <w:num w:numId="24">
    <w:abstractNumId w:val="7"/>
  </w:num>
  <w:num w:numId="25">
    <w:abstractNumId w:val="33"/>
  </w:num>
  <w:num w:numId="2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1"/>
  </w:num>
  <w:num w:numId="30">
    <w:abstractNumId w:val="17"/>
  </w:num>
  <w:num w:numId="31">
    <w:abstractNumId w:val="27"/>
  </w:num>
  <w:num w:numId="32">
    <w:abstractNumId w:val="3"/>
  </w:num>
  <w:num w:numId="33">
    <w:abstractNumId w:val="32"/>
  </w:num>
  <w:num w:numId="34">
    <w:abstractNumId w:val="30"/>
  </w:num>
  <w:num w:numId="35">
    <w:abstractNumId w:val="28"/>
  </w:num>
  <w:num w:numId="36">
    <w:abstractNumId w:val="18"/>
  </w:num>
  <w:num w:numId="37">
    <w:abstractNumId w:val="14"/>
  </w:num>
  <w:num w:numId="38">
    <w:abstractNumId w:val="9"/>
  </w:num>
  <w:num w:numId="3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5012"/>
    <w:rsid w:val="00046DCF"/>
    <w:rsid w:val="00053D88"/>
    <w:rsid w:val="00056488"/>
    <w:rsid w:val="00071E96"/>
    <w:rsid w:val="00081A04"/>
    <w:rsid w:val="00081C54"/>
    <w:rsid w:val="0008249E"/>
    <w:rsid w:val="000927A6"/>
    <w:rsid w:val="00093364"/>
    <w:rsid w:val="00094597"/>
    <w:rsid w:val="000A14BF"/>
    <w:rsid w:val="000A1CBC"/>
    <w:rsid w:val="000A497E"/>
    <w:rsid w:val="000B654A"/>
    <w:rsid w:val="000C7D15"/>
    <w:rsid w:val="000E0483"/>
    <w:rsid w:val="000E3DBB"/>
    <w:rsid w:val="000E4829"/>
    <w:rsid w:val="000E54ED"/>
    <w:rsid w:val="000E6BEC"/>
    <w:rsid w:val="000F5630"/>
    <w:rsid w:val="000F5B7D"/>
    <w:rsid w:val="000F6C2D"/>
    <w:rsid w:val="000F7A10"/>
    <w:rsid w:val="001013B8"/>
    <w:rsid w:val="00101FF5"/>
    <w:rsid w:val="001028BB"/>
    <w:rsid w:val="0011050B"/>
    <w:rsid w:val="00125AB3"/>
    <w:rsid w:val="0012727D"/>
    <w:rsid w:val="001276E3"/>
    <w:rsid w:val="001277E0"/>
    <w:rsid w:val="00130631"/>
    <w:rsid w:val="00147142"/>
    <w:rsid w:val="00151E57"/>
    <w:rsid w:val="00155D93"/>
    <w:rsid w:val="0016007C"/>
    <w:rsid w:val="00163246"/>
    <w:rsid w:val="00167B1C"/>
    <w:rsid w:val="00171C26"/>
    <w:rsid w:val="00183116"/>
    <w:rsid w:val="001841F8"/>
    <w:rsid w:val="0019140A"/>
    <w:rsid w:val="00194093"/>
    <w:rsid w:val="001A471D"/>
    <w:rsid w:val="001A4C3F"/>
    <w:rsid w:val="001B0539"/>
    <w:rsid w:val="001B7BA0"/>
    <w:rsid w:val="001C7965"/>
    <w:rsid w:val="001E03EA"/>
    <w:rsid w:val="001E4BBF"/>
    <w:rsid w:val="001E6549"/>
    <w:rsid w:val="001F0038"/>
    <w:rsid w:val="001F0F0D"/>
    <w:rsid w:val="001F4951"/>
    <w:rsid w:val="00204483"/>
    <w:rsid w:val="00214566"/>
    <w:rsid w:val="0022059B"/>
    <w:rsid w:val="00222028"/>
    <w:rsid w:val="00227D4F"/>
    <w:rsid w:val="002306CC"/>
    <w:rsid w:val="002346BF"/>
    <w:rsid w:val="00240F4D"/>
    <w:rsid w:val="00245CCD"/>
    <w:rsid w:val="00247B0C"/>
    <w:rsid w:val="0025330F"/>
    <w:rsid w:val="002549CA"/>
    <w:rsid w:val="0025654E"/>
    <w:rsid w:val="00266DEF"/>
    <w:rsid w:val="00271B72"/>
    <w:rsid w:val="00273FC5"/>
    <w:rsid w:val="0027566F"/>
    <w:rsid w:val="0028064E"/>
    <w:rsid w:val="002858DB"/>
    <w:rsid w:val="002964EE"/>
    <w:rsid w:val="002A49CD"/>
    <w:rsid w:val="002A4A1B"/>
    <w:rsid w:val="002A4F2E"/>
    <w:rsid w:val="002A69AD"/>
    <w:rsid w:val="002A7685"/>
    <w:rsid w:val="002C27AB"/>
    <w:rsid w:val="002C48BA"/>
    <w:rsid w:val="002C69ED"/>
    <w:rsid w:val="002D20AC"/>
    <w:rsid w:val="002E0942"/>
    <w:rsid w:val="002F23DD"/>
    <w:rsid w:val="002F531D"/>
    <w:rsid w:val="00302157"/>
    <w:rsid w:val="00311258"/>
    <w:rsid w:val="00321FE1"/>
    <w:rsid w:val="00326279"/>
    <w:rsid w:val="00333B2B"/>
    <w:rsid w:val="00335782"/>
    <w:rsid w:val="00337384"/>
    <w:rsid w:val="00344FAB"/>
    <w:rsid w:val="00353C84"/>
    <w:rsid w:val="00354E70"/>
    <w:rsid w:val="00365A19"/>
    <w:rsid w:val="0038750A"/>
    <w:rsid w:val="00390BF8"/>
    <w:rsid w:val="003B78D8"/>
    <w:rsid w:val="003C71D2"/>
    <w:rsid w:val="003C7A03"/>
    <w:rsid w:val="003D703E"/>
    <w:rsid w:val="003F3E5A"/>
    <w:rsid w:val="00412CC8"/>
    <w:rsid w:val="004143C1"/>
    <w:rsid w:val="0041696B"/>
    <w:rsid w:val="004231AF"/>
    <w:rsid w:val="00443F18"/>
    <w:rsid w:val="00445FDD"/>
    <w:rsid w:val="0044693C"/>
    <w:rsid w:val="0045153F"/>
    <w:rsid w:val="00452406"/>
    <w:rsid w:val="00463595"/>
    <w:rsid w:val="00465C01"/>
    <w:rsid w:val="0047131C"/>
    <w:rsid w:val="00476DB4"/>
    <w:rsid w:val="004826FD"/>
    <w:rsid w:val="004861BA"/>
    <w:rsid w:val="00490037"/>
    <w:rsid w:val="00491BAD"/>
    <w:rsid w:val="004A2ED6"/>
    <w:rsid w:val="004A424D"/>
    <w:rsid w:val="004B36D0"/>
    <w:rsid w:val="004B438F"/>
    <w:rsid w:val="004C248F"/>
    <w:rsid w:val="004C3300"/>
    <w:rsid w:val="004C3EE9"/>
    <w:rsid w:val="004D298B"/>
    <w:rsid w:val="004D5C0A"/>
    <w:rsid w:val="004E4FD9"/>
    <w:rsid w:val="004F0D5B"/>
    <w:rsid w:val="004F1A6E"/>
    <w:rsid w:val="004F229D"/>
    <w:rsid w:val="00516BE1"/>
    <w:rsid w:val="00526D38"/>
    <w:rsid w:val="00530649"/>
    <w:rsid w:val="00537A7D"/>
    <w:rsid w:val="0054365C"/>
    <w:rsid w:val="00545108"/>
    <w:rsid w:val="00551148"/>
    <w:rsid w:val="00552EF1"/>
    <w:rsid w:val="00555097"/>
    <w:rsid w:val="005559B5"/>
    <w:rsid w:val="00560884"/>
    <w:rsid w:val="0056135D"/>
    <w:rsid w:val="00561A5E"/>
    <w:rsid w:val="005912EA"/>
    <w:rsid w:val="005930BE"/>
    <w:rsid w:val="00595746"/>
    <w:rsid w:val="005A6274"/>
    <w:rsid w:val="005B0563"/>
    <w:rsid w:val="005B13E8"/>
    <w:rsid w:val="005B1A5F"/>
    <w:rsid w:val="005B4F67"/>
    <w:rsid w:val="005C5657"/>
    <w:rsid w:val="005D07FA"/>
    <w:rsid w:val="005D6CD4"/>
    <w:rsid w:val="005D7B8A"/>
    <w:rsid w:val="005F313D"/>
    <w:rsid w:val="0060008A"/>
    <w:rsid w:val="0062746B"/>
    <w:rsid w:val="00656917"/>
    <w:rsid w:val="00661017"/>
    <w:rsid w:val="00663237"/>
    <w:rsid w:val="00663897"/>
    <w:rsid w:val="006657B6"/>
    <w:rsid w:val="006674C5"/>
    <w:rsid w:val="00667FB0"/>
    <w:rsid w:val="00670F1B"/>
    <w:rsid w:val="006813E1"/>
    <w:rsid w:val="00681414"/>
    <w:rsid w:val="006828F2"/>
    <w:rsid w:val="0068415E"/>
    <w:rsid w:val="0068559F"/>
    <w:rsid w:val="006913A7"/>
    <w:rsid w:val="006A2645"/>
    <w:rsid w:val="006A27F1"/>
    <w:rsid w:val="006A5552"/>
    <w:rsid w:val="006B08F9"/>
    <w:rsid w:val="006B2C5A"/>
    <w:rsid w:val="006B591A"/>
    <w:rsid w:val="006D06FD"/>
    <w:rsid w:val="006E21E7"/>
    <w:rsid w:val="006E5C2E"/>
    <w:rsid w:val="006E7076"/>
    <w:rsid w:val="006F5DAF"/>
    <w:rsid w:val="00702339"/>
    <w:rsid w:val="007112AB"/>
    <w:rsid w:val="00711913"/>
    <w:rsid w:val="00727FAA"/>
    <w:rsid w:val="0073583A"/>
    <w:rsid w:val="00760CBA"/>
    <w:rsid w:val="00767C5B"/>
    <w:rsid w:val="007715F1"/>
    <w:rsid w:val="0077714F"/>
    <w:rsid w:val="0077718C"/>
    <w:rsid w:val="00783127"/>
    <w:rsid w:val="00790613"/>
    <w:rsid w:val="00790A80"/>
    <w:rsid w:val="007A24EE"/>
    <w:rsid w:val="007A2581"/>
    <w:rsid w:val="007A3855"/>
    <w:rsid w:val="007A67F2"/>
    <w:rsid w:val="007A7DBE"/>
    <w:rsid w:val="007B3BED"/>
    <w:rsid w:val="007C1112"/>
    <w:rsid w:val="007C1C8D"/>
    <w:rsid w:val="007C2CE4"/>
    <w:rsid w:val="007C6B5D"/>
    <w:rsid w:val="007D7915"/>
    <w:rsid w:val="007E4332"/>
    <w:rsid w:val="007E66A8"/>
    <w:rsid w:val="00802AF0"/>
    <w:rsid w:val="00813B70"/>
    <w:rsid w:val="00815104"/>
    <w:rsid w:val="00816393"/>
    <w:rsid w:val="008254DC"/>
    <w:rsid w:val="00825F87"/>
    <w:rsid w:val="00836021"/>
    <w:rsid w:val="00837A21"/>
    <w:rsid w:val="00844F99"/>
    <w:rsid w:val="008477DA"/>
    <w:rsid w:val="0085099B"/>
    <w:rsid w:val="008638E2"/>
    <w:rsid w:val="008657AA"/>
    <w:rsid w:val="00870776"/>
    <w:rsid w:val="00870FCC"/>
    <w:rsid w:val="008714BB"/>
    <w:rsid w:val="008726CC"/>
    <w:rsid w:val="00872FA7"/>
    <w:rsid w:val="00874D87"/>
    <w:rsid w:val="008809F0"/>
    <w:rsid w:val="00885B05"/>
    <w:rsid w:val="008902A3"/>
    <w:rsid w:val="00890B55"/>
    <w:rsid w:val="008963CB"/>
    <w:rsid w:val="008A33CD"/>
    <w:rsid w:val="008A762E"/>
    <w:rsid w:val="008B1063"/>
    <w:rsid w:val="008B3756"/>
    <w:rsid w:val="008B6440"/>
    <w:rsid w:val="008C3F8A"/>
    <w:rsid w:val="008D6300"/>
    <w:rsid w:val="008F256A"/>
    <w:rsid w:val="008F32B0"/>
    <w:rsid w:val="008F4C1D"/>
    <w:rsid w:val="00905D80"/>
    <w:rsid w:val="00907A13"/>
    <w:rsid w:val="00913FF9"/>
    <w:rsid w:val="00934292"/>
    <w:rsid w:val="00934734"/>
    <w:rsid w:val="009420AD"/>
    <w:rsid w:val="00962E49"/>
    <w:rsid w:val="00974D02"/>
    <w:rsid w:val="009833E0"/>
    <w:rsid w:val="0099280A"/>
    <w:rsid w:val="00992CB2"/>
    <w:rsid w:val="00993C7C"/>
    <w:rsid w:val="00994B5B"/>
    <w:rsid w:val="00997F54"/>
    <w:rsid w:val="009B681C"/>
    <w:rsid w:val="009C47A1"/>
    <w:rsid w:val="009C4D0E"/>
    <w:rsid w:val="009D2FAD"/>
    <w:rsid w:val="009E218E"/>
    <w:rsid w:val="009E309C"/>
    <w:rsid w:val="009F02E1"/>
    <w:rsid w:val="00A060E8"/>
    <w:rsid w:val="00A06254"/>
    <w:rsid w:val="00A34988"/>
    <w:rsid w:val="00A3752C"/>
    <w:rsid w:val="00A46183"/>
    <w:rsid w:val="00A47ADD"/>
    <w:rsid w:val="00A50328"/>
    <w:rsid w:val="00A50F4C"/>
    <w:rsid w:val="00A539F8"/>
    <w:rsid w:val="00A54B0C"/>
    <w:rsid w:val="00A708DC"/>
    <w:rsid w:val="00A70F04"/>
    <w:rsid w:val="00A73E2C"/>
    <w:rsid w:val="00A76146"/>
    <w:rsid w:val="00A77089"/>
    <w:rsid w:val="00A77935"/>
    <w:rsid w:val="00A823C6"/>
    <w:rsid w:val="00A9721D"/>
    <w:rsid w:val="00AA238C"/>
    <w:rsid w:val="00AA32D8"/>
    <w:rsid w:val="00AB6577"/>
    <w:rsid w:val="00AC0C4F"/>
    <w:rsid w:val="00AC0ED9"/>
    <w:rsid w:val="00AC4236"/>
    <w:rsid w:val="00AC469F"/>
    <w:rsid w:val="00AC5A35"/>
    <w:rsid w:val="00AC5D38"/>
    <w:rsid w:val="00AD4373"/>
    <w:rsid w:val="00AD4CC9"/>
    <w:rsid w:val="00AD6603"/>
    <w:rsid w:val="00B053EC"/>
    <w:rsid w:val="00B0794D"/>
    <w:rsid w:val="00B23A32"/>
    <w:rsid w:val="00B25237"/>
    <w:rsid w:val="00B30E47"/>
    <w:rsid w:val="00B42139"/>
    <w:rsid w:val="00B4267C"/>
    <w:rsid w:val="00B43EFD"/>
    <w:rsid w:val="00B522AC"/>
    <w:rsid w:val="00B605E1"/>
    <w:rsid w:val="00B63A85"/>
    <w:rsid w:val="00B64D33"/>
    <w:rsid w:val="00B75CCB"/>
    <w:rsid w:val="00B77449"/>
    <w:rsid w:val="00B82170"/>
    <w:rsid w:val="00B82AD4"/>
    <w:rsid w:val="00B831D8"/>
    <w:rsid w:val="00BA1593"/>
    <w:rsid w:val="00BB1311"/>
    <w:rsid w:val="00BB1C67"/>
    <w:rsid w:val="00BB24D6"/>
    <w:rsid w:val="00BB5D92"/>
    <w:rsid w:val="00BB5F84"/>
    <w:rsid w:val="00BC7DD7"/>
    <w:rsid w:val="00BE1FA3"/>
    <w:rsid w:val="00BE2F38"/>
    <w:rsid w:val="00BE511E"/>
    <w:rsid w:val="00BF555C"/>
    <w:rsid w:val="00BF6980"/>
    <w:rsid w:val="00BF7799"/>
    <w:rsid w:val="00C15E80"/>
    <w:rsid w:val="00C17829"/>
    <w:rsid w:val="00C240B5"/>
    <w:rsid w:val="00C33EA9"/>
    <w:rsid w:val="00C3791E"/>
    <w:rsid w:val="00C4177F"/>
    <w:rsid w:val="00C428A3"/>
    <w:rsid w:val="00C43816"/>
    <w:rsid w:val="00C44BD9"/>
    <w:rsid w:val="00C45EC3"/>
    <w:rsid w:val="00C524AC"/>
    <w:rsid w:val="00C57C8C"/>
    <w:rsid w:val="00C61294"/>
    <w:rsid w:val="00C643F6"/>
    <w:rsid w:val="00C65081"/>
    <w:rsid w:val="00C8346B"/>
    <w:rsid w:val="00C9176C"/>
    <w:rsid w:val="00C9507A"/>
    <w:rsid w:val="00CB2E50"/>
    <w:rsid w:val="00CB56C7"/>
    <w:rsid w:val="00CC0135"/>
    <w:rsid w:val="00CC3DDB"/>
    <w:rsid w:val="00CD022A"/>
    <w:rsid w:val="00CD65E6"/>
    <w:rsid w:val="00CE0372"/>
    <w:rsid w:val="00CE3014"/>
    <w:rsid w:val="00CE63FF"/>
    <w:rsid w:val="00CF6EE1"/>
    <w:rsid w:val="00D0256F"/>
    <w:rsid w:val="00D03CD8"/>
    <w:rsid w:val="00D17832"/>
    <w:rsid w:val="00D22D5C"/>
    <w:rsid w:val="00D372BD"/>
    <w:rsid w:val="00D37AE0"/>
    <w:rsid w:val="00D41E50"/>
    <w:rsid w:val="00D420E9"/>
    <w:rsid w:val="00D46EF1"/>
    <w:rsid w:val="00D64235"/>
    <w:rsid w:val="00D651B8"/>
    <w:rsid w:val="00D654B2"/>
    <w:rsid w:val="00D817B3"/>
    <w:rsid w:val="00D82B19"/>
    <w:rsid w:val="00D84109"/>
    <w:rsid w:val="00D8461D"/>
    <w:rsid w:val="00D93D7C"/>
    <w:rsid w:val="00D94BFC"/>
    <w:rsid w:val="00DA7392"/>
    <w:rsid w:val="00DC4C3F"/>
    <w:rsid w:val="00DD2DBA"/>
    <w:rsid w:val="00DD4838"/>
    <w:rsid w:val="00DF061F"/>
    <w:rsid w:val="00DF2B34"/>
    <w:rsid w:val="00DF319F"/>
    <w:rsid w:val="00DF6FCF"/>
    <w:rsid w:val="00E024DE"/>
    <w:rsid w:val="00E04415"/>
    <w:rsid w:val="00E07D72"/>
    <w:rsid w:val="00E12C28"/>
    <w:rsid w:val="00E15921"/>
    <w:rsid w:val="00E16F22"/>
    <w:rsid w:val="00E25B89"/>
    <w:rsid w:val="00E322F6"/>
    <w:rsid w:val="00E40EF8"/>
    <w:rsid w:val="00E428F8"/>
    <w:rsid w:val="00E54D45"/>
    <w:rsid w:val="00E55A76"/>
    <w:rsid w:val="00E70EBF"/>
    <w:rsid w:val="00E72481"/>
    <w:rsid w:val="00E8132F"/>
    <w:rsid w:val="00E84035"/>
    <w:rsid w:val="00E93F92"/>
    <w:rsid w:val="00E971AC"/>
    <w:rsid w:val="00E97893"/>
    <w:rsid w:val="00EA307A"/>
    <w:rsid w:val="00EA7712"/>
    <w:rsid w:val="00ED6EDD"/>
    <w:rsid w:val="00EE11D2"/>
    <w:rsid w:val="00EE4BDD"/>
    <w:rsid w:val="00EE5C26"/>
    <w:rsid w:val="00EE623A"/>
    <w:rsid w:val="00EF511E"/>
    <w:rsid w:val="00EF69B3"/>
    <w:rsid w:val="00F025D1"/>
    <w:rsid w:val="00F03C32"/>
    <w:rsid w:val="00F05326"/>
    <w:rsid w:val="00F1017A"/>
    <w:rsid w:val="00F10D7A"/>
    <w:rsid w:val="00F115BE"/>
    <w:rsid w:val="00F13F7D"/>
    <w:rsid w:val="00F144F1"/>
    <w:rsid w:val="00F233EC"/>
    <w:rsid w:val="00F35893"/>
    <w:rsid w:val="00F36E5A"/>
    <w:rsid w:val="00F60CB2"/>
    <w:rsid w:val="00F61A7C"/>
    <w:rsid w:val="00F6524C"/>
    <w:rsid w:val="00F71CAA"/>
    <w:rsid w:val="00F806BE"/>
    <w:rsid w:val="00F84D0E"/>
    <w:rsid w:val="00FA64F1"/>
    <w:rsid w:val="00FA6D28"/>
    <w:rsid w:val="00FB322A"/>
    <w:rsid w:val="00FC1984"/>
    <w:rsid w:val="00FC1AB7"/>
    <w:rsid w:val="00FC39ED"/>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ita.grabane@livan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livani.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CE1F-2481-4AA4-ACFE-79BF60A4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16</Pages>
  <Words>25203</Words>
  <Characters>14367</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39492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514</cp:revision>
  <cp:lastPrinted>2015-03-04T15:28:00Z</cp:lastPrinted>
  <dcterms:created xsi:type="dcterms:W3CDTF">2015-03-05T11:17:00Z</dcterms:created>
  <dcterms:modified xsi:type="dcterms:W3CDTF">2015-05-27T12:35:00Z</dcterms:modified>
</cp:coreProperties>
</file>