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D5" w:rsidRPr="00EA24AF" w:rsidRDefault="00905CD5" w:rsidP="004177A9">
      <w:pPr>
        <w:keepNext/>
        <w:widowControl w:val="0"/>
        <w:overflowPunct w:val="0"/>
        <w:autoSpaceDE w:val="0"/>
        <w:autoSpaceDN w:val="0"/>
        <w:adjustRightInd w:val="0"/>
        <w:spacing w:before="240" w:after="60" w:line="240" w:lineRule="auto"/>
        <w:outlineLvl w:val="1"/>
        <w:rPr>
          <w:rFonts w:ascii="Times New Roman" w:eastAsia="Times New Roman" w:hAnsi="Times New Roman"/>
          <w:b/>
          <w:bCs/>
          <w:i/>
          <w:iCs/>
          <w:kern w:val="28"/>
          <w:sz w:val="28"/>
          <w:szCs w:val="28"/>
          <w:lang w:val="de-DE" w:eastAsia="lv-LV"/>
        </w:rPr>
      </w:pPr>
    </w:p>
    <w:p w:rsidR="00905CD5" w:rsidRPr="00EA24AF" w:rsidRDefault="00905CD5" w:rsidP="00905CD5">
      <w:pPr>
        <w:widowControl w:val="0"/>
        <w:shd w:val="clear" w:color="auto" w:fill="FFFFFF"/>
        <w:overflowPunct w:val="0"/>
        <w:autoSpaceDE w:val="0"/>
        <w:autoSpaceDN w:val="0"/>
        <w:adjustRightInd w:val="0"/>
        <w:spacing w:after="0" w:line="240" w:lineRule="auto"/>
        <w:ind w:left="7"/>
        <w:jc w:val="center"/>
        <w:rPr>
          <w:rFonts w:ascii="Times New Roman" w:eastAsia="Times New Roman" w:hAnsi="Times New Roman"/>
          <w:b/>
          <w:kern w:val="28"/>
          <w:sz w:val="24"/>
          <w:szCs w:val="24"/>
          <w:lang w:eastAsia="lv-LV"/>
        </w:rPr>
      </w:pPr>
      <w:r w:rsidRPr="00EA24AF">
        <w:rPr>
          <w:rFonts w:ascii="Times New Roman" w:eastAsia="Times New Roman" w:hAnsi="Times New Roman"/>
          <w:b/>
          <w:bCs/>
          <w:color w:val="000000"/>
          <w:spacing w:val="-1"/>
          <w:kern w:val="28"/>
          <w:sz w:val="24"/>
          <w:szCs w:val="24"/>
          <w:lang w:eastAsia="lv-LV"/>
        </w:rPr>
        <w:t xml:space="preserve">LĪGUMS </w:t>
      </w:r>
      <w:proofErr w:type="spellStart"/>
      <w:r w:rsidR="00F07123" w:rsidRPr="00EA24AF">
        <w:rPr>
          <w:rFonts w:ascii="Times New Roman" w:eastAsia="Times New Roman" w:hAnsi="Times New Roman"/>
          <w:b/>
          <w:color w:val="000000"/>
          <w:spacing w:val="-1"/>
          <w:kern w:val="28"/>
          <w:sz w:val="24"/>
          <w:szCs w:val="24"/>
          <w:lang w:eastAsia="lv-LV"/>
        </w:rPr>
        <w:t>Nr</w:t>
      </w:r>
      <w:proofErr w:type="spellEnd"/>
      <w:r w:rsidR="00F07123" w:rsidRPr="00EA24AF">
        <w:rPr>
          <w:rFonts w:ascii="Times New Roman" w:eastAsia="Times New Roman" w:hAnsi="Times New Roman"/>
          <w:b/>
          <w:color w:val="000000"/>
          <w:spacing w:val="-1"/>
          <w:kern w:val="28"/>
          <w:sz w:val="24"/>
          <w:szCs w:val="24"/>
          <w:lang w:eastAsia="lv-LV"/>
        </w:rPr>
        <w:t>. LND/2-13.1.2/14/284</w:t>
      </w:r>
    </w:p>
    <w:p w:rsidR="00185056" w:rsidRDefault="00185056" w:rsidP="004177A9">
      <w:pPr>
        <w:widowControl w:val="0"/>
        <w:shd w:val="clear" w:color="auto" w:fill="FFFFFF"/>
        <w:tabs>
          <w:tab w:val="left" w:pos="5670"/>
        </w:tabs>
        <w:overflowPunct w:val="0"/>
        <w:autoSpaceDE w:val="0"/>
        <w:autoSpaceDN w:val="0"/>
        <w:adjustRightInd w:val="0"/>
        <w:spacing w:before="245" w:after="0" w:line="240" w:lineRule="auto"/>
        <w:ind w:left="19"/>
        <w:jc w:val="both"/>
        <w:rPr>
          <w:rFonts w:ascii="Times New Roman" w:eastAsia="Times New Roman" w:hAnsi="Times New Roman"/>
          <w:color w:val="000000"/>
          <w:spacing w:val="-6"/>
          <w:kern w:val="28"/>
          <w:sz w:val="24"/>
          <w:szCs w:val="24"/>
          <w:lang w:eastAsia="lv-LV"/>
        </w:rPr>
      </w:pPr>
    </w:p>
    <w:p w:rsidR="00905CD5" w:rsidRDefault="00F07123" w:rsidP="004177A9">
      <w:pPr>
        <w:widowControl w:val="0"/>
        <w:shd w:val="clear" w:color="auto" w:fill="FFFFFF"/>
        <w:tabs>
          <w:tab w:val="left" w:pos="5670"/>
        </w:tabs>
        <w:overflowPunct w:val="0"/>
        <w:autoSpaceDE w:val="0"/>
        <w:autoSpaceDN w:val="0"/>
        <w:adjustRightInd w:val="0"/>
        <w:spacing w:before="245" w:after="0" w:line="240" w:lineRule="auto"/>
        <w:ind w:left="19"/>
        <w:jc w:val="both"/>
        <w:rPr>
          <w:rFonts w:ascii="Times New Roman" w:eastAsia="Times New Roman" w:hAnsi="Times New Roman"/>
          <w:color w:val="000000"/>
          <w:spacing w:val="-6"/>
          <w:kern w:val="28"/>
          <w:sz w:val="24"/>
          <w:szCs w:val="24"/>
          <w:lang w:eastAsia="lv-LV"/>
        </w:rPr>
      </w:pPr>
      <w:r w:rsidRPr="00EA24AF">
        <w:rPr>
          <w:rFonts w:ascii="Times New Roman" w:eastAsia="Times New Roman" w:hAnsi="Times New Roman"/>
          <w:color w:val="000000"/>
          <w:spacing w:val="-6"/>
          <w:kern w:val="28"/>
          <w:sz w:val="24"/>
          <w:szCs w:val="24"/>
          <w:lang w:eastAsia="lv-LV"/>
        </w:rPr>
        <w:t>Līvāni</w:t>
      </w:r>
      <w:r w:rsidRPr="00EA24AF">
        <w:rPr>
          <w:rFonts w:ascii="Times New Roman" w:eastAsia="Times New Roman" w:hAnsi="Times New Roman"/>
          <w:color w:val="000000"/>
          <w:kern w:val="28"/>
          <w:sz w:val="24"/>
          <w:szCs w:val="24"/>
          <w:lang w:eastAsia="lv-LV"/>
        </w:rPr>
        <w:t xml:space="preserve">                                                                            </w:t>
      </w:r>
      <w:r w:rsidR="00EA24AF">
        <w:rPr>
          <w:rFonts w:ascii="Times New Roman" w:eastAsia="Times New Roman" w:hAnsi="Times New Roman"/>
          <w:color w:val="000000"/>
          <w:kern w:val="28"/>
          <w:sz w:val="24"/>
          <w:szCs w:val="24"/>
          <w:lang w:eastAsia="lv-LV"/>
        </w:rPr>
        <w:t xml:space="preserve">                             </w:t>
      </w:r>
      <w:r w:rsidRPr="00EA24AF">
        <w:rPr>
          <w:rFonts w:ascii="Times New Roman" w:eastAsia="Times New Roman" w:hAnsi="Times New Roman"/>
          <w:color w:val="000000"/>
          <w:kern w:val="28"/>
          <w:sz w:val="24"/>
          <w:szCs w:val="24"/>
          <w:lang w:eastAsia="lv-LV"/>
        </w:rPr>
        <w:t xml:space="preserve">  2014.gada 09.jūlijā </w:t>
      </w:r>
    </w:p>
    <w:p w:rsidR="004177A9" w:rsidRPr="004177A9" w:rsidRDefault="004177A9" w:rsidP="004177A9">
      <w:pPr>
        <w:widowControl w:val="0"/>
        <w:shd w:val="clear" w:color="auto" w:fill="FFFFFF"/>
        <w:tabs>
          <w:tab w:val="left" w:pos="5670"/>
        </w:tabs>
        <w:overflowPunct w:val="0"/>
        <w:autoSpaceDE w:val="0"/>
        <w:autoSpaceDN w:val="0"/>
        <w:adjustRightInd w:val="0"/>
        <w:spacing w:before="245" w:after="0" w:line="240" w:lineRule="auto"/>
        <w:ind w:left="19"/>
        <w:jc w:val="both"/>
        <w:rPr>
          <w:rFonts w:ascii="Times New Roman" w:eastAsia="Times New Roman" w:hAnsi="Times New Roman"/>
          <w:color w:val="000000"/>
          <w:spacing w:val="-6"/>
          <w:kern w:val="28"/>
          <w:sz w:val="24"/>
          <w:szCs w:val="24"/>
          <w:lang w:eastAsia="lv-LV"/>
        </w:rPr>
      </w:pPr>
    </w:p>
    <w:p w:rsidR="00905CD5" w:rsidRPr="00EA24AF" w:rsidRDefault="00F07123"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b/>
          <w:kern w:val="28"/>
          <w:sz w:val="24"/>
          <w:szCs w:val="24"/>
          <w:lang w:eastAsia="lv-LV"/>
        </w:rPr>
        <w:t>Līvānu novada dome</w:t>
      </w:r>
      <w:r w:rsidRPr="00EA24AF">
        <w:rPr>
          <w:rFonts w:ascii="Times New Roman" w:eastAsia="Times New Roman" w:hAnsi="Times New Roman"/>
          <w:kern w:val="28"/>
          <w:sz w:val="24"/>
          <w:szCs w:val="24"/>
          <w:lang w:eastAsia="lv-LV"/>
        </w:rPr>
        <w:t>,</w:t>
      </w:r>
      <w:r w:rsidR="00EA24AF" w:rsidRPr="00EA24AF">
        <w:rPr>
          <w:rFonts w:ascii="Times New Roman" w:eastAsia="Times New Roman" w:hAnsi="Times New Roman"/>
          <w:kern w:val="28"/>
          <w:sz w:val="24"/>
          <w:szCs w:val="24"/>
          <w:lang w:eastAsia="lv-LV"/>
        </w:rPr>
        <w:t xml:space="preserve"> </w:t>
      </w:r>
      <w:r w:rsidR="00EA24AF">
        <w:rPr>
          <w:rFonts w:ascii="Times New Roman" w:eastAsia="Times New Roman" w:hAnsi="Times New Roman"/>
          <w:kern w:val="28"/>
          <w:sz w:val="24"/>
          <w:szCs w:val="24"/>
          <w:lang w:eastAsia="lv-LV"/>
        </w:rPr>
        <w:t xml:space="preserve">reģistrācijas </w:t>
      </w:r>
      <w:proofErr w:type="spellStart"/>
      <w:r w:rsidR="00EA24AF">
        <w:rPr>
          <w:rFonts w:ascii="Times New Roman" w:eastAsia="Times New Roman" w:hAnsi="Times New Roman"/>
          <w:kern w:val="28"/>
          <w:sz w:val="24"/>
          <w:szCs w:val="24"/>
          <w:lang w:eastAsia="lv-LV"/>
        </w:rPr>
        <w:t>Nr</w:t>
      </w:r>
      <w:proofErr w:type="spellEnd"/>
      <w:r w:rsidR="00EA24AF">
        <w:rPr>
          <w:rFonts w:ascii="Times New Roman" w:eastAsia="Times New Roman" w:hAnsi="Times New Roman"/>
          <w:kern w:val="28"/>
          <w:sz w:val="24"/>
          <w:szCs w:val="24"/>
          <w:lang w:eastAsia="lv-LV"/>
        </w:rPr>
        <w:t>. 90000065595,</w:t>
      </w:r>
      <w:r w:rsidR="00EA24AF" w:rsidRPr="00EA24AF">
        <w:rPr>
          <w:rFonts w:ascii="Times New Roman" w:eastAsia="Times New Roman" w:hAnsi="Times New Roman"/>
          <w:kern w:val="28"/>
          <w:sz w:val="24"/>
          <w:szCs w:val="24"/>
          <w:lang w:eastAsia="lv-LV"/>
        </w:rPr>
        <w:t xml:space="preserve"> </w:t>
      </w:r>
      <w:r w:rsidRPr="00EA24AF">
        <w:rPr>
          <w:rFonts w:ascii="Times New Roman" w:eastAsia="Times New Roman" w:hAnsi="Times New Roman"/>
          <w:kern w:val="28"/>
          <w:sz w:val="24"/>
          <w:szCs w:val="24"/>
          <w:lang w:eastAsia="lv-LV"/>
        </w:rPr>
        <w:t>tās domes priekšsēdētāja Andra Vaivoda</w:t>
      </w:r>
      <w:r w:rsidR="00905CD5" w:rsidRPr="00EA24AF">
        <w:rPr>
          <w:rFonts w:ascii="Times New Roman" w:eastAsia="Times New Roman" w:hAnsi="Times New Roman"/>
          <w:kern w:val="28"/>
          <w:sz w:val="24"/>
          <w:szCs w:val="24"/>
          <w:lang w:eastAsia="lv-LV"/>
        </w:rPr>
        <w:t xml:space="preserve"> personā, kurš rīkojas saskaņā ar likumu „Par pašvaldībām“ un Domes nolikumu, turpmāk šā līguma tekstā saukts </w:t>
      </w:r>
      <w:r w:rsidR="00905CD5" w:rsidRPr="00EA24AF">
        <w:rPr>
          <w:rFonts w:ascii="Times New Roman" w:eastAsia="Times New Roman" w:hAnsi="Times New Roman"/>
          <w:b/>
          <w:bCs/>
          <w:kern w:val="28"/>
          <w:sz w:val="24"/>
          <w:szCs w:val="24"/>
          <w:lang w:eastAsia="lv-LV"/>
        </w:rPr>
        <w:t>“PASŪTĪTĀJS”</w:t>
      </w:r>
      <w:r w:rsidR="00905CD5" w:rsidRPr="00EA24AF">
        <w:rPr>
          <w:rFonts w:ascii="Times New Roman" w:eastAsia="Times New Roman" w:hAnsi="Times New Roman"/>
          <w:kern w:val="28"/>
          <w:sz w:val="24"/>
          <w:szCs w:val="24"/>
          <w:lang w:eastAsia="lv-LV"/>
        </w:rPr>
        <w:t>, no vienas puses, un</w:t>
      </w:r>
    </w:p>
    <w:p w:rsidR="00905CD5" w:rsidRPr="00EA24AF" w:rsidRDefault="00F07123"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b/>
          <w:kern w:val="28"/>
          <w:sz w:val="24"/>
          <w:szCs w:val="24"/>
          <w:lang w:eastAsia="lv-LV"/>
        </w:rPr>
        <w:t>SIA „Krustpils“,</w:t>
      </w:r>
      <w:r w:rsidRPr="00EA24AF">
        <w:rPr>
          <w:rFonts w:ascii="Times New Roman" w:eastAsia="Times New Roman" w:hAnsi="Times New Roman"/>
          <w:kern w:val="28"/>
          <w:sz w:val="24"/>
          <w:szCs w:val="24"/>
          <w:lang w:eastAsia="lv-LV"/>
        </w:rPr>
        <w:t xml:space="preserve"> reģistrācijas </w:t>
      </w:r>
      <w:proofErr w:type="spellStart"/>
      <w:r w:rsidRPr="00EA24AF">
        <w:rPr>
          <w:rFonts w:ascii="Times New Roman" w:eastAsia="Times New Roman" w:hAnsi="Times New Roman"/>
          <w:kern w:val="28"/>
          <w:sz w:val="24"/>
          <w:szCs w:val="24"/>
          <w:lang w:eastAsia="lv-LV"/>
        </w:rPr>
        <w:t>Nr</w:t>
      </w:r>
      <w:proofErr w:type="spellEnd"/>
      <w:r w:rsidRPr="00EA24AF">
        <w:rPr>
          <w:rFonts w:ascii="Times New Roman" w:eastAsia="Times New Roman" w:hAnsi="Times New Roman"/>
          <w:kern w:val="28"/>
          <w:sz w:val="24"/>
          <w:szCs w:val="24"/>
          <w:lang w:eastAsia="lv-LV"/>
        </w:rPr>
        <w:t>. 45403000253</w:t>
      </w:r>
      <w:r w:rsidR="00905CD5" w:rsidRPr="00EA24AF">
        <w:rPr>
          <w:rFonts w:ascii="Times New Roman" w:eastAsia="Times New Roman" w:hAnsi="Times New Roman"/>
          <w:kern w:val="28"/>
          <w:sz w:val="24"/>
          <w:szCs w:val="24"/>
          <w:lang w:eastAsia="lv-LV"/>
        </w:rPr>
        <w:t xml:space="preserve"> tā</w:t>
      </w:r>
      <w:r w:rsidR="00EA24AF" w:rsidRPr="00EA24AF">
        <w:rPr>
          <w:rFonts w:ascii="Times New Roman" w:eastAsia="Times New Roman" w:hAnsi="Times New Roman"/>
          <w:kern w:val="28"/>
          <w:sz w:val="24"/>
          <w:szCs w:val="24"/>
          <w:lang w:eastAsia="lv-LV"/>
        </w:rPr>
        <w:t xml:space="preserve">s valdes locekļa Raita </w:t>
      </w:r>
      <w:proofErr w:type="spellStart"/>
      <w:r w:rsidR="00EA24AF" w:rsidRPr="00EA24AF">
        <w:rPr>
          <w:rFonts w:ascii="Times New Roman" w:eastAsia="Times New Roman" w:hAnsi="Times New Roman"/>
          <w:kern w:val="28"/>
          <w:sz w:val="24"/>
          <w:szCs w:val="24"/>
          <w:lang w:eastAsia="lv-LV"/>
        </w:rPr>
        <w:t>Baltpurviņa</w:t>
      </w:r>
      <w:proofErr w:type="spellEnd"/>
      <w:r w:rsidR="00905CD5" w:rsidRPr="00EA24AF">
        <w:rPr>
          <w:rFonts w:ascii="Times New Roman" w:eastAsia="Times New Roman" w:hAnsi="Times New Roman"/>
          <w:kern w:val="28"/>
          <w:sz w:val="24"/>
          <w:szCs w:val="24"/>
          <w:lang w:eastAsia="lv-LV"/>
        </w:rPr>
        <w:t xml:space="preserve"> pe</w:t>
      </w:r>
      <w:r w:rsidR="00EA24AF" w:rsidRPr="00EA24AF">
        <w:rPr>
          <w:rFonts w:ascii="Times New Roman" w:eastAsia="Times New Roman" w:hAnsi="Times New Roman"/>
          <w:kern w:val="28"/>
          <w:sz w:val="24"/>
          <w:szCs w:val="24"/>
          <w:lang w:eastAsia="lv-LV"/>
        </w:rPr>
        <w:t>rsonā, kura rīkojas saskaņā ar statūtiem</w:t>
      </w:r>
      <w:r w:rsidR="00905CD5" w:rsidRPr="00EA24AF">
        <w:rPr>
          <w:rFonts w:ascii="Times New Roman" w:eastAsia="Times New Roman" w:hAnsi="Times New Roman"/>
          <w:kern w:val="28"/>
          <w:sz w:val="24"/>
          <w:szCs w:val="24"/>
          <w:lang w:eastAsia="lv-LV"/>
        </w:rPr>
        <w:t>, turpmāk šā līguma tekstā saukts “</w:t>
      </w:r>
      <w:r w:rsidR="00905CD5" w:rsidRPr="00EA24AF">
        <w:rPr>
          <w:rFonts w:ascii="Times New Roman" w:eastAsia="Times New Roman" w:hAnsi="Times New Roman"/>
          <w:b/>
          <w:bCs/>
          <w:kern w:val="28"/>
          <w:sz w:val="24"/>
          <w:szCs w:val="24"/>
          <w:lang w:eastAsia="lv-LV"/>
        </w:rPr>
        <w:t>BŪVUZŅĒMĒJS”</w:t>
      </w:r>
      <w:r w:rsidR="00905CD5" w:rsidRPr="00EA24AF">
        <w:rPr>
          <w:rFonts w:ascii="Times New Roman" w:eastAsia="Times New Roman" w:hAnsi="Times New Roman"/>
          <w:kern w:val="28"/>
          <w:sz w:val="24"/>
          <w:szCs w:val="24"/>
          <w:lang w:eastAsia="lv-LV"/>
        </w:rPr>
        <w:t xml:space="preserve">, no otras puses, </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abi kopā un katrs atsevišķi turpmāk šā līguma tekstā saukti par “</w:t>
      </w:r>
      <w:r w:rsidRPr="00EA24AF">
        <w:rPr>
          <w:rFonts w:ascii="Times New Roman" w:eastAsia="Times New Roman" w:hAnsi="Times New Roman"/>
          <w:b/>
          <w:bCs/>
          <w:kern w:val="28"/>
          <w:sz w:val="24"/>
          <w:szCs w:val="24"/>
          <w:lang w:eastAsia="lv-LV"/>
        </w:rPr>
        <w:t>LĪDZĒJIEM”</w:t>
      </w:r>
      <w:r w:rsidRPr="00EA24AF">
        <w:rPr>
          <w:rFonts w:ascii="Times New Roman" w:eastAsia="Times New Roman" w:hAnsi="Times New Roman"/>
          <w:kern w:val="28"/>
          <w:sz w:val="24"/>
          <w:szCs w:val="24"/>
          <w:lang w:eastAsia="lv-LV"/>
        </w:rPr>
        <w:t xml:space="preserve">, pamatojoties uz Līvānu novada domes rīkotā iepirkuma </w:t>
      </w:r>
      <w:r w:rsidR="00EA24AF" w:rsidRPr="00EA24AF">
        <w:rPr>
          <w:rFonts w:ascii="Times New Roman" w:eastAsia="Times New Roman" w:hAnsi="Times New Roman"/>
          <w:bCs/>
          <w:kern w:val="28"/>
          <w:sz w:val="24"/>
          <w:szCs w:val="24"/>
          <w:lang w:eastAsia="lv-LV"/>
        </w:rPr>
        <w:t>„Būvdarbu veikšana Sutros, Sutru pagastā, Līvānu novadā</w:t>
      </w:r>
      <w:r w:rsidRPr="00EA24AF">
        <w:rPr>
          <w:rFonts w:ascii="Times New Roman" w:eastAsia="Times New Roman" w:hAnsi="Times New Roman"/>
          <w:kern w:val="28"/>
          <w:sz w:val="24"/>
          <w:szCs w:val="24"/>
          <w:lang w:eastAsia="lv-LV"/>
        </w:rPr>
        <w:t>“</w:t>
      </w:r>
      <w:r w:rsidRPr="00EA24AF">
        <w:rPr>
          <w:rFonts w:ascii="Times New Roman" w:eastAsia="Times New Roman" w:hAnsi="Times New Roman"/>
          <w:i/>
          <w:iCs/>
          <w:kern w:val="28"/>
          <w:sz w:val="24"/>
          <w:szCs w:val="24"/>
          <w:lang w:eastAsia="lv-LV"/>
        </w:rPr>
        <w:t xml:space="preserve"> </w:t>
      </w:r>
      <w:r w:rsidRPr="00EA24AF">
        <w:rPr>
          <w:rFonts w:ascii="Times New Roman" w:eastAsia="Times New Roman" w:hAnsi="Times New Roman"/>
          <w:kern w:val="28"/>
          <w:sz w:val="24"/>
          <w:szCs w:val="24"/>
          <w:lang w:eastAsia="lv-LV"/>
        </w:rPr>
        <w:t>Identi</w:t>
      </w:r>
      <w:r w:rsidR="00EA24AF" w:rsidRPr="00EA24AF">
        <w:rPr>
          <w:rFonts w:ascii="Times New Roman" w:eastAsia="Times New Roman" w:hAnsi="Times New Roman"/>
          <w:kern w:val="28"/>
          <w:sz w:val="24"/>
          <w:szCs w:val="24"/>
          <w:lang w:eastAsia="lv-LV"/>
        </w:rPr>
        <w:t xml:space="preserve">fikācijas </w:t>
      </w:r>
      <w:proofErr w:type="spellStart"/>
      <w:r w:rsidR="00EA24AF" w:rsidRPr="00EA24AF">
        <w:rPr>
          <w:rFonts w:ascii="Times New Roman" w:eastAsia="Times New Roman" w:hAnsi="Times New Roman"/>
          <w:kern w:val="28"/>
          <w:sz w:val="24"/>
          <w:szCs w:val="24"/>
          <w:lang w:eastAsia="lv-LV"/>
        </w:rPr>
        <w:t>Nr</w:t>
      </w:r>
      <w:proofErr w:type="spellEnd"/>
      <w:r w:rsidR="00EA24AF" w:rsidRPr="00EA24AF">
        <w:rPr>
          <w:rFonts w:ascii="Times New Roman" w:eastAsia="Times New Roman" w:hAnsi="Times New Roman"/>
          <w:kern w:val="28"/>
          <w:sz w:val="24"/>
          <w:szCs w:val="24"/>
          <w:lang w:eastAsia="lv-LV"/>
        </w:rPr>
        <w:t>. LND 2014/25</w:t>
      </w:r>
      <w:r w:rsidRPr="00EA24AF">
        <w:rPr>
          <w:rFonts w:ascii="Times New Roman" w:eastAsia="Times New Roman" w:hAnsi="Times New Roman"/>
          <w:kern w:val="28"/>
          <w:sz w:val="24"/>
          <w:szCs w:val="24"/>
          <w:lang w:eastAsia="lv-LV"/>
        </w:rPr>
        <w:t>, turpmāk šā līguma tekstā saukts Iepirkums,</w:t>
      </w:r>
      <w:r w:rsidRPr="00EA24AF">
        <w:rPr>
          <w:rFonts w:ascii="Times New Roman" w:eastAsia="Times New Roman" w:hAnsi="Times New Roman"/>
          <w:i/>
          <w:iCs/>
          <w:kern w:val="28"/>
          <w:sz w:val="24"/>
          <w:szCs w:val="24"/>
          <w:lang w:eastAsia="lv-LV"/>
        </w:rPr>
        <w:t xml:space="preserve"> </w:t>
      </w:r>
      <w:r w:rsidRPr="00EA24AF">
        <w:rPr>
          <w:rFonts w:ascii="Times New Roman" w:eastAsia="Times New Roman" w:hAnsi="Times New Roman"/>
          <w:kern w:val="28"/>
          <w:sz w:val="24"/>
          <w:szCs w:val="24"/>
          <w:lang w:eastAsia="lv-LV"/>
        </w:rPr>
        <w:t xml:space="preserve">rezultātiem un </w:t>
      </w:r>
      <w:r w:rsidR="00EA24AF" w:rsidRPr="00EA24AF">
        <w:rPr>
          <w:rFonts w:ascii="Times New Roman" w:eastAsia="Times New Roman" w:hAnsi="Times New Roman"/>
          <w:kern w:val="28"/>
          <w:sz w:val="24"/>
          <w:szCs w:val="24"/>
          <w:lang w:eastAsia="lv-LV"/>
        </w:rPr>
        <w:t>SIA</w:t>
      </w:r>
      <w:r w:rsidR="00EA24AF" w:rsidRPr="00EA24AF">
        <w:rPr>
          <w:rFonts w:ascii="Times New Roman" w:eastAsia="Times New Roman" w:hAnsi="Times New Roman"/>
          <w:i/>
          <w:kern w:val="28"/>
          <w:sz w:val="24"/>
          <w:szCs w:val="24"/>
          <w:lang w:eastAsia="lv-LV"/>
        </w:rPr>
        <w:t xml:space="preserve"> </w:t>
      </w:r>
      <w:r w:rsidR="00EA24AF" w:rsidRPr="00EA24AF">
        <w:rPr>
          <w:rFonts w:ascii="Times New Roman" w:eastAsia="Times New Roman" w:hAnsi="Times New Roman"/>
          <w:kern w:val="28"/>
          <w:sz w:val="24"/>
          <w:szCs w:val="24"/>
          <w:lang w:eastAsia="lv-LV"/>
        </w:rPr>
        <w:t>„Krustpils“</w:t>
      </w:r>
      <w:r w:rsidRPr="00EA24AF">
        <w:rPr>
          <w:rFonts w:ascii="Times New Roman" w:eastAsia="Times New Roman" w:hAnsi="Times New Roman"/>
          <w:kern w:val="28"/>
          <w:sz w:val="24"/>
          <w:szCs w:val="24"/>
          <w:lang w:eastAsia="lv-LV"/>
        </w:rPr>
        <w:t xml:space="preserve"> </w:t>
      </w:r>
      <w:r w:rsidR="00EA24AF" w:rsidRPr="00EA24AF">
        <w:rPr>
          <w:rFonts w:ascii="Times New Roman" w:eastAsia="Times New Roman" w:hAnsi="Times New Roman"/>
          <w:kern w:val="28"/>
          <w:sz w:val="24"/>
          <w:szCs w:val="24"/>
          <w:lang w:eastAsia="lv-LV"/>
        </w:rPr>
        <w:t xml:space="preserve">reģistrācijas </w:t>
      </w:r>
      <w:proofErr w:type="spellStart"/>
      <w:r w:rsidR="00EA24AF" w:rsidRPr="00EA24AF">
        <w:rPr>
          <w:rFonts w:ascii="Times New Roman" w:eastAsia="Times New Roman" w:hAnsi="Times New Roman"/>
          <w:kern w:val="28"/>
          <w:sz w:val="24"/>
          <w:szCs w:val="24"/>
          <w:lang w:eastAsia="lv-LV"/>
        </w:rPr>
        <w:t>Nr</w:t>
      </w:r>
      <w:proofErr w:type="spellEnd"/>
      <w:r w:rsidR="00EA24AF" w:rsidRPr="00EA24AF">
        <w:rPr>
          <w:rFonts w:ascii="Times New Roman" w:eastAsia="Times New Roman" w:hAnsi="Times New Roman"/>
          <w:kern w:val="28"/>
          <w:sz w:val="24"/>
          <w:szCs w:val="24"/>
          <w:lang w:eastAsia="lv-LV"/>
        </w:rPr>
        <w:t>. 45403000253</w:t>
      </w:r>
      <w:r w:rsidR="00EA24AF" w:rsidRPr="00EA24AF">
        <w:rPr>
          <w:rFonts w:ascii="Times New Roman" w:eastAsia="Times New Roman" w:hAnsi="Times New Roman"/>
          <w:kern w:val="28"/>
          <w:sz w:val="24"/>
          <w:szCs w:val="24"/>
          <w:lang w:eastAsia="lv-LV"/>
        </w:rPr>
        <w:t xml:space="preserve">, </w:t>
      </w:r>
      <w:r w:rsidRPr="00EA24AF">
        <w:rPr>
          <w:rFonts w:ascii="Times New Roman" w:eastAsia="Times New Roman" w:hAnsi="Times New Roman"/>
          <w:kern w:val="28"/>
          <w:sz w:val="24"/>
          <w:szCs w:val="24"/>
          <w:lang w:eastAsia="lv-LV"/>
        </w:rPr>
        <w:t xml:space="preserve">iesniegto Piedāvājumu, noslēdz šādu līgumu: </w:t>
      </w:r>
    </w:p>
    <w:p w:rsidR="00185056" w:rsidRDefault="00185056" w:rsidP="00905CD5">
      <w:pPr>
        <w:widowControl w:val="0"/>
        <w:overflowPunct w:val="0"/>
        <w:autoSpaceDE w:val="0"/>
        <w:autoSpaceDN w:val="0"/>
        <w:adjustRightInd w:val="0"/>
        <w:spacing w:after="0" w:line="240" w:lineRule="auto"/>
        <w:jc w:val="center"/>
        <w:rPr>
          <w:rFonts w:ascii="Times New Roman" w:eastAsia="Times New Roman" w:hAnsi="Times New Roman"/>
          <w:b/>
          <w:i/>
          <w:iCs/>
          <w:kern w:val="28"/>
          <w:sz w:val="24"/>
          <w:szCs w:val="24"/>
          <w:lang w:eastAsia="lv-LV"/>
        </w:rPr>
      </w:pPr>
    </w:p>
    <w:p w:rsidR="00905CD5" w:rsidRPr="00EA24AF" w:rsidRDefault="00905CD5" w:rsidP="00905CD5">
      <w:pPr>
        <w:widowControl w:val="0"/>
        <w:overflowPunct w:val="0"/>
        <w:autoSpaceDE w:val="0"/>
        <w:autoSpaceDN w:val="0"/>
        <w:adjustRightInd w:val="0"/>
        <w:spacing w:after="0" w:line="240" w:lineRule="auto"/>
        <w:jc w:val="center"/>
        <w:rPr>
          <w:rFonts w:ascii="Times New Roman" w:eastAsia="Times New Roman" w:hAnsi="Times New Roman"/>
          <w:b/>
          <w:i/>
          <w:iCs/>
          <w:kern w:val="28"/>
          <w:sz w:val="24"/>
          <w:szCs w:val="24"/>
          <w:lang w:eastAsia="lv-LV"/>
        </w:rPr>
      </w:pPr>
      <w:r w:rsidRPr="00EA24AF">
        <w:rPr>
          <w:rFonts w:ascii="Times New Roman" w:eastAsia="Times New Roman" w:hAnsi="Times New Roman"/>
          <w:b/>
          <w:i/>
          <w:iCs/>
          <w:kern w:val="28"/>
          <w:sz w:val="24"/>
          <w:szCs w:val="24"/>
          <w:lang w:eastAsia="lv-LV"/>
        </w:rPr>
        <w:t>1. Apzīmējumi:</w:t>
      </w:r>
    </w:p>
    <w:p w:rsidR="00905CD5" w:rsidRPr="00EA24AF" w:rsidRDefault="00905CD5" w:rsidP="00905CD5">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2"/>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w:t>
      </w:r>
      <w:r w:rsidRPr="00EA24AF">
        <w:rPr>
          <w:rFonts w:ascii="Times New Roman" w:eastAsia="Times New Roman" w:hAnsi="Times New Roman"/>
          <w:b/>
          <w:i/>
          <w:kern w:val="28"/>
          <w:sz w:val="24"/>
          <w:szCs w:val="24"/>
          <w:lang w:eastAsia="lv-LV"/>
        </w:rPr>
        <w:t>Līgums”</w:t>
      </w:r>
      <w:r w:rsidRPr="00EA24AF">
        <w:rPr>
          <w:rFonts w:ascii="Times New Roman" w:eastAsia="Times New Roman" w:hAnsi="Times New Roman"/>
          <w:kern w:val="28"/>
          <w:sz w:val="24"/>
          <w:szCs w:val="24"/>
          <w:lang w:eastAsia="lv-LV"/>
        </w:rPr>
        <w:t xml:space="preserve"> –Līdzēju parakstītais Līgums, ieskaitot visus tā pielikumus, kā arī jebkuru dokumentu, kas papildina vai groza šo Līgumu vai tā pielikumus.</w:t>
      </w:r>
    </w:p>
    <w:p w:rsidR="00905CD5" w:rsidRPr="00EA24AF" w:rsidRDefault="00905CD5" w:rsidP="00905CD5">
      <w:pPr>
        <w:widowControl w:val="0"/>
        <w:numPr>
          <w:ilvl w:val="1"/>
          <w:numId w:val="2"/>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b/>
          <w:i/>
          <w:kern w:val="28"/>
          <w:sz w:val="24"/>
          <w:szCs w:val="24"/>
          <w:lang w:eastAsia="lv-LV"/>
        </w:rPr>
        <w:t>“Darbu vadītājs”</w:t>
      </w:r>
      <w:r w:rsidRPr="00EA24AF">
        <w:rPr>
          <w:rFonts w:ascii="Times New Roman" w:eastAsia="Times New Roman" w:hAnsi="Times New Roman"/>
          <w:kern w:val="28"/>
          <w:sz w:val="24"/>
          <w:szCs w:val="24"/>
          <w:lang w:eastAsia="lv-LV"/>
        </w:rPr>
        <w:t xml:space="preserve"> – Pasūtītāja apstiprināts Būvuzņēmēja pārstāvis, kurš kā sertificēts atbildīgais būvdarbu vadītājs nodrošina darbu izpildi atbilstoši spēkā esošajiem normatīvajiem aktiem, būvnormatīviem un šim Līgumam, un kurš organizē Būvuzņēmēja un piesaistīto Darbuzņēmēju darbību un pārstāv Būvuzņēmēju attiecībās ar Pasūtītāju.</w:t>
      </w:r>
    </w:p>
    <w:p w:rsidR="00905CD5" w:rsidRPr="00EA24AF" w:rsidRDefault="00905CD5" w:rsidP="00905CD5">
      <w:pPr>
        <w:widowControl w:val="0"/>
        <w:numPr>
          <w:ilvl w:val="1"/>
          <w:numId w:val="2"/>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b/>
          <w:i/>
          <w:kern w:val="28"/>
          <w:sz w:val="24"/>
          <w:szCs w:val="24"/>
          <w:lang w:eastAsia="lv-LV"/>
        </w:rPr>
        <w:t>“Būvuzraugs”</w:t>
      </w:r>
      <w:r w:rsidRPr="00EA24AF">
        <w:rPr>
          <w:rFonts w:ascii="Times New Roman" w:eastAsia="Times New Roman" w:hAnsi="Times New Roman"/>
          <w:kern w:val="28"/>
          <w:sz w:val="24"/>
          <w:szCs w:val="24"/>
          <w:lang w:eastAsia="lv-LV"/>
        </w:rPr>
        <w:t xml:space="preserve"> – persona, kura pārstāv Pasūtītāju, Pasūtītāja vārdā pilnvarota uzraudzīt darbu izpildes gaitu, tās atbilstību Līgumam, būvnormatīviem, citiem normatīvajiem aktiem un Pasūtītāja interesēm. Būvuzraugs ir tiesīgs iepazīties ar Būvuzņēmēja izstrādāto dokumentāciju un darbu izpildi, pieprasīt skaidrojumus par to Būvuzņēmējam, saņemt Pasūtītājam adresētus ziņojumus, apturēt būvniecību, veikt citas Līgumā un normatīvajos aktos noteiktās darbības.</w:t>
      </w:r>
    </w:p>
    <w:p w:rsidR="00905CD5" w:rsidRPr="00EA24AF" w:rsidRDefault="00905CD5" w:rsidP="00905CD5">
      <w:pPr>
        <w:widowControl w:val="0"/>
        <w:numPr>
          <w:ilvl w:val="1"/>
          <w:numId w:val="2"/>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b/>
          <w:i/>
          <w:kern w:val="28"/>
          <w:sz w:val="24"/>
          <w:szCs w:val="24"/>
          <w:lang w:eastAsia="lv-LV"/>
        </w:rPr>
        <w:t>“Darbi”</w:t>
      </w:r>
      <w:r w:rsidRPr="00EA24AF">
        <w:rPr>
          <w:rFonts w:ascii="Times New Roman" w:eastAsia="Times New Roman" w:hAnsi="Times New Roman"/>
          <w:kern w:val="28"/>
          <w:sz w:val="24"/>
          <w:szCs w:val="24"/>
          <w:lang w:eastAsia="lv-LV"/>
        </w:rPr>
        <w:t xml:space="preserve"> – visas darbības – būvniecība, būvdarbu sagatavošana, izpēte, dokumentu komplektēšana, </w:t>
      </w:r>
      <w:proofErr w:type="spellStart"/>
      <w:r w:rsidRPr="00EA24AF">
        <w:rPr>
          <w:rFonts w:ascii="Times New Roman" w:eastAsia="Times New Roman" w:hAnsi="Times New Roman"/>
          <w:kern w:val="28"/>
          <w:sz w:val="24"/>
          <w:szCs w:val="24"/>
          <w:lang w:eastAsia="lv-LV"/>
        </w:rPr>
        <w:t>u.c</w:t>
      </w:r>
      <w:proofErr w:type="spellEnd"/>
      <w:r w:rsidRPr="00EA24AF">
        <w:rPr>
          <w:rFonts w:ascii="Times New Roman" w:eastAsia="Times New Roman" w:hAnsi="Times New Roman"/>
          <w:kern w:val="28"/>
          <w:sz w:val="24"/>
          <w:szCs w:val="24"/>
          <w:lang w:eastAsia="lv-LV"/>
        </w:rPr>
        <w:t>. – kuras Būvuzņēmējam ir jāveic saskaņā ar Līgumu, būvnormatīviem,</w:t>
      </w:r>
      <w:r w:rsidRPr="00EA24AF">
        <w:rPr>
          <w:rFonts w:ascii="Times New Roman" w:eastAsia="Times New Roman" w:hAnsi="Times New Roman"/>
          <w:color w:val="0000FF"/>
          <w:kern w:val="28"/>
          <w:sz w:val="24"/>
          <w:szCs w:val="24"/>
          <w:lang w:eastAsia="lv-LV"/>
        </w:rPr>
        <w:t xml:space="preserve"> </w:t>
      </w:r>
      <w:r w:rsidRPr="00EA24AF">
        <w:rPr>
          <w:rFonts w:ascii="Times New Roman" w:eastAsia="Times New Roman" w:hAnsi="Times New Roman"/>
          <w:kern w:val="28"/>
          <w:sz w:val="24"/>
          <w:szCs w:val="24"/>
          <w:lang w:eastAsia="lv-LV"/>
        </w:rPr>
        <w:t>Vispārīgajiem būvnoteikumiem un citiem normatīvajiem aktiem.</w:t>
      </w:r>
    </w:p>
    <w:p w:rsidR="00905CD5" w:rsidRPr="00EA24AF" w:rsidRDefault="00905CD5" w:rsidP="00905CD5">
      <w:pPr>
        <w:widowControl w:val="0"/>
        <w:numPr>
          <w:ilvl w:val="1"/>
          <w:numId w:val="2"/>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b/>
          <w:i/>
          <w:kern w:val="28"/>
          <w:sz w:val="24"/>
          <w:szCs w:val="24"/>
          <w:lang w:eastAsia="lv-LV"/>
        </w:rPr>
        <w:t>“Līguma cena”</w:t>
      </w:r>
      <w:r w:rsidRPr="00EA24AF">
        <w:rPr>
          <w:rFonts w:ascii="Times New Roman" w:eastAsia="Times New Roman" w:hAnsi="Times New Roman"/>
          <w:kern w:val="28"/>
          <w:sz w:val="24"/>
          <w:szCs w:val="24"/>
          <w:lang w:eastAsia="lv-LV"/>
        </w:rPr>
        <w:t xml:space="preserve"> – kopējā cena par visu Darbu izpildi, kas ir noteikta Līguma 4. punktā.</w:t>
      </w:r>
    </w:p>
    <w:p w:rsidR="00905CD5" w:rsidRPr="00EA24AF" w:rsidRDefault="00905CD5" w:rsidP="00905CD5">
      <w:pPr>
        <w:widowControl w:val="0"/>
        <w:numPr>
          <w:ilvl w:val="1"/>
          <w:numId w:val="2"/>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b/>
          <w:i/>
          <w:kern w:val="28"/>
          <w:sz w:val="24"/>
          <w:szCs w:val="24"/>
          <w:lang w:eastAsia="lv-LV"/>
        </w:rPr>
        <w:t>“Būvobjekts”</w:t>
      </w:r>
      <w:r w:rsidRPr="00EA24AF">
        <w:rPr>
          <w:rFonts w:ascii="Times New Roman" w:eastAsia="Times New Roman" w:hAnsi="Times New Roman"/>
          <w:kern w:val="28"/>
          <w:sz w:val="24"/>
          <w:szCs w:val="24"/>
          <w:u w:val="single"/>
          <w:lang w:eastAsia="lv-LV"/>
        </w:rPr>
        <w:t xml:space="preserve"> </w:t>
      </w:r>
      <w:r w:rsidRPr="00EA24AF">
        <w:rPr>
          <w:rFonts w:ascii="Times New Roman" w:eastAsia="Times New Roman" w:hAnsi="Times New Roman"/>
          <w:kern w:val="28"/>
          <w:sz w:val="24"/>
          <w:szCs w:val="24"/>
          <w:lang w:eastAsia="lv-LV"/>
        </w:rPr>
        <w:t>– visi 2. punktā minētie būvējamie ob</w:t>
      </w:r>
      <w:bookmarkStart w:id="0" w:name="_GoBack"/>
      <w:bookmarkEnd w:id="0"/>
      <w:r w:rsidRPr="00EA24AF">
        <w:rPr>
          <w:rFonts w:ascii="Times New Roman" w:eastAsia="Times New Roman" w:hAnsi="Times New Roman"/>
          <w:kern w:val="28"/>
          <w:sz w:val="24"/>
          <w:szCs w:val="24"/>
          <w:lang w:eastAsia="lv-LV"/>
        </w:rPr>
        <w:t xml:space="preserve">jekti ar tiem piegulošo teritoriju, palīgbūvēm un </w:t>
      </w:r>
      <w:proofErr w:type="spellStart"/>
      <w:r w:rsidRPr="00EA24AF">
        <w:rPr>
          <w:rFonts w:ascii="Times New Roman" w:eastAsia="Times New Roman" w:hAnsi="Times New Roman"/>
          <w:kern w:val="28"/>
          <w:sz w:val="24"/>
          <w:szCs w:val="24"/>
          <w:lang w:eastAsia="lv-LV"/>
        </w:rPr>
        <w:t>būviekārtām</w:t>
      </w:r>
      <w:proofErr w:type="spellEnd"/>
      <w:r w:rsidRPr="00EA24AF">
        <w:rPr>
          <w:rFonts w:ascii="Times New Roman" w:eastAsia="Times New Roman" w:hAnsi="Times New Roman"/>
          <w:kern w:val="28"/>
          <w:sz w:val="24"/>
          <w:szCs w:val="24"/>
          <w:lang w:eastAsia="lv-LV"/>
        </w:rPr>
        <w:t>.</w:t>
      </w:r>
    </w:p>
    <w:p w:rsidR="00905CD5" w:rsidRPr="00EA24AF" w:rsidRDefault="00905CD5" w:rsidP="00905CD5">
      <w:pPr>
        <w:widowControl w:val="0"/>
        <w:numPr>
          <w:ilvl w:val="1"/>
          <w:numId w:val="2"/>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b/>
          <w:bCs/>
          <w:i/>
          <w:iCs/>
          <w:kern w:val="28"/>
          <w:sz w:val="24"/>
          <w:szCs w:val="24"/>
          <w:lang w:eastAsia="lv-LV"/>
        </w:rPr>
        <w:t xml:space="preserve"> “Tāme”</w:t>
      </w:r>
      <w:r w:rsidRPr="00EA24AF">
        <w:rPr>
          <w:rFonts w:ascii="Times New Roman" w:eastAsia="Times New Roman" w:hAnsi="Times New Roman"/>
          <w:kern w:val="28"/>
          <w:sz w:val="24"/>
          <w:szCs w:val="24"/>
          <w:lang w:eastAsia="lv-LV"/>
        </w:rPr>
        <w:t xml:space="preserve"> – Līgumam pievienotais Būvuzņēmēja izmaksu aprēķins atbilstoši būvnormatīviem un Piedāvājumam.</w:t>
      </w:r>
    </w:p>
    <w:p w:rsidR="00905CD5" w:rsidRPr="00EA24AF" w:rsidRDefault="00905CD5" w:rsidP="00905CD5">
      <w:pPr>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Līguma priekšmets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3"/>
        </w:numPr>
        <w:tabs>
          <w:tab w:val="clear" w:pos="360"/>
          <w:tab w:val="num" w:pos="600"/>
        </w:tabs>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Būvuzņēmējs apņemas saskaņā ar Līgumu, iepirkuma pi</w:t>
      </w:r>
      <w:r w:rsidR="00EA24AF">
        <w:rPr>
          <w:rFonts w:ascii="Times New Roman" w:eastAsia="Times New Roman" w:hAnsi="Times New Roman"/>
          <w:kern w:val="28"/>
          <w:sz w:val="24"/>
          <w:szCs w:val="24"/>
          <w:lang w:eastAsia="lv-LV"/>
        </w:rPr>
        <w:t xml:space="preserve">edāvājumu veikt </w:t>
      </w:r>
      <w:r w:rsidR="00EA24AF" w:rsidRPr="004177A9">
        <w:rPr>
          <w:rFonts w:ascii="Times New Roman" w:eastAsia="Times New Roman" w:hAnsi="Times New Roman"/>
          <w:b/>
          <w:kern w:val="28"/>
          <w:sz w:val="24"/>
          <w:szCs w:val="24"/>
          <w:lang w:eastAsia="lv-LV"/>
        </w:rPr>
        <w:t>būvdarbus Sutru pamatskolas piebraucamā ceļa un stāvlaukuma seguma renovācijai, Sutros, Sutru pagastā, Līvānu novadā</w:t>
      </w:r>
      <w:r w:rsidRPr="00EA24AF">
        <w:rPr>
          <w:rFonts w:ascii="Times New Roman" w:eastAsia="Times New Roman" w:hAnsi="Times New Roman"/>
          <w:kern w:val="28"/>
          <w:sz w:val="24"/>
          <w:szCs w:val="24"/>
          <w:lang w:eastAsia="lv-LV"/>
        </w:rPr>
        <w:t xml:space="preserve">, saskaņā ar tehnisko projektu. </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3"/>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Būvuzņēmējs iepriekšminētos Darbus veic ar savu darbaspēku, darba rīkiem </w:t>
      </w:r>
      <w:r w:rsidRPr="00EA24AF">
        <w:rPr>
          <w:rFonts w:ascii="Times New Roman" w:eastAsia="Times New Roman" w:hAnsi="Times New Roman"/>
          <w:kern w:val="28"/>
          <w:sz w:val="24"/>
          <w:szCs w:val="24"/>
          <w:lang w:eastAsia="lv-LV"/>
        </w:rPr>
        <w:tab/>
        <w:t xml:space="preserve">un ierīcēm, </w:t>
      </w:r>
      <w:r w:rsidRPr="00EA24AF">
        <w:rPr>
          <w:rFonts w:ascii="Times New Roman" w:eastAsia="Times New Roman" w:hAnsi="Times New Roman"/>
          <w:kern w:val="28"/>
          <w:sz w:val="24"/>
          <w:szCs w:val="24"/>
          <w:lang w:eastAsia="lv-LV"/>
        </w:rPr>
        <w:lastRenderedPageBreak/>
        <w:t>un ar materiāliem, kuru vērtība ir ierēķināta Līguma cenā.</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Līguma sastāvdaļas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4"/>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Šis Līgums sastāv no šādām daļām:</w:t>
      </w:r>
    </w:p>
    <w:p w:rsidR="00905CD5" w:rsidRPr="00EA24AF" w:rsidRDefault="00905CD5" w:rsidP="00905CD5">
      <w:pPr>
        <w:widowControl w:val="0"/>
        <w:numPr>
          <w:ilvl w:val="2"/>
          <w:numId w:val="4"/>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Līgums;</w:t>
      </w:r>
    </w:p>
    <w:p w:rsidR="00905CD5" w:rsidRPr="00EA24AF" w:rsidRDefault="00905CD5" w:rsidP="00905CD5">
      <w:pPr>
        <w:widowControl w:val="0"/>
        <w:numPr>
          <w:ilvl w:val="2"/>
          <w:numId w:val="4"/>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Pielikumi:</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ab/>
        <w:t xml:space="preserve">Nr.1 – Tāme; </w:t>
      </w:r>
    </w:p>
    <w:p w:rsidR="00905CD5" w:rsidRPr="00EA24AF" w:rsidRDefault="00905CD5" w:rsidP="00905CD5">
      <w:pPr>
        <w:widowControl w:val="0"/>
        <w:numPr>
          <w:ilvl w:val="1"/>
          <w:numId w:val="4"/>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Interpretējot Līgumu vai kādu tā daļu, ir jāņem vērā visas šīs daļas. Ja rodas pretruna starp dažādām Līguma daļām, prioritāte (virzienā no augstākas prioritātes uz zemāku) ir daļām tādā secībā, kādā tās ir sakārtotas 3.1. punktā.</w:t>
      </w:r>
    </w:p>
    <w:p w:rsidR="00905CD5" w:rsidRPr="00EA24AF" w:rsidRDefault="00905CD5" w:rsidP="00905CD5">
      <w:pPr>
        <w:widowControl w:val="0"/>
        <w:numPr>
          <w:ilvl w:val="1"/>
          <w:numId w:val="4"/>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Būvuzņēmējs apliecina, ka viņam ir saistošs iepirkuma nolikums un visi iepirkuma „</w:t>
      </w:r>
      <w:r w:rsidR="004177A9" w:rsidRPr="00EA24AF">
        <w:rPr>
          <w:rFonts w:ascii="Times New Roman" w:eastAsia="Times New Roman" w:hAnsi="Times New Roman"/>
          <w:bCs/>
          <w:kern w:val="28"/>
          <w:sz w:val="24"/>
          <w:szCs w:val="24"/>
          <w:lang w:eastAsia="lv-LV"/>
        </w:rPr>
        <w:t>Būvdarbu veikšana Sutros, Sutru pagastā, Līvānu novadā</w:t>
      </w:r>
      <w:r w:rsidR="004177A9" w:rsidRPr="00EA24AF">
        <w:rPr>
          <w:rFonts w:ascii="Times New Roman" w:eastAsia="Times New Roman" w:hAnsi="Times New Roman"/>
          <w:kern w:val="28"/>
          <w:sz w:val="24"/>
          <w:szCs w:val="24"/>
          <w:lang w:eastAsia="lv-LV"/>
        </w:rPr>
        <w:t>“</w:t>
      </w:r>
      <w:r w:rsidRPr="00EA24AF">
        <w:rPr>
          <w:rFonts w:ascii="Times New Roman" w:eastAsia="Times New Roman" w:hAnsi="Times New Roman"/>
          <w:kern w:val="28"/>
          <w:sz w:val="24"/>
          <w:szCs w:val="24"/>
          <w:lang w:eastAsia="lv-LV"/>
        </w:rPr>
        <w:t>, (ident</w:t>
      </w:r>
      <w:r w:rsidR="004177A9">
        <w:rPr>
          <w:rFonts w:ascii="Times New Roman" w:eastAsia="Times New Roman" w:hAnsi="Times New Roman"/>
          <w:kern w:val="28"/>
          <w:sz w:val="24"/>
          <w:szCs w:val="24"/>
          <w:lang w:eastAsia="lv-LV"/>
        </w:rPr>
        <w:t xml:space="preserve">ifikācijas </w:t>
      </w:r>
      <w:proofErr w:type="spellStart"/>
      <w:r w:rsidR="004177A9">
        <w:rPr>
          <w:rFonts w:ascii="Times New Roman" w:eastAsia="Times New Roman" w:hAnsi="Times New Roman"/>
          <w:kern w:val="28"/>
          <w:sz w:val="24"/>
          <w:szCs w:val="24"/>
          <w:lang w:eastAsia="lv-LV"/>
        </w:rPr>
        <w:t>Nr</w:t>
      </w:r>
      <w:proofErr w:type="spellEnd"/>
      <w:r w:rsidR="004177A9">
        <w:rPr>
          <w:rFonts w:ascii="Times New Roman" w:eastAsia="Times New Roman" w:hAnsi="Times New Roman"/>
          <w:kern w:val="28"/>
          <w:sz w:val="24"/>
          <w:szCs w:val="24"/>
          <w:lang w:eastAsia="lv-LV"/>
        </w:rPr>
        <w:t>. LND 2014/25</w:t>
      </w:r>
      <w:r w:rsidRPr="00EA24AF">
        <w:rPr>
          <w:rFonts w:ascii="Times New Roman" w:eastAsia="Times New Roman" w:hAnsi="Times New Roman"/>
          <w:kern w:val="28"/>
          <w:sz w:val="24"/>
          <w:szCs w:val="24"/>
          <w:lang w:eastAsia="lv-LV"/>
        </w:rPr>
        <w:t>) piedāvājumā iesniegtie dokumenti.</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Līguma cena</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4.1. Līguma cena par šajā Līgumā noteikto darbu izpildi, ko Pasūtītājs samaksā </w:t>
      </w:r>
      <w:r w:rsidRPr="00EA24AF">
        <w:rPr>
          <w:rFonts w:ascii="Times New Roman" w:eastAsia="Times New Roman" w:hAnsi="Times New Roman"/>
          <w:kern w:val="28"/>
          <w:sz w:val="24"/>
          <w:szCs w:val="24"/>
          <w:lang w:eastAsia="lv-LV"/>
        </w:rPr>
        <w:tab/>
        <w:t xml:space="preserve">Būvuzņēmējam, ir </w:t>
      </w:r>
      <w:r w:rsidRPr="00EA24AF">
        <w:rPr>
          <w:rFonts w:ascii="Times New Roman" w:eastAsia="Times New Roman" w:hAnsi="Times New Roman"/>
          <w:b/>
          <w:kern w:val="28"/>
          <w:sz w:val="24"/>
          <w:szCs w:val="24"/>
          <w:lang w:eastAsia="lv-LV"/>
        </w:rPr>
        <w:t xml:space="preserve">EUR </w:t>
      </w:r>
      <w:r w:rsidR="004177A9">
        <w:rPr>
          <w:rFonts w:ascii="Times New Roman" w:eastAsia="Times New Roman" w:hAnsi="Times New Roman"/>
          <w:b/>
          <w:i/>
          <w:iCs/>
          <w:kern w:val="28"/>
          <w:sz w:val="24"/>
          <w:szCs w:val="24"/>
          <w:lang w:eastAsia="lv-LV"/>
        </w:rPr>
        <w:t xml:space="preserve">15172.39 </w:t>
      </w:r>
      <w:r w:rsidRPr="00EA24AF">
        <w:rPr>
          <w:rFonts w:ascii="Times New Roman" w:eastAsia="Times New Roman" w:hAnsi="Times New Roman"/>
          <w:b/>
          <w:kern w:val="28"/>
          <w:sz w:val="24"/>
          <w:szCs w:val="24"/>
          <w:lang w:eastAsia="lv-LV"/>
        </w:rPr>
        <w:t>(</w:t>
      </w:r>
      <w:r w:rsidR="004177A9">
        <w:rPr>
          <w:rFonts w:ascii="Times New Roman" w:eastAsia="Times New Roman" w:hAnsi="Times New Roman"/>
          <w:b/>
          <w:i/>
          <w:iCs/>
          <w:kern w:val="28"/>
          <w:sz w:val="24"/>
          <w:szCs w:val="24"/>
          <w:lang w:eastAsia="lv-LV"/>
        </w:rPr>
        <w:t xml:space="preserve">piecpadsmit tūkstoši viens simts septiņdesmit divi EURO un 39 centi </w:t>
      </w:r>
      <w:r w:rsidRPr="00EA24AF">
        <w:rPr>
          <w:rFonts w:ascii="Times New Roman" w:eastAsia="Times New Roman" w:hAnsi="Times New Roman"/>
          <w:b/>
          <w:kern w:val="28"/>
          <w:sz w:val="24"/>
          <w:szCs w:val="24"/>
          <w:lang w:eastAsia="lv-LV"/>
        </w:rPr>
        <w:t>),</w:t>
      </w:r>
      <w:r w:rsidRPr="00EA24AF">
        <w:rPr>
          <w:rFonts w:ascii="Times New Roman" w:eastAsia="Times New Roman" w:hAnsi="Times New Roman"/>
          <w:kern w:val="28"/>
          <w:sz w:val="24"/>
          <w:szCs w:val="24"/>
          <w:lang w:eastAsia="lv-LV"/>
        </w:rPr>
        <w:t xml:space="preserve"> bez PVN.</w:t>
      </w:r>
    </w:p>
    <w:p w:rsidR="00905CD5" w:rsidRPr="00EA24AF" w:rsidRDefault="00905CD5" w:rsidP="00905CD5">
      <w:pPr>
        <w:spacing w:after="0" w:line="240" w:lineRule="auto"/>
        <w:ind w:left="705"/>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Pievienotās vērtības nodokli Pasūtītājs samaksā saskaņā ar likumu “Pievienotās vērtības nodokļa likums”  un citiem normatīvajiem aktiem, kuri to regulē.</w:t>
      </w:r>
    </w:p>
    <w:p w:rsidR="00905CD5" w:rsidRPr="00EA24AF" w:rsidRDefault="00905CD5" w:rsidP="00905CD5">
      <w:pPr>
        <w:spacing w:after="0" w:line="240" w:lineRule="auto"/>
        <w:ind w:left="600" w:hanging="60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4.1.1. Ja normatīvajos aktos stājas spēkā izmaiņas pievienotās vērtības nodokļa likmē vai pievienotās vērtības nodokļa nomaksas/apmaksas kārtībā, kā rezultā</w:t>
      </w:r>
      <w:r w:rsidR="004177A9">
        <w:rPr>
          <w:rFonts w:ascii="Times New Roman" w:eastAsia="Times New Roman" w:hAnsi="Times New Roman"/>
          <w:kern w:val="28"/>
          <w:sz w:val="24"/>
          <w:szCs w:val="24"/>
          <w:lang w:eastAsia="lv-LV"/>
        </w:rPr>
        <w:t>tā</w:t>
      </w:r>
      <w:r w:rsidRPr="00EA24AF">
        <w:rPr>
          <w:rFonts w:ascii="Times New Roman" w:eastAsia="Times New Roman" w:hAnsi="Times New Roman"/>
          <w:kern w:val="28"/>
          <w:sz w:val="24"/>
          <w:szCs w:val="24"/>
          <w:lang w:eastAsia="lv-LV"/>
        </w:rPr>
        <w:t xml:space="preserve"> mainās līguma summa un līguma maksājumu apmērs, Līdzēji uzskata un pieņem par saistošu tādu kopējo līguma summu un līguma maksājumu apmēru, kas izriet no spēkā esošajiem normatīvajiem aktiem attiecīgajā laika periodā neizdarot atbilstošus grozījumus pašā līgumā.</w:t>
      </w:r>
    </w:p>
    <w:p w:rsidR="00905CD5" w:rsidRPr="00EA24AF" w:rsidRDefault="00905CD5" w:rsidP="00905CD5">
      <w:pPr>
        <w:spacing w:after="0" w:line="240" w:lineRule="auto"/>
        <w:ind w:left="600"/>
        <w:jc w:val="both"/>
        <w:rPr>
          <w:rFonts w:ascii="Times New Roman" w:eastAsia="Times New Roman" w:hAnsi="Times New Roman"/>
          <w:color w:val="000000"/>
          <w:spacing w:val="-2"/>
          <w:kern w:val="28"/>
          <w:sz w:val="24"/>
          <w:szCs w:val="24"/>
          <w:lang w:eastAsia="lv-LV"/>
        </w:rPr>
      </w:pPr>
      <w:r w:rsidRPr="00EA24AF">
        <w:rPr>
          <w:rFonts w:ascii="Times New Roman" w:eastAsia="Times New Roman" w:hAnsi="Times New Roman"/>
          <w:kern w:val="28"/>
          <w:sz w:val="24"/>
          <w:szCs w:val="24"/>
          <w:lang w:eastAsia="lv-LV"/>
        </w:rPr>
        <w:t>Pasūtītājs samaksā Būvuzņēmējam Līguma cenu saskaņā ar Latvijas Republikā spēkā esošajiem normatīvajiem aktiem, Līguma noteikumiem un tāmi ar nosacījumu, ka Būvuzņēmējs izpilda saistības.</w:t>
      </w:r>
    </w:p>
    <w:p w:rsidR="00905CD5" w:rsidRPr="00EA24AF" w:rsidRDefault="00905CD5" w:rsidP="00905CD5">
      <w:pPr>
        <w:widowControl w:val="0"/>
        <w:numPr>
          <w:ilvl w:val="1"/>
          <w:numId w:val="1"/>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Būvuzņēmējs apliecina, ka tāmē iekļauti visi darbi un materiāli atbilstoši tehniskajai specifikācijai, saskaņā ar apjomu, kas nepieciešams pilnīgai paredzēto darbu veikšanai. </w:t>
      </w:r>
    </w:p>
    <w:p w:rsidR="00905CD5" w:rsidRPr="00EA24AF" w:rsidRDefault="00905CD5" w:rsidP="00905CD5">
      <w:pPr>
        <w:widowControl w:val="0"/>
        <w:numPr>
          <w:ilvl w:val="1"/>
          <w:numId w:val="1"/>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Tāmē noteiktās darbu izmaksu cenas paliek nemainīgas 12 ( divpadsmit ) mēnešu laikā no šī līguma noslēgšanas dienas, ja Pasūtītājs nemaina tehnisko specifikāciju, dokumentāciju, izņemot gadījumu, ja līguma darbības laikā Latvijas Republikā tiks noteikti jauni nodokļi vai izmainīti esošie (izņemot uzņēmuma ienākuma nodokli), kas attiecas uz izpildāmajiem darbiem. Izmaiņas attiecībā uz Līguma cenu ir pieļaujamas, pamatojoties uz inflācijas/deflācijas objektīvi radīto cenu kāpumu vai kritumu nozarē, bet ne vairāk kā 10 % no inflācijas/deflācijas cenu krituma vai kāpuma nozarē, pamatojoties uz Centrālās statistikas pārvaldes datiem. Līgumcenas pārskatīšana ir iespējama tādā gadījumā, ja inflācijas/deflācijas kāpums vai kritums nozarē ir virs 10 % un šī līguma darbība ilgst vairāk par 12 (divpadsmit) mēnešiem no šī līguma noslēgšanas dienas.</w:t>
      </w:r>
    </w:p>
    <w:p w:rsidR="00905CD5" w:rsidRPr="00EA24AF" w:rsidRDefault="00905CD5" w:rsidP="00905CD5">
      <w:pPr>
        <w:widowControl w:val="0"/>
        <w:numPr>
          <w:ilvl w:val="1"/>
          <w:numId w:val="1"/>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Ja pēc Pasūtītāja prasības tiek mainīti veicamo darbu apjomi, kas ir atšķirīgi no tehniskajās specifikācijās uzrādītajiem, tad vienošanās par papildu darbiem tiek noslēgta Publisko iepirkumu likumā noteiktajā kārtībā organizējot sarunu procedūru vai kādu citu procedūru saskaņā ar normatīvajiem aktiem. Papildus darbu novērtējumam tiks izmantoti Tāmē norādītie vienību izcenojumi, bet, ja tādi tur nebūs noteikti, Līdzēji atsevišķi vienosies par minēto darbu vienību izcenojumiem, par ko tiks sastādīts atsevišķs akts. </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lastRenderedPageBreak/>
        <w:t>Darbu izpildes noteikumi</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5"/>
        </w:numPr>
        <w:tabs>
          <w:tab w:val="left" w:pos="558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Darbi ir jāveic saskaņā ar apstiprināto tāmi, tehniskajām specifikācijām, būvnormatīviem, Līguma noteikumiem un Pasūtītāja vai Būvuzrauga norādījumiem, ciktāl šādi norādījumi neizmaina Līguma, spēkā esošo normatīvo aktu nosacījumus, Līguma cenu, Darbu apjomus vai Darbu izpildes termiņus. Būvējamam objektam jāpielieto atbilstoši materiāli un konstrukcijas, saskaņā ar tehnisko specifikāciju un tehnisko projektu. </w:t>
      </w:r>
    </w:p>
    <w:p w:rsidR="00905CD5" w:rsidRPr="00EA24AF" w:rsidRDefault="00905CD5" w:rsidP="00905CD5">
      <w:pPr>
        <w:widowControl w:val="0"/>
        <w:numPr>
          <w:ilvl w:val="1"/>
          <w:numId w:val="5"/>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Būvuzņēmējs Darbus apņemas uzsākt piecpadsmit dienu laikā no Pasūtītāja mutiska vai rakstiska uzaicinājuma brīža, iepriekš saņemot no Pasūtītāja būvdarbu zonu un būvatļauju. Ja Pasūtītājs nav gatavs nodot Būvuzņēmējam būvdarbu zonu attaisnojošu iemeslu dēļ, Būvuzņēmējs apņemas uzsākt būvdarbus pēc Pasūtītāja rakstiska uzaicinājuma viena mēneša laikā no uzaicinājuma saņemšanas dienas.</w:t>
      </w:r>
    </w:p>
    <w:p w:rsidR="00905CD5" w:rsidRPr="00EA24AF" w:rsidRDefault="00905CD5" w:rsidP="00905CD5">
      <w:pPr>
        <w:widowControl w:val="0"/>
        <w:numPr>
          <w:ilvl w:val="1"/>
          <w:numId w:val="5"/>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Būvdarbu sagatavošanas darbus un Būvobjekta un apkārtējās teritorijas aizsardzības pasākumus pret nelabvēlīgām dabas un ģeoloģiskām parādībām pilnā apmērā veic Būvuzņēmējs.</w:t>
      </w:r>
    </w:p>
    <w:p w:rsidR="00905CD5" w:rsidRPr="00EA24AF" w:rsidRDefault="00905CD5" w:rsidP="00905CD5">
      <w:pPr>
        <w:widowControl w:val="0"/>
        <w:numPr>
          <w:ilvl w:val="1"/>
          <w:numId w:val="5"/>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Ievērojot šī Līguma noteikumus, Būvuzņēmējs pilnīgu darbu izpildi un darbu nodošanu apņemas pabeigt – </w:t>
      </w:r>
      <w:r w:rsidR="004177A9">
        <w:rPr>
          <w:rFonts w:ascii="Times New Roman" w:eastAsia="Times New Roman" w:hAnsi="Times New Roman"/>
          <w:b/>
          <w:i/>
          <w:iCs/>
          <w:kern w:val="28"/>
          <w:sz w:val="24"/>
          <w:szCs w:val="24"/>
          <w:lang w:eastAsia="lv-LV"/>
        </w:rPr>
        <w:t>trīs kalendāro nedēļu laikā no būvdarbu uzsākšanas brīža</w:t>
      </w:r>
      <w:r w:rsidRPr="00EA24AF">
        <w:rPr>
          <w:rFonts w:ascii="Times New Roman" w:eastAsia="Times New Roman" w:hAnsi="Times New Roman"/>
          <w:b/>
          <w:i/>
          <w:iCs/>
          <w:kern w:val="28"/>
          <w:sz w:val="24"/>
          <w:szCs w:val="24"/>
          <w:lang w:eastAsia="lv-LV"/>
        </w:rPr>
        <w:t>.</w:t>
      </w:r>
    </w:p>
    <w:p w:rsidR="00905CD5" w:rsidRPr="00EA24AF" w:rsidRDefault="00905CD5" w:rsidP="00905CD5">
      <w:pPr>
        <w:widowControl w:val="0"/>
        <w:numPr>
          <w:ilvl w:val="1"/>
          <w:numId w:val="5"/>
        </w:numPr>
        <w:overflowPunct w:val="0"/>
        <w:autoSpaceDE w:val="0"/>
        <w:autoSpaceDN w:val="0"/>
        <w:adjustRightInd w:val="0"/>
        <w:spacing w:after="0" w:line="240" w:lineRule="auto"/>
        <w:jc w:val="both"/>
        <w:rPr>
          <w:rFonts w:ascii="Times New Roman" w:eastAsia="Times New Roman" w:hAnsi="Times New Roman"/>
          <w:bCs/>
          <w:kern w:val="28"/>
          <w:sz w:val="24"/>
          <w:szCs w:val="24"/>
          <w:lang w:eastAsia="lv-LV"/>
        </w:rPr>
      </w:pPr>
      <w:r w:rsidRPr="00EA24AF">
        <w:rPr>
          <w:rFonts w:ascii="Times New Roman" w:eastAsia="Times New Roman" w:hAnsi="Times New Roman"/>
          <w:bCs/>
          <w:kern w:val="28"/>
          <w:sz w:val="24"/>
          <w:szCs w:val="24"/>
          <w:lang w:eastAsia="lv-LV"/>
        </w:rPr>
        <w:t>Ja darbu izpildīšanas procesā Būvuzņēmējam ir radušies fiziski šķēršļi vai apstākļi, kurus tas, kā pieredzējis un kvalificēts Būvuzņēmējs iepriekš nevarēja paredzēt, tad viņam ir tiesības, vispirms saskaņojot ar Pasūtītāju iepriekš minēto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papildus darbu rašanos, būvdarbiem nelabvēlīgu klimatisko apstākļu rašanās, kā arī Valsts institūciju vai pašvaldības iestāžu aizlieguma, darbu apturēšanas uz laiku.</w:t>
      </w:r>
    </w:p>
    <w:p w:rsidR="00905CD5" w:rsidRPr="00EA24AF" w:rsidRDefault="00905CD5" w:rsidP="00905CD5">
      <w:pPr>
        <w:spacing w:after="0" w:line="240" w:lineRule="auto"/>
        <w:ind w:left="720" w:hanging="720"/>
        <w:jc w:val="both"/>
        <w:rPr>
          <w:rFonts w:ascii="Times New Roman" w:eastAsia="Times New Roman" w:hAnsi="Times New Roman"/>
          <w:bCs/>
          <w:kern w:val="28"/>
          <w:sz w:val="24"/>
          <w:szCs w:val="24"/>
          <w:lang w:eastAsia="lv-LV"/>
        </w:rPr>
      </w:pPr>
      <w:r w:rsidRPr="00EA24AF">
        <w:rPr>
          <w:rFonts w:ascii="Times New Roman" w:eastAsia="Times New Roman" w:hAnsi="Times New Roman"/>
          <w:bCs/>
          <w:kern w:val="28"/>
          <w:sz w:val="24"/>
          <w:szCs w:val="24"/>
          <w:lang w:eastAsia="lv-LV"/>
        </w:rPr>
        <w:t xml:space="preserve">5.5.1. Līguma izpildes termiņā neieskaita to laika posmu, kas radies tehnoloģisko pārtraukumu rezultātā ( būvniecībai nelabvēlīgi laika apstākļi </w:t>
      </w:r>
      <w:proofErr w:type="spellStart"/>
      <w:r w:rsidRPr="00EA24AF">
        <w:rPr>
          <w:rFonts w:ascii="Times New Roman" w:eastAsia="Times New Roman" w:hAnsi="Times New Roman"/>
          <w:bCs/>
          <w:kern w:val="28"/>
          <w:sz w:val="24"/>
          <w:szCs w:val="24"/>
          <w:lang w:eastAsia="lv-LV"/>
        </w:rPr>
        <w:t>utml</w:t>
      </w:r>
      <w:proofErr w:type="spellEnd"/>
      <w:r w:rsidRPr="00EA24AF">
        <w:rPr>
          <w:rFonts w:ascii="Times New Roman" w:eastAsia="Times New Roman" w:hAnsi="Times New Roman"/>
          <w:bCs/>
          <w:kern w:val="28"/>
          <w:sz w:val="24"/>
          <w:szCs w:val="24"/>
          <w:lang w:eastAsia="lv-LV"/>
        </w:rPr>
        <w:t>. ) saskaņā ar līdzēju sastādītu aktu par darbu apturēšanu/pārtraukšanu uz laiku.</w:t>
      </w:r>
    </w:p>
    <w:p w:rsidR="00905CD5" w:rsidRPr="00EA24AF" w:rsidRDefault="00905CD5" w:rsidP="00905CD5">
      <w:pPr>
        <w:widowControl w:val="0"/>
        <w:numPr>
          <w:ilvl w:val="1"/>
          <w:numId w:val="5"/>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 Būvuzņēmējs atzīst, ka tehniskās specifikācijas ir skaidras un ka būvdarbus var realizēt, nepārkāpjot normatīvo aktu prasības un publiskos ierobežojumus, un atbilstoši Līguma noteikumiem. </w:t>
      </w:r>
    </w:p>
    <w:p w:rsidR="00905CD5" w:rsidRPr="00EA24AF" w:rsidRDefault="00905CD5" w:rsidP="00905CD5">
      <w:pPr>
        <w:spacing w:after="0" w:line="240" w:lineRule="auto"/>
        <w:ind w:left="720" w:hanging="720"/>
        <w:jc w:val="both"/>
        <w:rPr>
          <w:rFonts w:ascii="Times New Roman" w:eastAsia="Times New Roman" w:hAnsi="Times New Roman"/>
          <w:kern w:val="28"/>
          <w:sz w:val="24"/>
          <w:szCs w:val="24"/>
          <w:highlight w:val="yellow"/>
          <w:lang w:eastAsia="lv-LV"/>
        </w:rPr>
      </w:pPr>
      <w:r w:rsidRPr="00EA24AF">
        <w:rPr>
          <w:rFonts w:ascii="Times New Roman" w:eastAsia="Times New Roman" w:hAnsi="Times New Roman"/>
          <w:kern w:val="28"/>
          <w:sz w:val="24"/>
          <w:szCs w:val="24"/>
          <w:lang w:eastAsia="lv-LV"/>
        </w:rPr>
        <w:t>5.6.1. Pēc šā līguma noslēgšanas Būvuzņēmējs vēlreiz pārskata un pārbauda būvējamās būves/objekta tehnisko projektu, un, ja tajā nepieciešami labojumi, papildinājumi/grozījumi rakstiski informē par to Pasūtītāju 30 kalendāro dienu laikā no šā līguma noslēgšanas dienas.</w:t>
      </w:r>
    </w:p>
    <w:p w:rsidR="00905CD5" w:rsidRPr="00EA24AF" w:rsidRDefault="00905CD5" w:rsidP="00905CD5">
      <w:pPr>
        <w:widowControl w:val="0"/>
        <w:numPr>
          <w:ilvl w:val="1"/>
          <w:numId w:val="5"/>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Pirms darbu uzsākšanas Būvobjektā Būvuzņēmējs ar rīkojumu nozīmē darbu vadītāju. Darbu vadītāju Būvuzņēmējs ir tiesīgs nomainīt vienīgi ar Pasūtītāja iepriekšēju rakstisku piekrišanu, nozīmējot jaunu speciālistu ar līdzvērtīgu pieredzi un kvalifikāciju.</w:t>
      </w:r>
    </w:p>
    <w:p w:rsidR="00905CD5" w:rsidRPr="00EA24AF" w:rsidRDefault="00905CD5" w:rsidP="00905CD5">
      <w:pPr>
        <w:widowControl w:val="0"/>
        <w:numPr>
          <w:ilvl w:val="1"/>
          <w:numId w:val="5"/>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Pasūtītājs un Būvuzņēmējs darbu izpildes gaitā rīko darba sanāksmes. Sanāksmju biežums tiek noteikts, Līdzējiem vienojoties. Sanāksmes tiek rīkotas Pasūtītāja telpās vai Būvobjektā, un tajās piedalās Būvuzraugs, kā arī citas personas pēc Pasūtītāja un Būvuzņēmēja ieskatiem, kuras ir tiesīgas pieņemt lēmumus. Darba sanāksmju protokolus, aktus paraksta Pasūtītāja un Būvuzņēmēja pārstāvji.</w:t>
      </w:r>
    </w:p>
    <w:p w:rsidR="00905CD5" w:rsidRPr="00EA24AF" w:rsidRDefault="00905CD5" w:rsidP="00905CD5">
      <w:pPr>
        <w:widowControl w:val="0"/>
        <w:numPr>
          <w:ilvl w:val="1"/>
          <w:numId w:val="5"/>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Būvuzņēmējs veic visas darbības, kādas saskaņā ar Vispārīgajiem būvnoteikumiem un citiem normatīvajiem aktiem ir nepieciešamas, lai pilnībā pabeigtu būvdarbus atbilstoši tehniskajām specifikācijām. Būvuzņēmējs ir atbildīgs, lai darbu izpildē tiktu ievēroti Latvijas Republikā spēkā esošie būvnormatīvi, citi normatīvie akti, kas reglamentē šajā Līgumā noteikto darbu veikšanu, tajā skaitā darba drošības tehnikas, satiksmes </w:t>
      </w:r>
      <w:r w:rsidRPr="00EA24AF">
        <w:rPr>
          <w:rFonts w:ascii="Times New Roman" w:eastAsia="Times New Roman" w:hAnsi="Times New Roman"/>
          <w:kern w:val="28"/>
          <w:sz w:val="24"/>
          <w:szCs w:val="24"/>
          <w:lang w:eastAsia="lv-LV"/>
        </w:rPr>
        <w:lastRenderedPageBreak/>
        <w:t>drošības, darba aizsardzības, ugunsdrošības, elektrodrošības, sanitārie un apkārtējās vides aizsardzības noteikumi.</w:t>
      </w:r>
    </w:p>
    <w:p w:rsidR="00905CD5" w:rsidRPr="00EA24AF" w:rsidRDefault="00905CD5" w:rsidP="00905CD5">
      <w:pPr>
        <w:widowControl w:val="0"/>
        <w:numPr>
          <w:ilvl w:val="1"/>
          <w:numId w:val="5"/>
        </w:numPr>
        <w:overflowPunct w:val="0"/>
        <w:autoSpaceDE w:val="0"/>
        <w:autoSpaceDN w:val="0"/>
        <w:adjustRightInd w:val="0"/>
        <w:spacing w:after="0" w:line="240" w:lineRule="auto"/>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Ja nepieciešama specifikācijas dokumentācijā paredzēto materiālu nomaiņa, Būvuzņēmējs to iepriekš saskaņo ar būvuzraugu un </w:t>
      </w:r>
      <w:proofErr w:type="spellStart"/>
      <w:r w:rsidRPr="00EA24AF">
        <w:rPr>
          <w:rFonts w:ascii="Times New Roman" w:eastAsia="Times New Roman" w:hAnsi="Times New Roman"/>
          <w:kern w:val="28"/>
          <w:sz w:val="24"/>
          <w:szCs w:val="24"/>
          <w:lang w:eastAsia="lv-LV"/>
        </w:rPr>
        <w:t>autoruzraugu</w:t>
      </w:r>
      <w:proofErr w:type="spellEnd"/>
      <w:r w:rsidRPr="00EA24AF">
        <w:rPr>
          <w:rFonts w:ascii="Times New Roman" w:eastAsia="Times New Roman" w:hAnsi="Times New Roman"/>
          <w:kern w:val="28"/>
          <w:sz w:val="24"/>
          <w:szCs w:val="24"/>
          <w:lang w:eastAsia="lv-LV"/>
        </w:rPr>
        <w:t xml:space="preserve"> un ziņo Pasūtītājam, kurš pieņem galīgo lēmumu par materiālu nomaiņu un attiecīgi rakstveidā apstiprina. Materiālu nomaiņa uz ekvivalentiem/analogiem vai labākiem materiāliem pieļaujama līdz 15 % apmērā no šī līguma summas.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Pasūtītāja pienākumi un tiesības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7"/>
        </w:numPr>
        <w:overflowPunct w:val="0"/>
        <w:autoSpaceDE w:val="0"/>
        <w:autoSpaceDN w:val="0"/>
        <w:adjustRightInd w:val="0"/>
        <w:spacing w:after="0" w:line="240" w:lineRule="auto"/>
        <w:jc w:val="both"/>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 xml:space="preserve"> Pasūtītājs apņemas:</w:t>
      </w:r>
    </w:p>
    <w:p w:rsidR="00905CD5" w:rsidRPr="00EA24AF" w:rsidRDefault="00905CD5" w:rsidP="00905CD5">
      <w:pPr>
        <w:widowControl w:val="0"/>
        <w:numPr>
          <w:ilvl w:val="2"/>
          <w:numId w:val="7"/>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saņemt būvatļauju, un pirms darbu uzsākšanas izsniegt tās kopiju Būvuzņēmējam un katram darbuzņēmējam, ar kuru Būvuzņēmējs noslēdzis attiecīgu līgumu; </w:t>
      </w:r>
    </w:p>
    <w:p w:rsidR="00905CD5" w:rsidRPr="00EA24AF" w:rsidRDefault="00905CD5" w:rsidP="00905CD5">
      <w:pPr>
        <w:widowControl w:val="0"/>
        <w:numPr>
          <w:ilvl w:val="2"/>
          <w:numId w:val="7"/>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nodot Būvuzņēmējam būvdarbu zonu, par ko starp Līdzējiem tiek parakstīts atsevišķs akts. </w:t>
      </w:r>
    </w:p>
    <w:p w:rsidR="00905CD5" w:rsidRPr="00EA24AF" w:rsidRDefault="00905CD5" w:rsidP="00905CD5">
      <w:pPr>
        <w:widowControl w:val="0"/>
        <w:numPr>
          <w:ilvl w:val="2"/>
          <w:numId w:val="7"/>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nozīmēt savu pārstāvi – Būvuzraugu - darbu izpildes, to kvalitātes un atbilstības Līgumam uzraudzīšanai. Būvuzraugam ir tiesības jebkurā brīdī apturēt būvdarbu veikšanu, iepriekš rakstiski paziņojot par to Būvuzņēmējam, argumentējot pieņemto lēmumu. Būvuzraugam ir visas tās tiesības un pienākumi, kādi tam ir noteikti būvnormatīvos, citos normatīvajos aktos un Līgumā; </w:t>
      </w:r>
    </w:p>
    <w:p w:rsidR="00905CD5" w:rsidRPr="00EA24AF" w:rsidRDefault="00905CD5" w:rsidP="00905CD5">
      <w:pPr>
        <w:widowControl w:val="0"/>
        <w:numPr>
          <w:ilvl w:val="2"/>
          <w:numId w:val="7"/>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nodrošināt Būvuzņēmēju ar nepieciešamo dokumentāciju un saņemt ar būvdarbu veikšanu saistītās atļaujas;</w:t>
      </w:r>
    </w:p>
    <w:p w:rsidR="00905CD5" w:rsidRPr="00EA24AF" w:rsidRDefault="00905CD5" w:rsidP="00905CD5">
      <w:pPr>
        <w:widowControl w:val="0"/>
        <w:numPr>
          <w:ilvl w:val="2"/>
          <w:numId w:val="7"/>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nodrošināt Būvuzņēmēja personālam un autotransportam iespēju netraucēti piekļūt Būvobjektam Līdzēju noteiktajos laikos vai citos Līdzēju saskaņotos laikos un apjomā;</w:t>
      </w:r>
    </w:p>
    <w:p w:rsidR="00905CD5" w:rsidRPr="00EA24AF" w:rsidRDefault="00905CD5" w:rsidP="00905CD5">
      <w:pPr>
        <w:widowControl w:val="0"/>
        <w:numPr>
          <w:ilvl w:val="2"/>
          <w:numId w:val="7"/>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pieņemt Būvuzņēmēja izpildītos darbus saskaņā ar Līguma noteikumiem; </w:t>
      </w:r>
    </w:p>
    <w:p w:rsidR="00905CD5" w:rsidRPr="00EA24AF" w:rsidRDefault="00905CD5" w:rsidP="00905CD5">
      <w:pPr>
        <w:widowControl w:val="0"/>
        <w:numPr>
          <w:ilvl w:val="2"/>
          <w:numId w:val="7"/>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samaksāt par izpildītajiem darbiem saskaņā ar Līguma noteikumiem.</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6.2. Pasūtītājam ir tiesības:</w:t>
      </w:r>
    </w:p>
    <w:p w:rsidR="00905CD5" w:rsidRPr="00EA24AF" w:rsidRDefault="00905CD5" w:rsidP="00905CD5">
      <w:pPr>
        <w:widowControl w:val="0"/>
        <w:numPr>
          <w:ilvl w:val="2"/>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vienpusēji apturēt darbus - būvniecību, remontdarbus gadījumā, ja Būvuzņēmējs pārkāpj būvnormatīvu vai citu normatīvo aktu prasības, kā arī citos šajā Līgumā noteiktajos gadījumos;</w:t>
      </w:r>
    </w:p>
    <w:p w:rsidR="00905CD5" w:rsidRPr="00EA24AF" w:rsidRDefault="00905CD5" w:rsidP="00905CD5">
      <w:pPr>
        <w:widowControl w:val="0"/>
        <w:numPr>
          <w:ilvl w:val="2"/>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finansiālu apsvērumu dēļ Pasūtītājam ir tiesības sadalīt visu līguma priekšmetu posmos vai kārtās slēdzot atsevišķas vienošanās pie šī līguma par katras kārtas vai posma veikšanu, nosakot konkrēto posmu vai kārtu izpildes, samaksas termiņus un īpašos noteikumus, kuri ir būtiski katrai kārtai vai posmam, kā arī apturēt būvdarbus uz nenoteiktu laiku, ja līgumslēdzējas puses rakstiski nevienojas citādāk.</w:t>
      </w:r>
    </w:p>
    <w:p w:rsidR="00905CD5" w:rsidRPr="00EA24AF" w:rsidRDefault="00905CD5" w:rsidP="00905CD5">
      <w:pPr>
        <w:widowControl w:val="0"/>
        <w:numPr>
          <w:ilvl w:val="2"/>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citas Pasūtītāja tiesības, kādas ir noteiktas spēkā esošajos normatīvajos aktos un Līgumā.</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Būvuzņēmēja pienākumi un tiesības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6"/>
        </w:numPr>
        <w:overflowPunct w:val="0"/>
        <w:autoSpaceDE w:val="0"/>
        <w:autoSpaceDN w:val="0"/>
        <w:adjustRightInd w:val="0"/>
        <w:spacing w:after="0" w:line="240" w:lineRule="auto"/>
        <w:jc w:val="both"/>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Būvuzņēmējs apņemas:</w:t>
      </w:r>
    </w:p>
    <w:p w:rsidR="00905CD5" w:rsidRPr="00EA24AF" w:rsidRDefault="00905CD5" w:rsidP="00905CD5">
      <w:pPr>
        <w:widowControl w:val="0"/>
        <w:numPr>
          <w:ilvl w:val="2"/>
          <w:numId w:val="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veikt būvdarbu sagatavošanu;</w:t>
      </w:r>
    </w:p>
    <w:p w:rsidR="00905CD5" w:rsidRPr="00EA24AF" w:rsidRDefault="00905CD5" w:rsidP="00905CD5">
      <w:pPr>
        <w:widowControl w:val="0"/>
        <w:numPr>
          <w:ilvl w:val="2"/>
          <w:numId w:val="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10 (desmit) darba dienu laikā pēc šī Līguma abpusējas parakstīšanas un būvatļaujas saņemšanas pieņemt no Pasūtītāja būvdarbu zonu pēc tās faktiskā stāvokļa</w:t>
      </w:r>
      <w:r w:rsidRPr="00EA24AF">
        <w:rPr>
          <w:rFonts w:ascii="Times New Roman" w:eastAsia="Times New Roman" w:hAnsi="Times New Roman"/>
          <w:color w:val="000000"/>
          <w:kern w:val="28"/>
          <w:sz w:val="24"/>
          <w:szCs w:val="24"/>
          <w:lang w:eastAsia="lv-LV"/>
        </w:rPr>
        <w:t>,</w:t>
      </w:r>
      <w:r w:rsidRPr="00EA24AF">
        <w:rPr>
          <w:rFonts w:ascii="Times New Roman" w:eastAsia="Times New Roman" w:hAnsi="Times New Roman"/>
          <w:kern w:val="28"/>
          <w:sz w:val="24"/>
          <w:szCs w:val="24"/>
          <w:lang w:eastAsia="lv-LV"/>
        </w:rPr>
        <w:t xml:space="preserve"> Līdzējiem sastādot par to aktu. Ja abi minētie apstākļi neiestājas vienā dienā, tad termiņu nosaka pēc apstākļa, kas iestājies vēlāk;</w:t>
      </w:r>
    </w:p>
    <w:p w:rsidR="00905CD5" w:rsidRPr="00EA24AF" w:rsidRDefault="00905CD5" w:rsidP="00905CD5">
      <w:pPr>
        <w:widowControl w:val="0"/>
        <w:numPr>
          <w:ilvl w:val="2"/>
          <w:numId w:val="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pirms darbu uzsākšanas iesniegt Pasūtītājam darbu veikšanas projektu saskaņā ar “Vispārīgo būvnoteikumu” 5.4.nodaļu;</w:t>
      </w:r>
    </w:p>
    <w:p w:rsidR="00905CD5" w:rsidRPr="00EA24AF" w:rsidRDefault="00905CD5" w:rsidP="00905CD5">
      <w:pPr>
        <w:widowControl w:val="0"/>
        <w:numPr>
          <w:ilvl w:val="2"/>
          <w:numId w:val="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ierīkot darbam nepieciešamās palīgtelpas, segt visus ar darbu veikšanu saistītos izdevumus, tai skaitā par elektroenerģiju, ūdens apgādi, kanalizāciju un citiem komunālajiem pakalpojumiem, kā arī par telekomunikāciju pakalpojumiem līdz </w:t>
      </w:r>
      <w:r w:rsidRPr="00EA24AF">
        <w:rPr>
          <w:rFonts w:ascii="Times New Roman" w:eastAsia="Times New Roman" w:hAnsi="Times New Roman"/>
          <w:kern w:val="28"/>
          <w:sz w:val="24"/>
          <w:szCs w:val="24"/>
          <w:lang w:eastAsia="lv-LV"/>
        </w:rPr>
        <w:lastRenderedPageBreak/>
        <w:t>darbu pilnīgai pabeigšanai;</w:t>
      </w:r>
    </w:p>
    <w:p w:rsidR="00905CD5" w:rsidRPr="00EA24AF" w:rsidRDefault="00905CD5" w:rsidP="00905CD5">
      <w:pPr>
        <w:widowControl w:val="0"/>
        <w:numPr>
          <w:ilvl w:val="2"/>
          <w:numId w:val="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darbus veikt saskaņā ar Latvijas būvnormatīvu un citu normatīvo aktu, kā arī Latvijas nacionālo standartu prasībām un, ievērojot būvatļauju un publiskos ierobežojumus;</w:t>
      </w:r>
    </w:p>
    <w:p w:rsidR="00905CD5" w:rsidRPr="00EA24AF" w:rsidRDefault="00905CD5" w:rsidP="00905CD5">
      <w:pPr>
        <w:widowControl w:val="0"/>
        <w:numPr>
          <w:ilvl w:val="2"/>
          <w:numId w:val="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būvdarbu veikšanas procesā ievērot drošības tehnikas, ugunsdrošības un satiksmes</w:t>
      </w:r>
      <w:r w:rsidRPr="00EA24AF">
        <w:rPr>
          <w:rFonts w:ascii="Times New Roman" w:eastAsia="Times New Roman" w:hAnsi="Times New Roman"/>
          <w:color w:val="0000FF"/>
          <w:kern w:val="28"/>
          <w:sz w:val="24"/>
          <w:szCs w:val="24"/>
          <w:lang w:eastAsia="lv-LV"/>
        </w:rPr>
        <w:t xml:space="preserve"> </w:t>
      </w:r>
      <w:r w:rsidRPr="00EA24AF">
        <w:rPr>
          <w:rFonts w:ascii="Times New Roman" w:eastAsia="Times New Roman" w:hAnsi="Times New Roman"/>
          <w:kern w:val="28"/>
          <w:sz w:val="24"/>
          <w:szCs w:val="24"/>
          <w:lang w:eastAsia="lv-LV"/>
        </w:rPr>
        <w:t xml:space="preserve">drošības noteikumus, visu būvniecības uzraudzības dienestu priekšrakstus, veikt apkārtējās vides aizsardzības pasākumus, kas saistīti ar būvdarbiem Būvobjektā, kā arī uzņemties pilnu atbildību par jebkādiem minēto noteikumu pārkāpumiem un to izraisītām sekām; </w:t>
      </w:r>
    </w:p>
    <w:p w:rsidR="00905CD5" w:rsidRPr="00EA24AF" w:rsidRDefault="00905CD5" w:rsidP="00905CD5">
      <w:pPr>
        <w:widowControl w:val="0"/>
        <w:numPr>
          <w:ilvl w:val="2"/>
          <w:numId w:val="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nodrošināt Būvobjekta apsardzi visā Līguma darbības laikā (ja tas nepieciešams)</w:t>
      </w:r>
      <w:r w:rsidRPr="00EA24AF">
        <w:rPr>
          <w:rFonts w:ascii="Times New Roman" w:eastAsia="Times New Roman" w:hAnsi="Times New Roman"/>
          <w:i/>
          <w:iCs/>
          <w:kern w:val="28"/>
          <w:sz w:val="24"/>
          <w:szCs w:val="24"/>
          <w:lang w:eastAsia="lv-LV"/>
        </w:rPr>
        <w:t>;</w:t>
      </w:r>
    </w:p>
    <w:p w:rsidR="00905CD5" w:rsidRPr="00EA24AF" w:rsidRDefault="00905CD5" w:rsidP="00905CD5">
      <w:pPr>
        <w:widowControl w:val="0"/>
        <w:numPr>
          <w:ilvl w:val="2"/>
          <w:numId w:val="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nodrošināt katru darba dienu būvdarbu žurnāla aizpildīšanu, segto darbu un nozīmīgo konstrukciju elementu uzrādīšanu, iepriekš brīdinot Pasūtītāju, aktu sastādīšanu un iesniegšanu Pasūtītājam parakstīšanai;</w:t>
      </w:r>
    </w:p>
    <w:p w:rsidR="00905CD5" w:rsidRPr="00EA24AF" w:rsidRDefault="00905CD5" w:rsidP="00905CD5">
      <w:pPr>
        <w:tabs>
          <w:tab w:val="left" w:pos="1276"/>
        </w:tabs>
        <w:spacing w:after="0" w:line="240" w:lineRule="auto"/>
        <w:ind w:left="1320" w:hanging="13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       7.1.9.  nodrošināt visu nepieciešamo dokumentu atrašanos </w:t>
      </w:r>
      <w:r w:rsidRPr="00EA24AF">
        <w:rPr>
          <w:rFonts w:ascii="Times New Roman" w:eastAsia="Times New Roman" w:hAnsi="Times New Roman"/>
          <w:kern w:val="28"/>
          <w:sz w:val="24"/>
          <w:szCs w:val="24"/>
          <w:lang w:eastAsia="lv-LV"/>
        </w:rPr>
        <w:tab/>
        <w:t xml:space="preserve">būvlaukumā, kuru </w:t>
      </w:r>
      <w:r w:rsidRPr="00EA24AF">
        <w:rPr>
          <w:rFonts w:ascii="Times New Roman" w:eastAsia="Times New Roman" w:hAnsi="Times New Roman"/>
          <w:kern w:val="28"/>
          <w:sz w:val="24"/>
          <w:szCs w:val="24"/>
          <w:lang w:eastAsia="lv-LV"/>
        </w:rPr>
        <w:tab/>
        <w:t>uzrādīšanu var prasīt amatpersonas, kas ir tiesīgas kontrolēt būvdarbus;</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nodrošināt visas būvdarbu izpildes procesā nepieciešamās dokumentācijas sagatavošanu un iesniegšanu Pasūtītājam saskaņā ar Tehnisko specifikāciju un Latvijas būvnormatīviem;</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nodrošināt tīrību būvdarbu teritorijā un visā Būvuzņēmēja darbības zonā; </w:t>
      </w:r>
    </w:p>
    <w:p w:rsidR="00905CD5" w:rsidRPr="00EA24AF" w:rsidRDefault="00905CD5" w:rsidP="00905CD5">
      <w:pPr>
        <w:widowControl w:val="0"/>
        <w:numPr>
          <w:ilvl w:val="2"/>
          <w:numId w:val="10"/>
        </w:numPr>
        <w:tabs>
          <w:tab w:val="clear" w:pos="1318"/>
          <w:tab w:val="num" w:pos="1418"/>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nodrošināt Būvobjektu ar nepieciešamajām ierīcēm visu būvgružu aizvākšanai, kā arī nodrošināt to regulāru izvešanu uz speciāli ierīkotām vietām atbilstoši spēkā esošajiem normatīvajiem aktiem;</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saņemt no pasūtītāja detalizētos rasējumus, ja tādi nepieciešami, un saskaņot ar Pasūtītāju;</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visā darbu veikšanas laikā pārbaudīt saņemtās projekta dokumentācijas atbilstību pareizai darbu veikšanas tehnoloģijai. Par visām konstatētajām neprecizitātēm, kļūdām vai jaunatklātiem apstākļiem, kas var novest pie darbu kvalitātes pasliktināšanās, defektiem tajos vai kā citādi negatīvi ietekmēt izpildītos darbus, nekavējoties rakstveidā informēt Pasūtītāju. </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rakstveidā nekavējoties informēt Pasūtītāju par visiem apstākļiem, kas atklājušies būvdarbu izpildes procesā un var neparedzēti ietekmēt būvdarbu izpildi;</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savlaicīgi rakstveidā saskaņot ar Pasūtītāju jebkuru būvdarbu izpildes procesā radušos nepieciešamo atkāpi no Līdzēju sākotnējās vienošanās, ka arī </w:t>
      </w:r>
      <w:r w:rsidRPr="00EA24AF">
        <w:rPr>
          <w:rFonts w:ascii="Times New Roman" w:eastAsia="Times New Roman" w:hAnsi="Times New Roman"/>
          <w:color w:val="000000"/>
          <w:kern w:val="28"/>
          <w:sz w:val="24"/>
          <w:szCs w:val="24"/>
          <w:lang w:eastAsia="lv-LV"/>
        </w:rPr>
        <w:t xml:space="preserve">starpposma iesniegtajos aktos par izpildītajiem būvdarbiem (formā </w:t>
      </w:r>
      <w:proofErr w:type="spellStart"/>
      <w:r w:rsidRPr="00EA24AF">
        <w:rPr>
          <w:rFonts w:ascii="Times New Roman" w:eastAsia="Times New Roman" w:hAnsi="Times New Roman"/>
          <w:color w:val="000000"/>
          <w:kern w:val="28"/>
          <w:sz w:val="24"/>
          <w:szCs w:val="24"/>
          <w:lang w:eastAsia="lv-LV"/>
        </w:rPr>
        <w:t>Nr</w:t>
      </w:r>
      <w:proofErr w:type="spellEnd"/>
      <w:r w:rsidRPr="00EA24AF">
        <w:rPr>
          <w:rFonts w:ascii="Times New Roman" w:eastAsia="Times New Roman" w:hAnsi="Times New Roman"/>
          <w:color w:val="000000"/>
          <w:kern w:val="28"/>
          <w:sz w:val="24"/>
          <w:szCs w:val="24"/>
          <w:lang w:eastAsia="lv-LV"/>
        </w:rPr>
        <w:t xml:space="preserve">.  2 un </w:t>
      </w:r>
      <w:proofErr w:type="spellStart"/>
      <w:r w:rsidRPr="00EA24AF">
        <w:rPr>
          <w:rFonts w:ascii="Times New Roman" w:eastAsia="Times New Roman" w:hAnsi="Times New Roman"/>
          <w:color w:val="000000"/>
          <w:kern w:val="28"/>
          <w:sz w:val="24"/>
          <w:szCs w:val="24"/>
          <w:lang w:eastAsia="lv-LV"/>
        </w:rPr>
        <w:t>Nr</w:t>
      </w:r>
      <w:proofErr w:type="spellEnd"/>
      <w:r w:rsidRPr="00EA24AF">
        <w:rPr>
          <w:rFonts w:ascii="Times New Roman" w:eastAsia="Times New Roman" w:hAnsi="Times New Roman"/>
          <w:color w:val="000000"/>
          <w:kern w:val="28"/>
          <w:sz w:val="24"/>
          <w:szCs w:val="24"/>
          <w:lang w:eastAsia="lv-LV"/>
        </w:rPr>
        <w:t>. 3) atspoguļot attiecīgās izmaiņas;</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nekavējoties brīdināt Pasūtītāju, ja būvdarbu izpildes gaitā radušies apstākļi, kas var būt bīstami cilvēku veselībai, dzīvībai vai apkārtējai videi, un veikt visus nepieciešamos pasākumus, lai tos novērstu; </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līdz katra mēneša </w:t>
      </w:r>
      <w:r w:rsidRPr="00EA24AF">
        <w:rPr>
          <w:rFonts w:ascii="Times New Roman" w:eastAsia="Times New Roman" w:hAnsi="Times New Roman"/>
          <w:i/>
          <w:iCs/>
          <w:kern w:val="28"/>
          <w:sz w:val="24"/>
          <w:szCs w:val="24"/>
          <w:lang w:eastAsia="lv-LV"/>
        </w:rPr>
        <w:t>30.</w:t>
      </w:r>
      <w:r w:rsidRPr="00EA24AF">
        <w:rPr>
          <w:rFonts w:ascii="Times New Roman" w:eastAsia="Times New Roman" w:hAnsi="Times New Roman"/>
          <w:kern w:val="28"/>
          <w:sz w:val="24"/>
          <w:szCs w:val="24"/>
          <w:lang w:eastAsia="lv-LV"/>
        </w:rPr>
        <w:t xml:space="preserve"> datumam iesniegt Pasūtītājam atskaiti par iepriekšējā kalendārā mēneša ietvaros paveiktajiem faktiskajiem darbiem; </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nodrošināt atbildīgā Darbu vadītāja vai viņa vietnieka atrašanos Būvobjektā visā darba dienas garumā un izpildāmo darbu kontroli no minēto personu puses. </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uzņemties risku (nelaimes gadījumi, būves sagrūšana (bojāeja), bojājumu rašanās, zaudējumu nodarīšana trešajām personām </w:t>
      </w:r>
      <w:proofErr w:type="spellStart"/>
      <w:r w:rsidRPr="00EA24AF">
        <w:rPr>
          <w:rFonts w:ascii="Times New Roman" w:eastAsia="Times New Roman" w:hAnsi="Times New Roman"/>
          <w:kern w:val="28"/>
          <w:sz w:val="24"/>
          <w:szCs w:val="24"/>
          <w:lang w:eastAsia="lv-LV"/>
        </w:rPr>
        <w:t>u.c</w:t>
      </w:r>
      <w:proofErr w:type="spellEnd"/>
      <w:r w:rsidRPr="00EA24AF">
        <w:rPr>
          <w:rFonts w:ascii="Times New Roman" w:eastAsia="Times New Roman" w:hAnsi="Times New Roman"/>
          <w:kern w:val="28"/>
          <w:sz w:val="24"/>
          <w:szCs w:val="24"/>
          <w:lang w:eastAsia="lv-LV"/>
        </w:rPr>
        <w:t>.) par Būvobjektu līdz tā pieņemšanas-nodošanas akta parakstīšanai (nodošanai ekspluatācijā);</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Darbu izpildē izmantot būvizstrādājumus, iekārtas, kādas ir noteiktas Piedāvājumā vai kādas ir iepriekš saskaņotas ar Pasūtītāju, un kādas pilnībā atbilst tehniskajai specifikācijai un būvnormatīviem. Būvuzņēmējs apņemas ievērot būvizstrādājumu ražotāja noteiktos standartus un instrukcijas, ciktāl tie nav pretrunā ar LR normatīvajiem aktiem;</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lastRenderedPageBreak/>
        <w:t>pēc Pasūtītāja pilnvarojuma nodrošināt atzinumu par būves gatavību pieņemšanai ekspluatācijā saņemšanu;</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pirms pieņemšanas - nodošanas akta parakstīšanas sakārtot Būvobjektu un būvlaukumu (aizvākt būvgružus, aizvākt Būvuzņēmējam piederošo inventāru un darba rīkus </w:t>
      </w:r>
      <w:proofErr w:type="spellStart"/>
      <w:r w:rsidRPr="00EA24AF">
        <w:rPr>
          <w:rFonts w:ascii="Times New Roman" w:eastAsia="Times New Roman" w:hAnsi="Times New Roman"/>
          <w:kern w:val="28"/>
          <w:sz w:val="24"/>
          <w:szCs w:val="24"/>
          <w:lang w:eastAsia="lv-LV"/>
        </w:rPr>
        <w:t>u.c</w:t>
      </w:r>
      <w:proofErr w:type="spellEnd"/>
      <w:r w:rsidRPr="00EA24AF">
        <w:rPr>
          <w:rFonts w:ascii="Times New Roman" w:eastAsia="Times New Roman" w:hAnsi="Times New Roman"/>
          <w:kern w:val="28"/>
          <w:sz w:val="24"/>
          <w:szCs w:val="24"/>
          <w:lang w:eastAsia="lv-LV"/>
        </w:rPr>
        <w:t>.).</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ievērot un izpildīt Būvuzrauga likumīgās prasības, kā arī regulāri saskaņot veicamo darbu izpildi;</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apmeklēt darba sanāksmes (saskaņā ar līguma 5.8.punktu); </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veikt citas darbības saskaņā ar Līgumu, Latvijas būvnormatīviem un citiem normatīvajiem aktiem. </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saskaņot ar Pasūtītāju būvdarbu veikšanas apjomus, kurus nepieciešams veikt pēc iespējas ātrāk, lai netiktu ierobežotas trešās personas, satiksmes intensitāte vai pats Pasūtītājs. </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veikt būvlaukumā esošā autoceļa/autoceļu un ar būvdarbiem saistīto apvedceļu ikdienas uzturēšanas darbus. Ziemā veikt būvlaukumā esošā autoceļa un ar būvdarbiem saistīto apvedceļu uzturēšanu atbilstoši noteiktajām ceļu klasēm.</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veikt papildus un neparedzētos darbus uz sava rēķina, ja Būvuzņēmējs par tiem nav informējis Pasūtītāju šā līguma 5.6.1. punktā noteiktajā kārtībā, izņemot tos papildus vai neparedzētos darbus, kurus objektīvi nevarēja un nav iespējams paredzēt. </w:t>
      </w:r>
    </w:p>
    <w:p w:rsidR="00905CD5" w:rsidRPr="00EA24AF" w:rsidRDefault="00905CD5" w:rsidP="00905CD5">
      <w:pPr>
        <w:widowControl w:val="0"/>
        <w:numPr>
          <w:ilvl w:val="2"/>
          <w:numId w:val="10"/>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nodrošināt visas nepieciešamās atļaujas un saskaņojumus būvniecības darbiem AS “Sadales tīkls” un no citām trešajām personām, ja tas nepieciešams.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2"/>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Apakšlīgumi</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tabs>
          <w:tab w:val="num" w:pos="720"/>
        </w:tabs>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8.1.</w:t>
      </w:r>
      <w:r w:rsidRPr="00EA24AF">
        <w:rPr>
          <w:rFonts w:ascii="Times New Roman" w:eastAsia="Times New Roman" w:hAnsi="Times New Roman"/>
          <w:kern w:val="28"/>
          <w:sz w:val="24"/>
          <w:szCs w:val="24"/>
          <w:lang w:eastAsia="lv-LV"/>
        </w:rPr>
        <w:tab/>
        <w:t>Būvuzņēmējam ir atļauts slēgt līgumus par noteiktu Darbu izpildi tikai ar iepirkuma piedāvājumā norādītajiem darbuzņēmējiem. Līguma darbības laikā darbuzņēmējus, kuri nav norādīti Būvuzņēmēja iepirkuma piedāvājumā var mainīt tikai ar Pasūtītāja rakstveida</w:t>
      </w:r>
      <w:r w:rsidRPr="00EA24AF">
        <w:rPr>
          <w:rFonts w:ascii="Times New Roman" w:eastAsia="Times New Roman" w:hAnsi="Times New Roman"/>
          <w:color w:val="0000FF"/>
          <w:kern w:val="28"/>
          <w:sz w:val="24"/>
          <w:szCs w:val="24"/>
          <w:lang w:eastAsia="lv-LV"/>
        </w:rPr>
        <w:t xml:space="preserve"> </w:t>
      </w:r>
      <w:r w:rsidRPr="00EA24AF">
        <w:rPr>
          <w:rFonts w:ascii="Times New Roman" w:eastAsia="Times New Roman" w:hAnsi="Times New Roman"/>
          <w:kern w:val="28"/>
          <w:sz w:val="24"/>
          <w:szCs w:val="24"/>
          <w:lang w:eastAsia="lv-LV"/>
        </w:rPr>
        <w:t>piekrišanu, izņemot Publisko iepirkuma likuma 68. panta pirmajā daļā noteikto. Noslēgtā darbuzņēmuma līguma noteiku</w:t>
      </w:r>
      <w:r w:rsidR="00B200D1">
        <w:rPr>
          <w:rFonts w:ascii="Times New Roman" w:eastAsia="Times New Roman" w:hAnsi="Times New Roman"/>
          <w:kern w:val="28"/>
          <w:sz w:val="24"/>
          <w:szCs w:val="24"/>
          <w:lang w:eastAsia="lv-LV"/>
        </w:rPr>
        <w:t xml:space="preserve">mi nedrīkst būt pretrunā ar šī </w:t>
      </w:r>
      <w:r w:rsidRPr="00EA24AF">
        <w:rPr>
          <w:rFonts w:ascii="Times New Roman" w:eastAsia="Times New Roman" w:hAnsi="Times New Roman"/>
          <w:kern w:val="28"/>
          <w:sz w:val="24"/>
          <w:szCs w:val="24"/>
          <w:lang w:eastAsia="lv-LV"/>
        </w:rPr>
        <w:t>Līguma noteikumiem.</w:t>
      </w:r>
    </w:p>
    <w:p w:rsidR="00905CD5" w:rsidRPr="00EA24AF" w:rsidRDefault="00905CD5" w:rsidP="00905CD5">
      <w:pPr>
        <w:widowControl w:val="0"/>
        <w:numPr>
          <w:ilvl w:val="1"/>
          <w:numId w:val="14"/>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Būvuzņēmējs koordinē darbuzņēmēju darbību un uzņemas atbildību par darbuzņēmēju Darbu izpildes kvalitāti un šī Līguma noteikumu ievērošanu.</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Riska pāreja</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p>
    <w:p w:rsidR="00905CD5" w:rsidRPr="00EA24AF" w:rsidRDefault="00905CD5" w:rsidP="00905CD5">
      <w:pPr>
        <w:widowControl w:val="0"/>
        <w:tabs>
          <w:tab w:val="num" w:pos="720"/>
        </w:tabs>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9.1.    Cilvēku traumu, Darbu, materiālu vai iekārtu, cita īpašuma bojāšanas vai iznīcināšanas risku uzņemas Būvuzņēmējs, izņemot, ja tas rodas Pasūtītāja vainas dēļ. Būvuzņēmējs uzņemas arī Būvobjekta, Darbu, materiālu, iekārtu nejaušas bojāšanas vai iznīcināšanas risku, un tas pāriet no Būvuzņēmēja uz Pasūtītāju ar Būvobjekta pieņemšanas ekspluatācijā brīdi.</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Dokumentācija</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10.1.</w:t>
      </w:r>
      <w:r w:rsidRPr="00EA24AF">
        <w:rPr>
          <w:rFonts w:ascii="Times New Roman" w:eastAsia="Times New Roman" w:hAnsi="Times New Roman"/>
          <w:kern w:val="28"/>
          <w:sz w:val="24"/>
          <w:szCs w:val="24"/>
          <w:lang w:eastAsia="lv-LV"/>
        </w:rPr>
        <w:tab/>
        <w:t xml:space="preserve">Dokumenti, kurs Būvuzņēmējs izstrādā vai iesniedz Pasūtītājam, tiek </w:t>
      </w:r>
      <w:r w:rsidRPr="00EA24AF">
        <w:rPr>
          <w:rFonts w:ascii="Times New Roman" w:eastAsia="Times New Roman" w:hAnsi="Times New Roman"/>
          <w:kern w:val="28"/>
          <w:sz w:val="24"/>
          <w:szCs w:val="24"/>
          <w:lang w:eastAsia="lv-LV"/>
        </w:rPr>
        <w:tab/>
        <w:t xml:space="preserve">iesniegti latviešu valodā pirms pieņemšanas – nodošanas akta parakstīšanas, </w:t>
      </w:r>
      <w:r w:rsidRPr="00EA24AF">
        <w:rPr>
          <w:rFonts w:ascii="Times New Roman" w:eastAsia="Times New Roman" w:hAnsi="Times New Roman"/>
          <w:kern w:val="28"/>
          <w:sz w:val="24"/>
          <w:szCs w:val="24"/>
          <w:lang w:eastAsia="lv-LV"/>
        </w:rPr>
        <w:tab/>
        <w:t xml:space="preserve">un šo dokumentu iesniegšana ir obligāts priekšnosacījums pieņemšanas – </w:t>
      </w:r>
      <w:r w:rsidRPr="00EA24AF">
        <w:rPr>
          <w:rFonts w:ascii="Times New Roman" w:eastAsia="Times New Roman" w:hAnsi="Times New Roman"/>
          <w:kern w:val="28"/>
          <w:sz w:val="24"/>
          <w:szCs w:val="24"/>
          <w:lang w:eastAsia="lv-LV"/>
        </w:rPr>
        <w:tab/>
        <w:t xml:space="preserve">nodošanas akta parakstīšanai. </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Garantija</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tabs>
          <w:tab w:val="num" w:pos="720"/>
        </w:tabs>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11.1.</w:t>
      </w:r>
      <w:r w:rsidRPr="00EA24AF">
        <w:rPr>
          <w:rFonts w:ascii="Times New Roman" w:eastAsia="Times New Roman" w:hAnsi="Times New Roman"/>
          <w:kern w:val="28"/>
          <w:sz w:val="24"/>
          <w:szCs w:val="24"/>
          <w:lang w:eastAsia="lv-LV"/>
        </w:rPr>
        <w:tab/>
        <w:t xml:space="preserve">Būvuzņēmējs garantē, ka Būvobjekts un Darbi atbilst tehnisko specifikāciju prasībām, un ka tie būs izpildīti atbilstoši Līguma noteikumiem un tehniskā projekta prasībām. </w:t>
      </w:r>
      <w:r w:rsidRPr="00EA24AF">
        <w:rPr>
          <w:rFonts w:ascii="Times New Roman" w:eastAsia="Times New Roman" w:hAnsi="Times New Roman"/>
          <w:kern w:val="28"/>
          <w:sz w:val="24"/>
          <w:szCs w:val="24"/>
          <w:lang w:eastAsia="lv-LV"/>
        </w:rPr>
        <w:lastRenderedPageBreak/>
        <w:t>Tas nozīmē, ka Būvuzņēmējs ir atbildīgs par visiem defektiem un Pasūtītājam nodarītiem zaudējumiem, kas rodas vai var rasties šādas neatbilstības gadījumā. Būvuzņēmējs garantē, ka izpildītie Darbi būs kvalitatīvi, funkcionāli izmantojami, atbildīs objekta funkcijām vai Līgumā noteiktajiem parametriem un ka Darbos, materiālos vai iekārtās nebūs defektu.</w:t>
      </w:r>
    </w:p>
    <w:p w:rsidR="00905CD5" w:rsidRPr="00EA24AF" w:rsidRDefault="00905CD5" w:rsidP="00905CD5">
      <w:pPr>
        <w:tabs>
          <w:tab w:val="num" w:pos="720"/>
        </w:tabs>
        <w:spacing w:after="0" w:line="240" w:lineRule="auto"/>
        <w:ind w:left="709" w:hanging="709"/>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11.2.</w:t>
      </w:r>
      <w:r w:rsidRPr="00EA24AF">
        <w:rPr>
          <w:rFonts w:ascii="Times New Roman" w:eastAsia="Times New Roman" w:hAnsi="Times New Roman"/>
          <w:kern w:val="28"/>
          <w:sz w:val="24"/>
          <w:szCs w:val="24"/>
          <w:lang w:eastAsia="lv-LV"/>
        </w:rPr>
        <w:tab/>
        <w:t>Augstāk minētās garantijas te</w:t>
      </w:r>
      <w:r w:rsidR="00B200D1">
        <w:rPr>
          <w:rFonts w:ascii="Times New Roman" w:eastAsia="Times New Roman" w:hAnsi="Times New Roman"/>
          <w:kern w:val="28"/>
          <w:sz w:val="24"/>
          <w:szCs w:val="24"/>
          <w:lang w:eastAsia="lv-LV"/>
        </w:rPr>
        <w:t>rmiņš Būvobjektam, (</w:t>
      </w:r>
      <w:r w:rsidR="00A750D6">
        <w:rPr>
          <w:rFonts w:ascii="Times New Roman" w:eastAsia="Times New Roman" w:hAnsi="Times New Roman"/>
          <w:kern w:val="28"/>
          <w:sz w:val="24"/>
          <w:szCs w:val="24"/>
          <w:lang w:eastAsia="lv-LV"/>
        </w:rPr>
        <w:t>saskaņā ar SIA „Krustpils”’ piedāvājumu</w:t>
      </w:r>
      <w:r w:rsidRPr="00EA24AF">
        <w:rPr>
          <w:rFonts w:ascii="Times New Roman" w:eastAsia="Times New Roman" w:hAnsi="Times New Roman"/>
          <w:kern w:val="28"/>
          <w:sz w:val="24"/>
          <w:szCs w:val="24"/>
          <w:lang w:eastAsia="lv-LV"/>
        </w:rPr>
        <w:t>) no Būvobjekta nodošanas-pieņemšanas</w:t>
      </w:r>
      <w:r w:rsidR="00A750D6">
        <w:rPr>
          <w:rFonts w:ascii="Times New Roman" w:eastAsia="Times New Roman" w:hAnsi="Times New Roman"/>
          <w:kern w:val="28"/>
          <w:sz w:val="24"/>
          <w:szCs w:val="24"/>
          <w:lang w:eastAsia="lv-LV"/>
        </w:rPr>
        <w:t xml:space="preserve"> akta parakstīšanas </w:t>
      </w:r>
      <w:r w:rsidR="00A750D6">
        <w:rPr>
          <w:rFonts w:ascii="Times New Roman" w:eastAsia="Times New Roman" w:hAnsi="Times New Roman"/>
          <w:kern w:val="28"/>
          <w:sz w:val="24"/>
          <w:szCs w:val="24"/>
          <w:lang w:eastAsia="lv-LV"/>
        </w:rPr>
        <w:tab/>
        <w:t xml:space="preserve">dienas, ir </w:t>
      </w:r>
      <w:r w:rsidR="00A750D6" w:rsidRPr="00A750D6">
        <w:rPr>
          <w:rFonts w:ascii="Times New Roman" w:eastAsia="Times New Roman" w:hAnsi="Times New Roman"/>
          <w:b/>
          <w:kern w:val="28"/>
          <w:sz w:val="24"/>
          <w:szCs w:val="24"/>
          <w:lang w:eastAsia="lv-LV"/>
        </w:rPr>
        <w:t>24 (divdesmit četri</w:t>
      </w:r>
      <w:r w:rsidR="00A750D6">
        <w:rPr>
          <w:rFonts w:ascii="Times New Roman" w:eastAsia="Times New Roman" w:hAnsi="Times New Roman"/>
          <w:kern w:val="28"/>
          <w:sz w:val="24"/>
          <w:szCs w:val="24"/>
          <w:lang w:eastAsia="lv-LV"/>
        </w:rPr>
        <w:t xml:space="preserve">) mēneši, </w:t>
      </w:r>
      <w:r w:rsidRPr="00EA24AF">
        <w:rPr>
          <w:rFonts w:ascii="Times New Roman" w:eastAsia="Times New Roman" w:hAnsi="Times New Roman"/>
          <w:iCs/>
          <w:kern w:val="28"/>
          <w:sz w:val="24"/>
          <w:szCs w:val="24"/>
          <w:lang w:eastAsia="lv-LV"/>
        </w:rPr>
        <w:t>saskaņā ar MK n</w:t>
      </w:r>
      <w:r w:rsidR="00A750D6">
        <w:rPr>
          <w:rFonts w:ascii="Times New Roman" w:eastAsia="Times New Roman" w:hAnsi="Times New Roman"/>
          <w:iCs/>
          <w:kern w:val="28"/>
          <w:sz w:val="24"/>
          <w:szCs w:val="24"/>
          <w:lang w:eastAsia="lv-LV"/>
        </w:rPr>
        <w:t xml:space="preserve">oteikumiem </w:t>
      </w:r>
      <w:proofErr w:type="spellStart"/>
      <w:r w:rsidR="00A750D6">
        <w:rPr>
          <w:rFonts w:ascii="Times New Roman" w:eastAsia="Times New Roman" w:hAnsi="Times New Roman"/>
          <w:iCs/>
          <w:kern w:val="28"/>
          <w:sz w:val="24"/>
          <w:szCs w:val="24"/>
          <w:lang w:eastAsia="lv-LV"/>
        </w:rPr>
        <w:t>Nr</w:t>
      </w:r>
      <w:proofErr w:type="spellEnd"/>
      <w:r w:rsidR="00A750D6">
        <w:rPr>
          <w:rFonts w:ascii="Times New Roman" w:eastAsia="Times New Roman" w:hAnsi="Times New Roman"/>
          <w:iCs/>
          <w:kern w:val="28"/>
          <w:sz w:val="24"/>
          <w:szCs w:val="24"/>
          <w:lang w:eastAsia="lv-LV"/>
        </w:rPr>
        <w:t xml:space="preserve">. 112 „Vispārīgie </w:t>
      </w:r>
      <w:r w:rsidRPr="00EA24AF">
        <w:rPr>
          <w:rFonts w:ascii="Times New Roman" w:eastAsia="Times New Roman" w:hAnsi="Times New Roman"/>
          <w:iCs/>
          <w:kern w:val="28"/>
          <w:sz w:val="24"/>
          <w:szCs w:val="24"/>
          <w:lang w:eastAsia="lv-LV"/>
        </w:rPr>
        <w:t>būvnoteikumi”.</w:t>
      </w:r>
    </w:p>
    <w:p w:rsidR="00905CD5" w:rsidRPr="00EA24AF" w:rsidRDefault="00905CD5" w:rsidP="00905CD5">
      <w:pPr>
        <w:widowControl w:val="0"/>
        <w:numPr>
          <w:ilvl w:val="1"/>
          <w:numId w:val="11"/>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Būvuzņēmējs apņemas Pasūtītājam pieņemamā termiņā uz sava rēķina novērst bojājumus vai citas nepilnības, kuras Būvobjektā vai Darbos tiek konstatētas garantijas laikā, pie pareizas objekta ekspluatācijas, un uz kurām ir attiecināma 11.1. un 11.2. punktos noteiktā garantija.</w:t>
      </w:r>
    </w:p>
    <w:p w:rsidR="00905CD5" w:rsidRPr="00EA24AF" w:rsidRDefault="00905CD5" w:rsidP="00905CD5">
      <w:pPr>
        <w:widowControl w:val="0"/>
        <w:overflowPunct w:val="0"/>
        <w:autoSpaceDE w:val="0"/>
        <w:autoSpaceDN w:val="0"/>
        <w:adjustRightInd w:val="0"/>
        <w:spacing w:before="120" w:after="120" w:line="240" w:lineRule="auto"/>
        <w:ind w:left="709" w:hanging="709"/>
        <w:jc w:val="both"/>
        <w:rPr>
          <w:rFonts w:ascii="Times New Roman" w:eastAsia="Times New Roman" w:hAnsi="Times New Roman"/>
          <w:b/>
          <w:kern w:val="28"/>
          <w:sz w:val="24"/>
          <w:szCs w:val="24"/>
          <w:lang w:eastAsia="lv-LV"/>
        </w:rPr>
      </w:pPr>
      <w:r w:rsidRPr="00EA24AF">
        <w:rPr>
          <w:rFonts w:ascii="Times New Roman" w:eastAsia="Times New Roman" w:hAnsi="Times New Roman"/>
          <w:kern w:val="28"/>
          <w:sz w:val="24"/>
          <w:szCs w:val="24"/>
          <w:lang w:eastAsia="lv-LV"/>
        </w:rPr>
        <w:t>11.3.1. Būvuzņēmējs apņemas par labu Pasūtītājam iesniegt garantijas laika nodrošinājumu 5 ( piecu ) % apmērā</w:t>
      </w:r>
      <w:r w:rsidRPr="00EA24AF">
        <w:rPr>
          <w:rFonts w:ascii="Times New Roman" w:eastAsia="Times New Roman" w:hAnsi="Times New Roman"/>
          <w:bCs/>
          <w:kern w:val="28"/>
          <w:sz w:val="24"/>
          <w:szCs w:val="24"/>
          <w:lang w:eastAsia="lv-LV"/>
        </w:rPr>
        <w:t xml:space="preserve"> no kopējās šī līguma summas (bez PVN)</w:t>
      </w:r>
      <w:r w:rsidRPr="00EA24AF">
        <w:rPr>
          <w:rFonts w:ascii="Times New Roman" w:eastAsia="Times New Roman" w:hAnsi="Times New Roman"/>
          <w:kern w:val="28"/>
          <w:sz w:val="24"/>
          <w:szCs w:val="24"/>
          <w:lang w:eastAsia="lv-LV"/>
        </w:rPr>
        <w:t xml:space="preserve"> pēc  šī līguma izpildes ( būves pieņemšanas-nodošanas ekspluatācijā akta parakstīšanas) 15 (piecpadsmit) dienu laikā, ja Būvuzņēmēja piedāvātais garantijas laiks ir lielāks par 2 gadiem. Garantijas laika nodrošinājumam, saskaņā ar šī līguma 11.2. punktu jābūt spēkā visā Būvuzņēmēja dotajā garantijas laikā par labu pasūtītājam, sākot no darbu nodošanas-pieņemšanas akta ( akta par būves nodošanu ekspluatācijā ) parakstīšanas brīža.</w:t>
      </w:r>
    </w:p>
    <w:p w:rsidR="00905CD5" w:rsidRPr="00EA24AF" w:rsidRDefault="00905CD5" w:rsidP="00905CD5">
      <w:pPr>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11"/>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Ja Pasūtītājs garantijas laikā konstatē bojājumus, par to tiek paziņots Būvuzņēmējam, norādot arī vietu un laiku, kad Būvuzņēmējam jāierodas uz defektu akta sastādīšanu. Pasūtītāja noteiktais termiņš nedrīkst būt mazāks par </w:t>
      </w:r>
      <w:r w:rsidRPr="00EA24AF">
        <w:rPr>
          <w:rFonts w:ascii="Times New Roman" w:eastAsia="Times New Roman" w:hAnsi="Times New Roman"/>
          <w:i/>
          <w:iCs/>
          <w:kern w:val="28"/>
          <w:sz w:val="24"/>
          <w:szCs w:val="24"/>
          <w:lang w:eastAsia="lv-LV"/>
        </w:rPr>
        <w:t>10</w:t>
      </w:r>
      <w:r w:rsidRPr="00EA24AF">
        <w:rPr>
          <w:rFonts w:ascii="Times New Roman" w:eastAsia="Times New Roman" w:hAnsi="Times New Roman"/>
          <w:kern w:val="28"/>
          <w:sz w:val="24"/>
          <w:szCs w:val="24"/>
          <w:lang w:eastAsia="lv-LV"/>
        </w:rPr>
        <w:t xml:space="preserve"> dienām, bet Līdzēji var vienoties par citu termiņu defektu akta sastādīšanai. Iepriekšminētais 10 dienu termiņš neattiecas uz avārijām vai citiem ārkārtējiem gadījumiem, kad Būvuzņēmējam jāierodas nekavējoties (ne ilgāk kā </w:t>
      </w:r>
      <w:r w:rsidRPr="00EA24AF">
        <w:rPr>
          <w:rFonts w:ascii="Times New Roman" w:eastAsia="Times New Roman" w:hAnsi="Times New Roman"/>
          <w:i/>
          <w:iCs/>
          <w:kern w:val="28"/>
          <w:sz w:val="24"/>
          <w:szCs w:val="24"/>
          <w:lang w:eastAsia="lv-LV"/>
        </w:rPr>
        <w:t>24</w:t>
      </w:r>
      <w:r w:rsidRPr="00EA24AF">
        <w:rPr>
          <w:rFonts w:ascii="Times New Roman" w:eastAsia="Times New Roman" w:hAnsi="Times New Roman"/>
          <w:kern w:val="28"/>
          <w:sz w:val="24"/>
          <w:szCs w:val="24"/>
          <w:lang w:eastAsia="lv-LV"/>
        </w:rPr>
        <w:t xml:space="preserve"> stundu laikā). Pie defektu akta sastādīšanas Līdzēji ir tiesīgi pieaicināt neatkarīgus ekspertus, kuru atzinums ir obligāts izpildīšanai Līdzējiem. Izdevumus par eksperta sniegtajiem pakalpojumiem apmaksā vainīgais Līdzējs.</w:t>
      </w:r>
    </w:p>
    <w:p w:rsidR="00905CD5" w:rsidRPr="00EA24AF" w:rsidRDefault="00905CD5" w:rsidP="00905CD5">
      <w:pPr>
        <w:widowControl w:val="0"/>
        <w:numPr>
          <w:ilvl w:val="1"/>
          <w:numId w:val="11"/>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 Ja Būvuzņēmējs neierodas uz defektu akta sastādīšanu, Pasūtītājs ir tiesīgs sastādīt aktu vienpusēji, un tas ir saistošs arī Būvuzņēmējam. Par akta sastādīšanu tiek paziņots Būvuzņēmējam, norādot vietu un laiku, kad akts ir ticis sastādīts.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11"/>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Darbu nodošanas un pieņemšanas kārtība</w:t>
      </w:r>
    </w:p>
    <w:p w:rsidR="00905CD5" w:rsidRPr="00EA24AF" w:rsidRDefault="00905CD5" w:rsidP="00905CD5">
      <w:pPr>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 </w:t>
      </w:r>
    </w:p>
    <w:p w:rsidR="00905CD5" w:rsidRPr="00EA24AF" w:rsidRDefault="00905CD5" w:rsidP="00905CD5">
      <w:pPr>
        <w:widowControl w:val="0"/>
        <w:numPr>
          <w:ilvl w:val="1"/>
          <w:numId w:val="13"/>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Pēc Būvobjekta pilnīgas pabeigšanas, kad tas ir gatavs pieņemšanai ekspluatācijā, Būvuzņēmējs par to rakstiski paziņo Pasūtītājam. Pasūtītājs </w:t>
      </w:r>
      <w:r w:rsidRPr="00EA24AF">
        <w:rPr>
          <w:rFonts w:ascii="Times New Roman" w:eastAsia="Times New Roman" w:hAnsi="Times New Roman"/>
          <w:i/>
          <w:iCs/>
          <w:kern w:val="28"/>
          <w:sz w:val="24"/>
          <w:szCs w:val="24"/>
          <w:lang w:eastAsia="lv-LV"/>
        </w:rPr>
        <w:t>20</w:t>
      </w:r>
      <w:r w:rsidRPr="00EA24AF">
        <w:rPr>
          <w:rFonts w:ascii="Times New Roman" w:eastAsia="Times New Roman" w:hAnsi="Times New Roman"/>
          <w:kern w:val="28"/>
          <w:sz w:val="24"/>
          <w:szCs w:val="24"/>
          <w:lang w:eastAsia="lv-LV"/>
        </w:rPr>
        <w:t xml:space="preserve"> dienu laikā veic izpildīto Darbu iepriekšēju apskati. Ja izdarītā iepriekšējā apskate ir sekmīga, tiek veikta Būvobjekta pieņemšana ekspluatācijā normatīvajos aktos noteiktajā kārtībā. </w:t>
      </w:r>
    </w:p>
    <w:p w:rsidR="00905CD5" w:rsidRPr="00EA24AF" w:rsidRDefault="00905CD5" w:rsidP="00905CD5">
      <w:pPr>
        <w:widowControl w:val="0"/>
        <w:numPr>
          <w:ilvl w:val="1"/>
          <w:numId w:val="13"/>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Ja pieņemšanas komisija konstatē trūkumus vai nepabeigtus Darbus, Būvuzņēmējam ir pienākums uz sava rēķina komisijas noteiktajā termiņā veikt šo trūkumu novēršanu vai nepabeigto Darbu izpildi, un pēc tam tiek veikta atkārtota pieņemšana ekspluatācijā normatīvajos aktos noteiktajā kārtībā. Būvobjekta pieņemšanu ekspluatācijā apliecina normatīvajos aktos noteiktā kārtībā sastādīts un parakstīts akts par būves pieņemšanu ekspluatācijā.</w:t>
      </w:r>
    </w:p>
    <w:p w:rsidR="00905CD5" w:rsidRPr="00EA24AF" w:rsidRDefault="00905CD5" w:rsidP="00905CD5">
      <w:pPr>
        <w:widowControl w:val="0"/>
        <w:numPr>
          <w:ilvl w:val="1"/>
          <w:numId w:val="13"/>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Pēc Darbu pilnīgas izpildes un Būvobjekta pieņemšanas ekspluatācijā, kā arī pēc pilnīgas tehniskās izpildes dokumentācijas saņemšanas (par ko tiek sastādīts atsevišķs akts) Pasūtītājs un Būvuzņēmējs paraksta pieņemšanas- nodošanas aktu. </w:t>
      </w:r>
    </w:p>
    <w:p w:rsidR="00905CD5" w:rsidRPr="00EA24AF" w:rsidRDefault="00905CD5" w:rsidP="00905CD5">
      <w:pPr>
        <w:widowControl w:val="0"/>
        <w:numPr>
          <w:ilvl w:val="1"/>
          <w:numId w:val="13"/>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Ne akta par būves pieņemšanu ekspluatācijā parakstīšana, ne arī pieņemšanas - nodošanas akta parakstīšana neatbrīvo Būvuzņēmēju no atbildības par būvdarbu </w:t>
      </w:r>
      <w:r w:rsidRPr="00EA24AF">
        <w:rPr>
          <w:rFonts w:ascii="Times New Roman" w:eastAsia="Times New Roman" w:hAnsi="Times New Roman"/>
          <w:kern w:val="28"/>
          <w:sz w:val="24"/>
          <w:szCs w:val="24"/>
          <w:lang w:eastAsia="lv-LV"/>
        </w:rPr>
        <w:lastRenderedPageBreak/>
        <w:t>defektiem, kuri atklājas pēc Būvobjekta pieņemšanas.</w:t>
      </w:r>
    </w:p>
    <w:p w:rsidR="00905CD5" w:rsidRPr="00EA24AF" w:rsidRDefault="00905CD5" w:rsidP="00905CD5">
      <w:pPr>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13"/>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Maksājumu izdarīšanas kārtība</w:t>
      </w:r>
    </w:p>
    <w:p w:rsidR="00905CD5" w:rsidRPr="00EA24AF" w:rsidRDefault="00905CD5" w:rsidP="00905CD5">
      <w:pPr>
        <w:spacing w:after="0" w:line="240" w:lineRule="auto"/>
        <w:rPr>
          <w:rFonts w:ascii="Times New Roman" w:eastAsia="Times New Roman" w:hAnsi="Times New Roman"/>
          <w:b/>
          <w:i/>
          <w:kern w:val="28"/>
          <w:sz w:val="24"/>
          <w:szCs w:val="24"/>
          <w:lang w:eastAsia="lv-LV"/>
        </w:rPr>
      </w:pP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13.1. Pasūtītājs samaksu Būvuzņēmējam veic sekojošā kārtībā:</w:t>
      </w:r>
    </w:p>
    <w:p w:rsidR="00905CD5" w:rsidRPr="00EA24AF" w:rsidRDefault="00905CD5" w:rsidP="00905CD5">
      <w:pPr>
        <w:widowControl w:val="0"/>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13.1.1. Pasūtītājs Būvuzņēmējam veic </w:t>
      </w:r>
      <w:r w:rsidRPr="00185056">
        <w:rPr>
          <w:rFonts w:ascii="Times New Roman" w:eastAsia="Times New Roman" w:hAnsi="Times New Roman"/>
          <w:b/>
          <w:kern w:val="28"/>
          <w:sz w:val="24"/>
          <w:szCs w:val="24"/>
          <w:lang w:eastAsia="lv-LV"/>
        </w:rPr>
        <w:t>avansa maksājumu 20 % apmērā</w:t>
      </w:r>
      <w:r w:rsidRPr="00EA24AF">
        <w:rPr>
          <w:rFonts w:ascii="Times New Roman" w:eastAsia="Times New Roman" w:hAnsi="Times New Roman"/>
          <w:kern w:val="28"/>
          <w:sz w:val="24"/>
          <w:szCs w:val="24"/>
          <w:lang w:eastAsia="lv-LV"/>
        </w:rPr>
        <w:t xml:space="preserve"> no šī līguma summ</w:t>
      </w:r>
      <w:r w:rsidR="00185056">
        <w:rPr>
          <w:rFonts w:ascii="Times New Roman" w:eastAsia="Times New Roman" w:hAnsi="Times New Roman"/>
          <w:kern w:val="28"/>
          <w:sz w:val="24"/>
          <w:szCs w:val="24"/>
          <w:lang w:eastAsia="lv-LV"/>
        </w:rPr>
        <w:t xml:space="preserve">as, kas sastāda </w:t>
      </w:r>
      <w:r w:rsidR="00185056" w:rsidRPr="00185056">
        <w:rPr>
          <w:rFonts w:ascii="Times New Roman" w:eastAsia="Times New Roman" w:hAnsi="Times New Roman"/>
          <w:b/>
          <w:kern w:val="28"/>
          <w:sz w:val="24"/>
          <w:szCs w:val="24"/>
          <w:lang w:eastAsia="lv-LV"/>
        </w:rPr>
        <w:t>EUR  3034.48</w:t>
      </w:r>
      <w:r w:rsidR="00185056">
        <w:rPr>
          <w:rFonts w:ascii="Times New Roman" w:eastAsia="Times New Roman" w:hAnsi="Times New Roman"/>
          <w:kern w:val="28"/>
          <w:sz w:val="24"/>
          <w:szCs w:val="24"/>
          <w:lang w:eastAsia="lv-LV"/>
        </w:rPr>
        <w:t xml:space="preserve"> (trīs tūkstoši trīsdesmit četri EURO un 48 centi)</w:t>
      </w:r>
      <w:r w:rsidRPr="00EA24AF">
        <w:rPr>
          <w:rFonts w:ascii="Times New Roman" w:eastAsia="Times New Roman" w:hAnsi="Times New Roman"/>
          <w:kern w:val="28"/>
          <w:sz w:val="24"/>
          <w:szCs w:val="24"/>
          <w:lang w:eastAsia="lv-LV"/>
        </w:rPr>
        <w:t>, pēc attiecīgās būvatļaujas izdošanas un Būvuzņēmēja izrakstītā rēķina saņemšanas Pasūtītāja grāmatvedībā 20 dienu laikā.</w:t>
      </w:r>
    </w:p>
    <w:p w:rsidR="00905CD5" w:rsidRPr="00EA24AF" w:rsidRDefault="00905CD5" w:rsidP="00185056">
      <w:pPr>
        <w:widowControl w:val="0"/>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13.1.2. Atlikušo līguma summu 80 % apmērā no šī līguma summas Pasūtītājs Būvuzņēmējam veic pēc pieņemšanas – nodošanas akta (akta par būves pieņemšanu ekspluatācijā) parakstīšanas 15 darba dienu laikā no dienas, kad saņemts rēķins no Būvuzņēmēja Pasūtītāja grāmatvedībā, pārskaitot naudu uz šajā līgumā Būvuzņēmēja norādīto bankas kontu</w:t>
      </w:r>
    </w:p>
    <w:p w:rsidR="00905CD5" w:rsidRPr="00EA24AF" w:rsidRDefault="00905CD5" w:rsidP="00905CD5">
      <w:pPr>
        <w:widowControl w:val="0"/>
        <w:numPr>
          <w:ilvl w:val="1"/>
          <w:numId w:val="12"/>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Atkārtota darbu pieņemšana – nodošana notiek </w:t>
      </w:r>
      <w:r w:rsidRPr="00EA24AF">
        <w:rPr>
          <w:rFonts w:ascii="Times New Roman" w:eastAsia="Times New Roman" w:hAnsi="Times New Roman"/>
          <w:i/>
          <w:iCs/>
          <w:kern w:val="28"/>
          <w:sz w:val="24"/>
          <w:szCs w:val="24"/>
          <w:lang w:eastAsia="lv-LV"/>
        </w:rPr>
        <w:t>10</w:t>
      </w:r>
      <w:r w:rsidRPr="00EA24AF">
        <w:rPr>
          <w:rFonts w:ascii="Times New Roman" w:eastAsia="Times New Roman" w:hAnsi="Times New Roman"/>
          <w:kern w:val="28"/>
          <w:sz w:val="24"/>
          <w:szCs w:val="24"/>
          <w:lang w:eastAsia="lv-LV"/>
        </w:rPr>
        <w:t xml:space="preserve"> darba dienu laikā pēc atkārtotas darbu izpildes dokumentācijas iesniegšanas.</w:t>
      </w:r>
    </w:p>
    <w:p w:rsidR="00905CD5" w:rsidRPr="00EA24AF" w:rsidRDefault="00905CD5" w:rsidP="00905CD5">
      <w:pPr>
        <w:widowControl w:val="0"/>
        <w:numPr>
          <w:ilvl w:val="1"/>
          <w:numId w:val="12"/>
        </w:numPr>
        <w:overflowPunct w:val="0"/>
        <w:autoSpaceDE w:val="0"/>
        <w:autoSpaceDN w:val="0"/>
        <w:adjustRightInd w:val="0"/>
        <w:spacing w:before="120" w:after="120" w:line="240" w:lineRule="auto"/>
        <w:jc w:val="both"/>
        <w:rPr>
          <w:rFonts w:ascii="Times New Roman" w:eastAsia="Times New Roman" w:hAnsi="Times New Roman"/>
          <w:color w:val="000000"/>
          <w:sz w:val="24"/>
          <w:szCs w:val="24"/>
        </w:rPr>
      </w:pPr>
      <w:r w:rsidRPr="00EA24AF">
        <w:rPr>
          <w:rFonts w:ascii="Times New Roman" w:eastAsia="Times New Roman" w:hAnsi="Times New Roman"/>
          <w:color w:val="000000"/>
          <w:sz w:val="24"/>
          <w:szCs w:val="24"/>
        </w:rPr>
        <w:t xml:space="preserve">Pasūtītājs šī līguma izpildes laikā no katras darbu izpildes summas (tajā skaitā starpposma maksājumi, atlikušie galīgie norēķinu maksājumi) ietur piecus procentus kā </w:t>
      </w:r>
      <w:smartTag w:uri="schemas-tilde-lv/tildestengine" w:element="veidnes">
        <w:smartTagPr>
          <w:attr w:name="text" w:val="līguma"/>
          <w:attr w:name="id" w:val="-1"/>
          <w:attr w:name="baseform" w:val="līgum|s"/>
        </w:smartTagPr>
        <w:r w:rsidRPr="00EA24AF">
          <w:rPr>
            <w:rFonts w:ascii="Times New Roman" w:eastAsia="Times New Roman" w:hAnsi="Times New Roman"/>
            <w:color w:val="000000"/>
            <w:sz w:val="24"/>
            <w:szCs w:val="24"/>
          </w:rPr>
          <w:t>līguma</w:t>
        </w:r>
      </w:smartTag>
      <w:r w:rsidRPr="00EA24AF">
        <w:rPr>
          <w:rFonts w:ascii="Times New Roman" w:eastAsia="Times New Roman" w:hAnsi="Times New Roman"/>
          <w:color w:val="000000"/>
          <w:sz w:val="24"/>
          <w:szCs w:val="24"/>
        </w:rPr>
        <w:t xml:space="preserve"> nodrošinājumu.</w:t>
      </w:r>
    </w:p>
    <w:p w:rsidR="00905CD5" w:rsidRPr="00EA24AF" w:rsidRDefault="00905CD5" w:rsidP="00905CD5">
      <w:pPr>
        <w:widowControl w:val="0"/>
        <w:numPr>
          <w:ilvl w:val="1"/>
          <w:numId w:val="12"/>
        </w:numPr>
        <w:overflowPunct w:val="0"/>
        <w:autoSpaceDE w:val="0"/>
        <w:autoSpaceDN w:val="0"/>
        <w:adjustRightInd w:val="0"/>
        <w:spacing w:before="120" w:after="120" w:line="240" w:lineRule="auto"/>
        <w:jc w:val="both"/>
        <w:rPr>
          <w:rFonts w:ascii="Times New Roman" w:eastAsia="Times New Roman" w:hAnsi="Times New Roman"/>
          <w:color w:val="000000"/>
          <w:sz w:val="24"/>
          <w:szCs w:val="24"/>
        </w:rPr>
      </w:pPr>
      <w:r w:rsidRPr="00EA24AF">
        <w:rPr>
          <w:rFonts w:ascii="Times New Roman" w:eastAsia="Times New Roman" w:hAnsi="Times New Roman"/>
          <w:color w:val="000000"/>
          <w:sz w:val="24"/>
          <w:szCs w:val="24"/>
        </w:rPr>
        <w:t>Līguma izpildes nodrošinājums tiks izmaksāts pēc bankas vai apdrošināšanas kompānijas izsniegtā būvdarbu garantijas laika nodrošinājuma saņemšanas ( ja pretendenta piedāvātais garantijas laiks ir lielāks par 24 mēnešiem ) un pilnīgas līguma saistību izpildes ( pēc akta par būves pieņemšanu ekspluatācijā parakstīšanas ) saskaņā ar noslēgto līgumu.</w:t>
      </w:r>
    </w:p>
    <w:p w:rsidR="00905CD5" w:rsidRPr="00EA24AF" w:rsidRDefault="00905CD5" w:rsidP="00905CD5">
      <w:pPr>
        <w:widowControl w:val="0"/>
        <w:numPr>
          <w:ilvl w:val="1"/>
          <w:numId w:val="12"/>
        </w:numPr>
        <w:overflowPunct w:val="0"/>
        <w:autoSpaceDE w:val="0"/>
        <w:autoSpaceDN w:val="0"/>
        <w:adjustRightInd w:val="0"/>
        <w:spacing w:before="120" w:after="120" w:line="240" w:lineRule="auto"/>
        <w:jc w:val="both"/>
        <w:rPr>
          <w:rFonts w:ascii="Times New Roman" w:eastAsia="Times New Roman" w:hAnsi="Times New Roman"/>
          <w:color w:val="000000"/>
          <w:sz w:val="24"/>
          <w:szCs w:val="24"/>
        </w:rPr>
      </w:pPr>
      <w:r w:rsidRPr="00EA24AF">
        <w:rPr>
          <w:rFonts w:ascii="Times New Roman" w:eastAsia="Times New Roman" w:hAnsi="Times New Roman"/>
          <w:color w:val="000000"/>
          <w:sz w:val="24"/>
          <w:szCs w:val="24"/>
        </w:rPr>
        <w:t>Pasūtītājs ir tiesīgs līguma izpildes nodrošinājumu izmantot, lai pilnībā vai daļēji dzēstu Būvuzņēmēja saistību neizpildes gadījumā nodarītos zaudējumus Pasūtītājam vai ieturētu no Būvuzņēmēja piekrītošos līgumsodus, saskaņā ar noslēgto līgumu.</w:t>
      </w:r>
    </w:p>
    <w:p w:rsidR="00905CD5" w:rsidRPr="00EA24AF" w:rsidRDefault="00905CD5" w:rsidP="00905CD5">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Izmaiņas līgumā</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9"/>
        </w:numPr>
        <w:tabs>
          <w:tab w:val="num" w:pos="540"/>
        </w:tabs>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   Līdzēji, savstarpēji vienojoties, ir tiesīgi izdarīt izmaiņas Līgumā (izmaiņas Līguma cenā pieļaujamas tikai saskaņā ar Līguma 4.3., 4.4. punktiem). Ikviena Līguma izmaiņa tiek noformēta rakstveidā un abu Līdzēju parakstīta. Jebkuras izmaiņas vai papildinājums kļūst par Līguma neatņemamu sastāvdaļu.</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Ja 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Īpašuma tiesības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p>
    <w:p w:rsidR="00905CD5" w:rsidRPr="00EA24AF" w:rsidRDefault="00905CD5" w:rsidP="00905CD5">
      <w:pPr>
        <w:widowControl w:val="0"/>
        <w:numPr>
          <w:ilvl w:val="1"/>
          <w:numId w:val="9"/>
        </w:numPr>
        <w:tabs>
          <w:tab w:val="num" w:pos="810"/>
        </w:tabs>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Pasūtītājam ir īpašuma tiesības uz visiem izmantotajiem materiāliem un darbiem, pēc līguma 4.1. punktā paredzētās līgumcenas samaksāšanas, kā arī sagatavēm, un ar pasūtījumu saistīto dokumentāciju (projektiem, aprēķiniem, rasējumiem, tehnisko un cita veida informāciju). Pēc darbu izpildes Būvuzņēmējs visu ar darbu izpildi saistīto dokumentāciju nodod Pasūtītājam. Līguma laušanas gadījumā īpašuma tiesības uz visiem izmatotajiem materiāliem pāriet Pasūtītāja īpašumā, ja par to ir samaksāts.</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Visa informācija un dokumentācija, kuru Būvuzņēmējs saņem no Pasūtītāja vai iegūst </w:t>
      </w:r>
      <w:r w:rsidRPr="00EA24AF">
        <w:rPr>
          <w:rFonts w:ascii="Times New Roman" w:eastAsia="Times New Roman" w:hAnsi="Times New Roman"/>
          <w:kern w:val="28"/>
          <w:sz w:val="24"/>
          <w:szCs w:val="24"/>
          <w:lang w:eastAsia="lv-LV"/>
        </w:rPr>
        <w:lastRenderedPageBreak/>
        <w:t>darbu izpildes procesā, ir izmantojama vienīgi darbu izpildei. Tās izmantošana citiem mērķiem ir pieļaujama vienīgi ar Pasūtītāja rakstisku piekrišanu katrā atsevišķā gadījumā.</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Visa informācija un dokumentācija, kuru Pasūtītājs saņem no Būvuzņēmēja vai iegūst darbu izpildes procesā, ir izmantojama vienīgi darbu izpildei. Tās izmantošana citiem mērķiem ir pieļaujama vienīgi ar Būvuzņēmēja rakstisku piekrišanu katrā atsevišķā gadījumā.</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Nojauktās konstrukcijas un atgūtie materiāli ( satiksmes organizācijas zīmes, ceļa stabi, tiltu konstrukcijas, izraktais un nofrēzētais materiāls, kokmateriāli </w:t>
      </w:r>
      <w:proofErr w:type="spellStart"/>
      <w:r w:rsidRPr="00EA24AF">
        <w:rPr>
          <w:rFonts w:ascii="Times New Roman" w:eastAsia="Times New Roman" w:hAnsi="Times New Roman"/>
          <w:kern w:val="28"/>
          <w:sz w:val="24"/>
          <w:szCs w:val="24"/>
          <w:lang w:eastAsia="lv-LV"/>
        </w:rPr>
        <w:t>u.c</w:t>
      </w:r>
      <w:proofErr w:type="spellEnd"/>
      <w:r w:rsidRPr="00EA24AF">
        <w:rPr>
          <w:rFonts w:ascii="Times New Roman" w:eastAsia="Times New Roman" w:hAnsi="Times New Roman"/>
          <w:kern w:val="28"/>
          <w:sz w:val="24"/>
          <w:szCs w:val="24"/>
          <w:lang w:eastAsia="lv-LV"/>
        </w:rPr>
        <w:t>. ) ir Pasūtītāja īpašums, ja normatīvajos aktos nav noteikts citādāk. Nojauktās konstrukcijas un atgūtos materiālus Būvuzņēmējam uz sava rēķina jānogādā uz Pasūtītāja norādīto novietni, kura neatradīsies tālāk kā 10 km attālumā no būvobjekta vietas.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Līgumsods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  </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Ja Būvuzņēmēja vainas dēļ Būvobjekts nav ticis nodots Līguma 5.4. punktā noteiktajā termiņā vai citā termiņā, par kuru Līdzēji rakstiski ir vienojušies, Būvuzņēmējs maksā Pasūtītājam par katru nokavēto dienu līgumsodu 0,5 % apmērā, bet ne vairāk kā 10 procentu apmērā no Līguma cenas. Līgumsods neatbrīvo Būvuzņēmēju no turpmākās līgumsaistību izpildes un zaudējumu atlīdzināšanas, kuri radušies Būvuzņēmēja vainas dēļ. Pasūtītājs var izlemt arī par līgumsoda nepiemērošanu, kas izriet no šī līguma punkta.</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Ja Būvuzņēmējs nepilda Līgumu vai atsakās no tā izpildes, vai ja Līgums tiek pārtraukts Būvuzņēmēja vainas dēļ, Būvuzņēmējs maksā Pasūtītājam līgumsodu par Līguma neizpildi vai nepienācīgu izpildi </w:t>
      </w:r>
      <w:r w:rsidRPr="00EA24AF">
        <w:rPr>
          <w:rFonts w:ascii="Times New Roman" w:eastAsia="Times New Roman" w:hAnsi="Times New Roman"/>
          <w:iCs/>
          <w:kern w:val="28"/>
          <w:sz w:val="24"/>
          <w:szCs w:val="24"/>
          <w:lang w:eastAsia="lv-LV"/>
        </w:rPr>
        <w:t>0,5 %</w:t>
      </w:r>
      <w:r w:rsidRPr="00EA24AF">
        <w:rPr>
          <w:rFonts w:ascii="Times New Roman" w:eastAsia="Times New Roman" w:hAnsi="Times New Roman"/>
          <w:kern w:val="28"/>
          <w:sz w:val="24"/>
          <w:szCs w:val="24"/>
          <w:lang w:eastAsia="lv-LV"/>
        </w:rPr>
        <w:t xml:space="preserve"> apmērā no Līguma cenas. Līgumsods neatbrīvo Būvuzņēmēju no turpmākās zaudējumu atlīdzības Pasūtītājam. Ja Būvuzņēmēja vainas dēļ ir radies šī līguma izpildes termiņa nokavējums un, ja Pasūtītājs vienpusēji atkāpjas no šī līguma saistībā ar līguma nepildīšanu no Būvuzņēmēja puses, tad Pasūtītājam ir tiesības prasīt līgumsodu samaksu no Būvuzņēmēja gan saskaņā ar šī līguma 16.1. punktu, gan 16.2. punktu. Pasūtītājs var izlemt arī par līgumsoda nepiemērošanu, kas izriet no šī līguma punkta.</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Ja Pasūtītājs neizdara maksājumus 13.1.1., 13.1.2. punktos noteiktajā kārtībā un termiņos, Pasūtītājs maksā Būvuzņēmējam par katru nokavēto dienu līgumsodu 0,5 % apmērā no nokavētā maksājuma summas, bet ne vairāk kā 10 procentu apmērā no kopējās līguma cenas. Līgumsods neatbrīvo Pasūtītāju no turpmākās Līgumsaistību izpildes. Būvuzņēmējs var izlemt arī par līgumsoda nepiemērošanu, kas izriet no šī līguma punkta.</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Ja Būvuzņēmējs piecpadsmit dienu laikā no būvdarbu pieņemšanas-nodošanas akta ( akta par būves pieņemšanu ekspluatācijā ) parakstīšanas Pasūtītājam neiesniedz šī līguma 11.3.1. punktā minēto garantijas laika nodrošinājumu, Būvuzņēmējs maksā Pasūtītājam vienreizēju līgumsodu 5 % apmērā no šī Līguma summas. Pasūtītājs var izlemt arī par līgumsoda nepiemērošanu, kas izriet no šī līguma punkta.</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Līguma laušana</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Līgums var tikt lauzts tikai šajā Līgumā noteiktajā kārtībā vai Līdzējiem savstarpēji vienojoties.</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Pasūtītājs var ar rakstveida paziņojumu Būvuzņēmējam par saistību neizpildīšanu, vienpusēji atkāpties no šī Līguma vai tā daļas:</w:t>
      </w:r>
    </w:p>
    <w:p w:rsidR="00905CD5" w:rsidRPr="00EA24AF" w:rsidRDefault="00905CD5" w:rsidP="00905CD5">
      <w:pPr>
        <w:spacing w:after="0" w:line="240" w:lineRule="auto"/>
        <w:ind w:left="600" w:hanging="60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17.2.1.ja Būvuzņēmējs Līgumā noteiktajā termiņā nav uzsācis darbu izpildi vai nav </w:t>
      </w:r>
      <w:r w:rsidRPr="00EA24AF">
        <w:rPr>
          <w:rFonts w:ascii="Times New Roman" w:eastAsia="Times New Roman" w:hAnsi="Times New Roman"/>
          <w:kern w:val="28"/>
          <w:sz w:val="24"/>
          <w:szCs w:val="24"/>
          <w:lang w:eastAsia="lv-LV"/>
        </w:rPr>
        <w:tab/>
        <w:t xml:space="preserve">izpildījis kādas savas saistības saskaņā ar šo Līgumu, vai neievēro tehnisko </w:t>
      </w:r>
      <w:r w:rsidRPr="00EA24AF">
        <w:rPr>
          <w:rFonts w:ascii="Times New Roman" w:eastAsia="Times New Roman" w:hAnsi="Times New Roman"/>
          <w:kern w:val="28"/>
          <w:sz w:val="24"/>
          <w:szCs w:val="24"/>
          <w:lang w:eastAsia="lv-LV"/>
        </w:rPr>
        <w:lastRenderedPageBreak/>
        <w:t xml:space="preserve">specifikāciju </w:t>
      </w:r>
      <w:r w:rsidRPr="00EA24AF">
        <w:rPr>
          <w:rFonts w:ascii="Times New Roman" w:eastAsia="Times New Roman" w:hAnsi="Times New Roman"/>
          <w:kern w:val="28"/>
          <w:sz w:val="24"/>
          <w:szCs w:val="24"/>
          <w:lang w:eastAsia="lv-LV"/>
        </w:rPr>
        <w:tab/>
        <w:t xml:space="preserve">vai normatīvo aktu prasības, vai nespēj veikt darbus Līgumā noteiktajos </w:t>
      </w:r>
      <w:r w:rsidRPr="00EA24AF">
        <w:rPr>
          <w:rFonts w:ascii="Times New Roman" w:eastAsia="Times New Roman" w:hAnsi="Times New Roman"/>
          <w:kern w:val="28"/>
          <w:sz w:val="24"/>
          <w:szCs w:val="24"/>
          <w:lang w:eastAsia="lv-LV"/>
        </w:rPr>
        <w:tab/>
        <w:t xml:space="preserve">termiņos – ar nosacījumu, ka Būvuzņēmējs </w:t>
      </w:r>
      <w:r w:rsidRPr="00EA24AF">
        <w:rPr>
          <w:rFonts w:ascii="Times New Roman" w:eastAsia="Times New Roman" w:hAnsi="Times New Roman"/>
          <w:i/>
          <w:iCs/>
          <w:kern w:val="28"/>
          <w:sz w:val="24"/>
          <w:szCs w:val="24"/>
          <w:lang w:eastAsia="lv-LV"/>
        </w:rPr>
        <w:t>10</w:t>
      </w:r>
      <w:r w:rsidRPr="00EA24AF">
        <w:rPr>
          <w:rFonts w:ascii="Times New Roman" w:eastAsia="Times New Roman" w:hAnsi="Times New Roman"/>
          <w:kern w:val="28"/>
          <w:sz w:val="24"/>
          <w:szCs w:val="24"/>
          <w:lang w:eastAsia="lv-LV"/>
        </w:rPr>
        <w:t xml:space="preserve"> dienu laikā no </w:t>
      </w:r>
      <w:r w:rsidRPr="00EA24AF">
        <w:rPr>
          <w:rFonts w:ascii="Times New Roman" w:eastAsia="Times New Roman" w:hAnsi="Times New Roman"/>
          <w:kern w:val="28"/>
          <w:sz w:val="24"/>
          <w:szCs w:val="24"/>
          <w:lang w:eastAsia="lv-LV"/>
        </w:rPr>
        <w:tab/>
        <w:t xml:space="preserve">attiecīgā paziņojuma saņemšanas nav novērsis izdarīto pārkāpumu; </w:t>
      </w:r>
    </w:p>
    <w:p w:rsidR="00905CD5" w:rsidRPr="00EA24AF" w:rsidRDefault="00905CD5" w:rsidP="00905CD5">
      <w:pPr>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17.2.2.ja Būvuzņēmējs ir atzīts par maksātnespējīgu. </w:t>
      </w:r>
    </w:p>
    <w:p w:rsidR="00905CD5" w:rsidRPr="00EA24AF" w:rsidRDefault="00905CD5" w:rsidP="00905CD5">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Šī līguma laušana neierobežo Pasūtītāja tiesības uz zaudējumu atlīdzību un līgumsodu. </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Būvuzņēmējs šādas Līguma laušanas gadījumā </w:t>
      </w:r>
      <w:r w:rsidRPr="00EA24AF">
        <w:rPr>
          <w:rFonts w:ascii="Times New Roman" w:eastAsia="Times New Roman" w:hAnsi="Times New Roman"/>
          <w:i/>
          <w:iCs/>
          <w:kern w:val="28"/>
          <w:sz w:val="24"/>
          <w:szCs w:val="24"/>
          <w:lang w:eastAsia="lv-LV"/>
        </w:rPr>
        <w:t>15</w:t>
      </w:r>
      <w:r w:rsidRPr="00EA24AF">
        <w:rPr>
          <w:rFonts w:ascii="Times New Roman" w:eastAsia="Times New Roman" w:hAnsi="Times New Roman"/>
          <w:kern w:val="28"/>
          <w:sz w:val="24"/>
          <w:szCs w:val="24"/>
          <w:lang w:eastAsia="lv-LV"/>
        </w:rPr>
        <w:t xml:space="preserve"> dienu laikā no 17.2. punktā minētā paziņojuma saņemšanas dienas atmaksā Pasūtītājam jebkuru kā avansu saņemto summu, kā arī līgumsodu saskaņā ar 16.1., 16.2. punktu noteikumiem.</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Ja Pasūtītājs izmanto tiesības vienpusēji atkāpties no šī līguma, Līdzēji sastāda atsevišķu aktu par faktiski izpildīto būvdarbu apjomu un to vērtību. Pasūtītājs pieņem darbus tādā apjomā, kādā tie ir veikti, kuri atbilst Līgumam un ir turpmāk izmantojami. </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Līguma pārtraukšanas gadījumā Būvuzņēmējs nekavējoties vai arī noteiktajā datumā pārtrauc darbus, veic visus pasākumus, lai Būvobjekts un darbi tiktu atstāti nebojātā, drošā stāvoklī un atbilstoši normatīvo aktu prasībām, sakopj</w:t>
      </w:r>
      <w:r w:rsidRPr="00EA24AF">
        <w:rPr>
          <w:rFonts w:ascii="Times New Roman" w:eastAsia="Times New Roman" w:hAnsi="Times New Roman"/>
          <w:kern w:val="28"/>
          <w:sz w:val="24"/>
          <w:szCs w:val="24"/>
          <w:lang w:eastAsia="lv-LV"/>
        </w:rPr>
        <w:tab/>
        <w:t xml:space="preserve"> būvlaukumu un nodod Pasūtītājam uz darbiem attiecināmo dokumentāciju, nodrošina, lai Būvuzņēmēja personāls un apakšuzņēmēji atstātu Būvobjektu, kā arī veic citas darbības, par kurām Līdzēji ir vienojušās.</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Gadījumā, ja Pasūtītājs nokavē maksājumu veikšanas termiņu par 30 kalendārajām dienām vai citādi traucē vai neļauj Būvuzņēmējam veikt savas līgumsaistības, Būvuzņēmējam ir tiesības ar ierakstītu vēstuli vai faksa paziņojumu, kura saņemšanu ir apstiprinājis Pasūtītājs, brīdināt Pasūtītāju par vienpusēju pirmstermiņa līguma laušanu. Ja Pasūtītājs </w:t>
      </w:r>
      <w:r w:rsidRPr="00EA24AF">
        <w:rPr>
          <w:rFonts w:ascii="Times New Roman" w:eastAsia="Times New Roman" w:hAnsi="Times New Roman"/>
          <w:i/>
          <w:iCs/>
          <w:kern w:val="28"/>
          <w:sz w:val="24"/>
          <w:szCs w:val="24"/>
          <w:lang w:eastAsia="lv-LV"/>
        </w:rPr>
        <w:t>15</w:t>
      </w:r>
      <w:r w:rsidRPr="00EA24AF">
        <w:rPr>
          <w:rFonts w:ascii="Times New Roman" w:eastAsia="Times New Roman" w:hAnsi="Times New Roman"/>
          <w:kern w:val="28"/>
          <w:sz w:val="24"/>
          <w:szCs w:val="24"/>
          <w:lang w:eastAsia="lv-LV"/>
        </w:rPr>
        <w:t xml:space="preserve"> darba dienu laikā pēc vēstules saņemšanas neveic nokavēto maksājumu, tad Būvuzņēmējs ir tiesīgs lauzt līgumu un saņemt no Pasūtītāja kompensāciju par zaudējumiem, kas radušies līguma laušanas rezultātā.</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i/>
          <w:kern w:val="28"/>
          <w:sz w:val="24"/>
          <w:szCs w:val="24"/>
          <w:lang w:eastAsia="lv-LV"/>
        </w:rPr>
      </w:pPr>
    </w:p>
    <w:p w:rsidR="00905CD5" w:rsidRPr="00EA24AF" w:rsidRDefault="00905CD5" w:rsidP="00905CD5">
      <w:pPr>
        <w:widowControl w:val="0"/>
        <w:numPr>
          <w:ilvl w:val="0"/>
          <w:numId w:val="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proofErr w:type="spellStart"/>
      <w:r w:rsidRPr="00EA24AF">
        <w:rPr>
          <w:rFonts w:ascii="Times New Roman" w:eastAsia="Times New Roman" w:hAnsi="Times New Roman"/>
          <w:b/>
          <w:i/>
          <w:kern w:val="28"/>
          <w:sz w:val="24"/>
          <w:szCs w:val="24"/>
          <w:lang w:eastAsia="lv-LV"/>
        </w:rPr>
        <w:t>Force</w:t>
      </w:r>
      <w:proofErr w:type="spellEnd"/>
      <w:r w:rsidRPr="00EA24AF">
        <w:rPr>
          <w:rFonts w:ascii="Times New Roman" w:eastAsia="Times New Roman" w:hAnsi="Times New Roman"/>
          <w:b/>
          <w:i/>
          <w:kern w:val="28"/>
          <w:sz w:val="24"/>
          <w:szCs w:val="24"/>
          <w:lang w:eastAsia="lv-LV"/>
        </w:rPr>
        <w:t xml:space="preserve"> </w:t>
      </w:r>
      <w:proofErr w:type="spellStart"/>
      <w:r w:rsidRPr="00EA24AF">
        <w:rPr>
          <w:rFonts w:ascii="Times New Roman" w:eastAsia="Times New Roman" w:hAnsi="Times New Roman"/>
          <w:b/>
          <w:i/>
          <w:kern w:val="28"/>
          <w:sz w:val="24"/>
          <w:szCs w:val="24"/>
          <w:lang w:eastAsia="lv-LV"/>
        </w:rPr>
        <w:t>Majeure</w:t>
      </w:r>
      <w:proofErr w:type="spellEnd"/>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Līdzēji nav pakļauti zaudējumu atlīdzībai vai Līguma atcēlumam saistību neizpildes gadījumā tieši tādā apjomā, kādā Līguma izpilde ir nokavēta </w:t>
      </w:r>
      <w:proofErr w:type="spellStart"/>
      <w:r w:rsidRPr="00EA24AF">
        <w:rPr>
          <w:rFonts w:ascii="Times New Roman" w:eastAsia="Times New Roman" w:hAnsi="Times New Roman"/>
          <w:kern w:val="28"/>
          <w:sz w:val="24"/>
          <w:szCs w:val="24"/>
          <w:lang w:eastAsia="lv-LV"/>
        </w:rPr>
        <w:t>Force</w:t>
      </w:r>
      <w:proofErr w:type="spellEnd"/>
      <w:r w:rsidRPr="00EA24AF">
        <w:rPr>
          <w:rFonts w:ascii="Times New Roman" w:eastAsia="Times New Roman" w:hAnsi="Times New Roman"/>
          <w:kern w:val="28"/>
          <w:sz w:val="24"/>
          <w:szCs w:val="24"/>
          <w:lang w:eastAsia="lv-LV"/>
        </w:rPr>
        <w:t xml:space="preserve"> </w:t>
      </w:r>
      <w:proofErr w:type="spellStart"/>
      <w:r w:rsidRPr="00EA24AF">
        <w:rPr>
          <w:rFonts w:ascii="Times New Roman" w:eastAsia="Times New Roman" w:hAnsi="Times New Roman"/>
          <w:kern w:val="28"/>
          <w:sz w:val="24"/>
          <w:szCs w:val="24"/>
          <w:lang w:eastAsia="lv-LV"/>
        </w:rPr>
        <w:t>Majeure</w:t>
      </w:r>
      <w:proofErr w:type="spellEnd"/>
      <w:r w:rsidRPr="00EA24AF">
        <w:rPr>
          <w:rFonts w:ascii="Times New Roman" w:eastAsia="Times New Roman" w:hAnsi="Times New Roman"/>
          <w:kern w:val="28"/>
          <w:sz w:val="24"/>
          <w:szCs w:val="24"/>
          <w:lang w:eastAsia="lv-LV"/>
        </w:rPr>
        <w:t xml:space="preserve"> gadījumā. Šī punkta noteikumi nav attiecināmi uz gadījumiem, kad </w:t>
      </w:r>
      <w:proofErr w:type="spellStart"/>
      <w:r w:rsidRPr="00EA24AF">
        <w:rPr>
          <w:rFonts w:ascii="Times New Roman" w:eastAsia="Times New Roman" w:hAnsi="Times New Roman"/>
          <w:kern w:val="28"/>
          <w:sz w:val="24"/>
          <w:szCs w:val="24"/>
          <w:lang w:eastAsia="lv-LV"/>
        </w:rPr>
        <w:t>Force</w:t>
      </w:r>
      <w:proofErr w:type="spellEnd"/>
      <w:r w:rsidRPr="00EA24AF">
        <w:rPr>
          <w:rFonts w:ascii="Times New Roman" w:eastAsia="Times New Roman" w:hAnsi="Times New Roman"/>
          <w:kern w:val="28"/>
          <w:sz w:val="24"/>
          <w:szCs w:val="24"/>
          <w:lang w:eastAsia="lv-LV"/>
        </w:rPr>
        <w:t xml:space="preserve"> </w:t>
      </w:r>
      <w:proofErr w:type="spellStart"/>
      <w:r w:rsidRPr="00EA24AF">
        <w:rPr>
          <w:rFonts w:ascii="Times New Roman" w:eastAsia="Times New Roman" w:hAnsi="Times New Roman"/>
          <w:kern w:val="28"/>
          <w:sz w:val="24"/>
          <w:szCs w:val="24"/>
          <w:lang w:eastAsia="lv-LV"/>
        </w:rPr>
        <w:t>Majeure</w:t>
      </w:r>
      <w:proofErr w:type="spellEnd"/>
      <w:r w:rsidRPr="00EA24AF">
        <w:rPr>
          <w:rFonts w:ascii="Times New Roman" w:eastAsia="Times New Roman" w:hAnsi="Times New Roman"/>
          <w:kern w:val="28"/>
          <w:sz w:val="24"/>
          <w:szCs w:val="24"/>
          <w:lang w:eastAsia="lv-LV"/>
        </w:rPr>
        <w:t xml:space="preserve"> ir radušies jau pēc tam, kad attiecīgais Līdzējs ir nokavējis saistību izpildi.</w:t>
      </w:r>
    </w:p>
    <w:p w:rsidR="00905CD5" w:rsidRPr="00EA24AF" w:rsidRDefault="00905CD5" w:rsidP="00905CD5">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Šajā punktā </w:t>
      </w:r>
      <w:proofErr w:type="spellStart"/>
      <w:r w:rsidRPr="00EA24AF">
        <w:rPr>
          <w:rFonts w:ascii="Times New Roman" w:eastAsia="Times New Roman" w:hAnsi="Times New Roman"/>
          <w:kern w:val="28"/>
          <w:sz w:val="24"/>
          <w:szCs w:val="24"/>
          <w:lang w:eastAsia="lv-LV"/>
        </w:rPr>
        <w:t>Force</w:t>
      </w:r>
      <w:proofErr w:type="spellEnd"/>
      <w:r w:rsidRPr="00EA24AF">
        <w:rPr>
          <w:rFonts w:ascii="Times New Roman" w:eastAsia="Times New Roman" w:hAnsi="Times New Roman"/>
          <w:kern w:val="28"/>
          <w:sz w:val="24"/>
          <w:szCs w:val="24"/>
          <w:lang w:eastAsia="lv-LV"/>
        </w:rPr>
        <w:t xml:space="preserve"> </w:t>
      </w:r>
      <w:proofErr w:type="spellStart"/>
      <w:r w:rsidRPr="00EA24AF">
        <w:rPr>
          <w:rFonts w:ascii="Times New Roman" w:eastAsia="Times New Roman" w:hAnsi="Times New Roman"/>
          <w:kern w:val="28"/>
          <w:sz w:val="24"/>
          <w:szCs w:val="24"/>
          <w:lang w:eastAsia="lv-LV"/>
        </w:rPr>
        <w:t>Majeure</w:t>
      </w:r>
      <w:proofErr w:type="spellEnd"/>
      <w:r w:rsidRPr="00EA24AF">
        <w:rPr>
          <w:rFonts w:ascii="Times New Roman" w:eastAsia="Times New Roman" w:hAnsi="Times New Roman"/>
          <w:kern w:val="28"/>
          <w:sz w:val="24"/>
          <w:szCs w:val="24"/>
          <w:lang w:eastAsia="lv-LV"/>
        </w:rPr>
        <w:t xml:space="preserve"> nozīmē nekontrolējamu notikumu – ārkārtas situāciju, kuru Saeima vai Ministru kabinets izsludinājis Latvijas Republikā , ko attiecīgais Līdzējs nevar iespaidot un kas nav saistīts ar tās kvalifikāciju, vainu vai nolaidību. Par šādiem notikumiem tiek uzskatīti tādi, kas ietekmē Līdzēju iespēju veikt Līguma izpildi: kari, revolūcijas, ugunsgrēki, plūdi, epidēmijas, karantīnas ierobežojumi un preču pārvadājumu embargo </w:t>
      </w:r>
      <w:proofErr w:type="spellStart"/>
      <w:r w:rsidRPr="00EA24AF">
        <w:rPr>
          <w:rFonts w:ascii="Times New Roman" w:eastAsia="Times New Roman" w:hAnsi="Times New Roman"/>
          <w:kern w:val="28"/>
          <w:sz w:val="24"/>
          <w:szCs w:val="24"/>
          <w:lang w:eastAsia="lv-LV"/>
        </w:rPr>
        <w:t>u.c</w:t>
      </w:r>
      <w:proofErr w:type="spellEnd"/>
      <w:r w:rsidRPr="00EA24AF">
        <w:rPr>
          <w:rFonts w:ascii="Times New Roman" w:eastAsia="Times New Roman" w:hAnsi="Times New Roman"/>
          <w:kern w:val="28"/>
          <w:sz w:val="24"/>
          <w:szCs w:val="24"/>
          <w:lang w:eastAsia="lv-LV"/>
        </w:rPr>
        <w:t>.</w:t>
      </w:r>
    </w:p>
    <w:p w:rsidR="00905CD5" w:rsidRPr="00EA24AF" w:rsidRDefault="00905CD5" w:rsidP="00905CD5">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Ja izceļas </w:t>
      </w:r>
      <w:proofErr w:type="spellStart"/>
      <w:r w:rsidRPr="00EA24AF">
        <w:rPr>
          <w:rFonts w:ascii="Times New Roman" w:eastAsia="Times New Roman" w:hAnsi="Times New Roman"/>
          <w:kern w:val="28"/>
          <w:sz w:val="24"/>
          <w:szCs w:val="24"/>
          <w:lang w:eastAsia="lv-LV"/>
        </w:rPr>
        <w:t>Force</w:t>
      </w:r>
      <w:proofErr w:type="spellEnd"/>
      <w:r w:rsidRPr="00EA24AF">
        <w:rPr>
          <w:rFonts w:ascii="Times New Roman" w:eastAsia="Times New Roman" w:hAnsi="Times New Roman"/>
          <w:kern w:val="28"/>
          <w:sz w:val="24"/>
          <w:szCs w:val="24"/>
          <w:lang w:eastAsia="lv-LV"/>
        </w:rPr>
        <w:t xml:space="preserve"> </w:t>
      </w:r>
      <w:proofErr w:type="spellStart"/>
      <w:r w:rsidRPr="00EA24AF">
        <w:rPr>
          <w:rFonts w:ascii="Times New Roman" w:eastAsia="Times New Roman" w:hAnsi="Times New Roman"/>
          <w:kern w:val="28"/>
          <w:sz w:val="24"/>
          <w:szCs w:val="24"/>
          <w:lang w:eastAsia="lv-LV"/>
        </w:rPr>
        <w:t>Majeure</w:t>
      </w:r>
      <w:proofErr w:type="spellEnd"/>
      <w:r w:rsidRPr="00EA24AF">
        <w:rPr>
          <w:rFonts w:ascii="Times New Roman" w:eastAsia="Times New Roman" w:hAnsi="Times New Roman"/>
          <w:kern w:val="28"/>
          <w:sz w:val="24"/>
          <w:szCs w:val="24"/>
          <w:lang w:eastAsia="lv-LV"/>
        </w:rPr>
        <w:t xml:space="preserve"> situācija, Būvuzņēmējs nekavējoties paziņo Pasūtītājam rakstiski par šādiem apstākļiem, to cēloņiem un paredzamo ilgumu. Ja Pasūtītājs rakstiski nav norādījis savādāk, Būvuzņēmējam ir jāturpina pildīt savas saistības saskaņā ar Līgumu tādā apmērā, kādā to nav ierobežojuši </w:t>
      </w:r>
      <w:proofErr w:type="spellStart"/>
      <w:r w:rsidRPr="00EA24AF">
        <w:rPr>
          <w:rFonts w:ascii="Times New Roman" w:eastAsia="Times New Roman" w:hAnsi="Times New Roman"/>
          <w:kern w:val="28"/>
          <w:sz w:val="24"/>
          <w:szCs w:val="24"/>
          <w:lang w:eastAsia="lv-LV"/>
        </w:rPr>
        <w:t>Force</w:t>
      </w:r>
      <w:proofErr w:type="spellEnd"/>
      <w:r w:rsidRPr="00EA24AF">
        <w:rPr>
          <w:rFonts w:ascii="Times New Roman" w:eastAsia="Times New Roman" w:hAnsi="Times New Roman"/>
          <w:kern w:val="28"/>
          <w:sz w:val="24"/>
          <w:szCs w:val="24"/>
          <w:lang w:eastAsia="lv-LV"/>
        </w:rPr>
        <w:t xml:space="preserve"> </w:t>
      </w:r>
      <w:proofErr w:type="spellStart"/>
      <w:r w:rsidRPr="00EA24AF">
        <w:rPr>
          <w:rFonts w:ascii="Times New Roman" w:eastAsia="Times New Roman" w:hAnsi="Times New Roman"/>
          <w:kern w:val="28"/>
          <w:sz w:val="24"/>
          <w:szCs w:val="24"/>
          <w:lang w:eastAsia="lv-LV"/>
        </w:rPr>
        <w:t>Majeure</w:t>
      </w:r>
      <w:proofErr w:type="spellEnd"/>
      <w:r w:rsidRPr="00EA24AF">
        <w:rPr>
          <w:rFonts w:ascii="Times New Roman" w:eastAsia="Times New Roman" w:hAnsi="Times New Roman"/>
          <w:kern w:val="28"/>
          <w:sz w:val="24"/>
          <w:szCs w:val="24"/>
          <w:lang w:eastAsia="lv-LV"/>
        </w:rPr>
        <w:t xml:space="preserve">. Jebkuram no Līdzējiem ir tiesības vienpusēji pārtraukt līgumu, ja </w:t>
      </w:r>
      <w:proofErr w:type="spellStart"/>
      <w:r w:rsidRPr="00EA24AF">
        <w:rPr>
          <w:rFonts w:ascii="Times New Roman" w:eastAsia="Times New Roman" w:hAnsi="Times New Roman"/>
          <w:kern w:val="28"/>
          <w:sz w:val="24"/>
          <w:szCs w:val="24"/>
          <w:lang w:eastAsia="lv-LV"/>
        </w:rPr>
        <w:t>Force</w:t>
      </w:r>
      <w:proofErr w:type="spellEnd"/>
      <w:r w:rsidRPr="00EA24AF">
        <w:rPr>
          <w:rFonts w:ascii="Times New Roman" w:eastAsia="Times New Roman" w:hAnsi="Times New Roman"/>
          <w:kern w:val="28"/>
          <w:sz w:val="24"/>
          <w:szCs w:val="24"/>
          <w:lang w:eastAsia="lv-LV"/>
        </w:rPr>
        <w:t xml:space="preserve"> </w:t>
      </w:r>
      <w:proofErr w:type="spellStart"/>
      <w:r w:rsidRPr="00EA24AF">
        <w:rPr>
          <w:rFonts w:ascii="Times New Roman" w:eastAsia="Times New Roman" w:hAnsi="Times New Roman"/>
          <w:kern w:val="28"/>
          <w:sz w:val="24"/>
          <w:szCs w:val="24"/>
          <w:lang w:eastAsia="lv-LV"/>
        </w:rPr>
        <w:t>Majeure</w:t>
      </w:r>
      <w:proofErr w:type="spellEnd"/>
      <w:r w:rsidRPr="00EA24AF">
        <w:rPr>
          <w:rFonts w:ascii="Times New Roman" w:eastAsia="Times New Roman" w:hAnsi="Times New Roman"/>
          <w:kern w:val="28"/>
          <w:sz w:val="24"/>
          <w:szCs w:val="24"/>
          <w:lang w:eastAsia="lv-LV"/>
        </w:rPr>
        <w:t xml:space="preserve"> apstākļu ietekmes izbeigšanās nav paredzama vai ja tie nepārtraukti turpinās ilgāk kā četrus mēnešus.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Nodokļi un nodevas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Visi nodokļi un nodevas ir iekļautas Līguma cenā, un izdarīt to maksājumus ir Būvuzņēmēja pienākums, ja normatīvie akti nenosaka pretējo.</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Piemērojamie normatīvie akti un strīdu atrisināšanas kārtība</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Visas domstarpības un strīdi, kādi izceļas starp Līdzējiem saistībā ar Līguma izpildi, </w:t>
      </w:r>
      <w:r w:rsidRPr="00EA24AF">
        <w:rPr>
          <w:rFonts w:ascii="Times New Roman" w:eastAsia="Times New Roman" w:hAnsi="Times New Roman"/>
          <w:kern w:val="28"/>
          <w:sz w:val="24"/>
          <w:szCs w:val="24"/>
          <w:lang w:eastAsia="lv-LV"/>
        </w:rPr>
        <w:lastRenderedPageBreak/>
        <w:t xml:space="preserve">tiek atrisināti savstarpēju pārrunu ceļā, ja nepieciešams, papildinot vai grozot Līguma tekstu. </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Ja Līdzēji nespēj strīdu atrisināt savstarpēju pārrunu rezultātā, tas tiek atrisināts tiesā Latvijas Republikas normatīvajos aktos noteiktajā kārtībā pēc Pasūtītāja juridiskās adreses.</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Līgums ir noslēgts, tiek interpretēts un pildīts saskaņā ar Latvijas Republikas normatīvajiem aktiem.  </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9"/>
        </w:numPr>
        <w:overflowPunct w:val="0"/>
        <w:autoSpaceDE w:val="0"/>
        <w:autoSpaceDN w:val="0"/>
        <w:adjustRightInd w:val="0"/>
        <w:spacing w:after="0" w:line="240" w:lineRule="auto"/>
        <w:jc w:val="center"/>
        <w:rPr>
          <w:rFonts w:ascii="Times New Roman" w:eastAsia="Times New Roman" w:hAnsi="Times New Roman"/>
          <w:b/>
          <w:i/>
          <w:iCs/>
          <w:kern w:val="28"/>
          <w:sz w:val="24"/>
          <w:szCs w:val="24"/>
          <w:lang w:eastAsia="lv-LV"/>
        </w:rPr>
      </w:pPr>
      <w:r w:rsidRPr="00EA24AF">
        <w:rPr>
          <w:rFonts w:ascii="Times New Roman" w:eastAsia="Times New Roman" w:hAnsi="Times New Roman"/>
          <w:b/>
          <w:i/>
          <w:iCs/>
          <w:kern w:val="28"/>
          <w:sz w:val="24"/>
          <w:szCs w:val="24"/>
          <w:lang w:eastAsia="lv-LV"/>
        </w:rPr>
        <w:t>Līguma noslēgšana un spēkā esamība</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i/>
          <w:iCs/>
          <w:kern w:val="28"/>
          <w:sz w:val="24"/>
          <w:szCs w:val="24"/>
          <w:lang w:eastAsia="lv-LV"/>
        </w:rPr>
      </w:pP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Līgums noslēgts 2 identiskos eksemplāros latviešu valodā, no kuriem vienu eksemplāru glabā Pasūtītājs, un vienu – Būvuzņēmējs.</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Šis Līgums stājas spēkā ar brīdi, kad Līdzēji to ir parakstījuši.</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0"/>
          <w:numId w:val="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A24AF">
        <w:rPr>
          <w:rFonts w:ascii="Times New Roman" w:eastAsia="Times New Roman" w:hAnsi="Times New Roman"/>
          <w:b/>
          <w:i/>
          <w:kern w:val="28"/>
          <w:sz w:val="24"/>
          <w:szCs w:val="24"/>
          <w:lang w:eastAsia="lv-LV"/>
        </w:rPr>
        <w:t>Pušu adreses</w:t>
      </w:r>
    </w:p>
    <w:p w:rsidR="00905CD5" w:rsidRPr="00EA24AF" w:rsidRDefault="00905CD5" w:rsidP="00905CD5">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Visiem paziņojumiem, ko Līdzēji sūta viens otram saskaņā ar Līgumu, ir jābūt rakstiski izteiktiem un ir jābūt nodotiem personīgi vai ierakstītā vēstulē. Paziņojums tiek uzskatīts par nosūtītu dienā, kad paziņojums ir nodots personīgi vai ierakstītas vēstules saņemšanas dienā.</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 xml:space="preserve">Gadījumā, ja kāds no Līdzējiem maina savu juridisko adresi, pasta adresi vai bankas rekvizītus, tas ne vēlāk kā </w:t>
      </w:r>
      <w:r w:rsidRPr="00EA24AF">
        <w:rPr>
          <w:rFonts w:ascii="Times New Roman" w:eastAsia="Times New Roman" w:hAnsi="Times New Roman"/>
          <w:i/>
          <w:iCs/>
          <w:kern w:val="28"/>
          <w:sz w:val="24"/>
          <w:szCs w:val="24"/>
          <w:lang w:eastAsia="lv-LV"/>
        </w:rPr>
        <w:t>10</w:t>
      </w:r>
      <w:r w:rsidRPr="00EA24AF">
        <w:rPr>
          <w:rFonts w:ascii="Times New Roman" w:eastAsia="Times New Roman" w:hAnsi="Times New Roman"/>
          <w:kern w:val="28"/>
          <w:sz w:val="24"/>
          <w:szCs w:val="24"/>
          <w:lang w:eastAsia="lv-LV"/>
        </w:rPr>
        <w:t xml:space="preserve"> dienu laikā rakstiski paziņo par to otram Līdzējam.</w:t>
      </w:r>
    </w:p>
    <w:p w:rsidR="00905CD5" w:rsidRPr="00EA24AF" w:rsidRDefault="00905CD5" w:rsidP="00905CD5">
      <w:pPr>
        <w:widowControl w:val="0"/>
        <w:numPr>
          <w:ilvl w:val="1"/>
          <w:numId w:val="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Visai sarakstei un jebkurai informācijai, ko kāds no Līdzējiem nosūta otram, ir jābūt latviešu valodā un nosūtītai uz šādu adresi, ja vien Līdzējs - informācijas saņēmējs - nav iepriekš norādījis savādāk.</w:t>
      </w: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905CD5" w:rsidRPr="00EA24AF" w:rsidTr="00610841">
        <w:tc>
          <w:tcPr>
            <w:tcW w:w="4536" w:type="dxa"/>
          </w:tcPr>
          <w:p w:rsidR="00905CD5" w:rsidRPr="00EA24AF" w:rsidRDefault="00905CD5" w:rsidP="00610841">
            <w:pPr>
              <w:keepNext/>
              <w:widowControl w:val="0"/>
              <w:overflowPunct w:val="0"/>
              <w:autoSpaceDE w:val="0"/>
              <w:autoSpaceDN w:val="0"/>
              <w:adjustRightInd w:val="0"/>
              <w:spacing w:before="240" w:after="60" w:line="240" w:lineRule="auto"/>
              <w:outlineLvl w:val="1"/>
              <w:rPr>
                <w:rFonts w:ascii="Times New Roman" w:eastAsia="Times New Roman" w:hAnsi="Times New Roman"/>
                <w:kern w:val="28"/>
                <w:sz w:val="24"/>
                <w:szCs w:val="24"/>
                <w:lang w:eastAsia="lv-LV"/>
              </w:rPr>
            </w:pPr>
            <w:r w:rsidRPr="00EA24AF">
              <w:rPr>
                <w:rFonts w:ascii="Times New Roman" w:eastAsia="Times New Roman" w:hAnsi="Times New Roman"/>
                <w:bCs/>
                <w:iCs/>
                <w:kern w:val="28"/>
                <w:sz w:val="24"/>
                <w:szCs w:val="24"/>
                <w:lang w:eastAsia="lv-LV"/>
              </w:rPr>
              <w:t>Pasūtītājs</w:t>
            </w:r>
            <w:r w:rsidRPr="00EA24AF">
              <w:rPr>
                <w:rFonts w:ascii="Times New Roman" w:eastAsia="Times New Roman" w:hAnsi="Times New Roman"/>
                <w:b/>
                <w:bCs/>
                <w:iCs/>
                <w:kern w:val="28"/>
                <w:sz w:val="24"/>
                <w:szCs w:val="24"/>
                <w:lang w:eastAsia="lv-LV"/>
              </w:rPr>
              <w:tab/>
            </w:r>
          </w:p>
        </w:tc>
        <w:tc>
          <w:tcPr>
            <w:tcW w:w="425" w:type="dxa"/>
          </w:tcPr>
          <w:p w:rsidR="00905CD5" w:rsidRPr="00EA24AF" w:rsidRDefault="00905CD5" w:rsidP="00610841">
            <w:pPr>
              <w:widowControl w:val="0"/>
              <w:overflowPunct w:val="0"/>
              <w:autoSpaceDE w:val="0"/>
              <w:autoSpaceDN w:val="0"/>
              <w:adjustRightInd w:val="0"/>
              <w:spacing w:after="0" w:line="240" w:lineRule="auto"/>
              <w:jc w:val="both"/>
              <w:rPr>
                <w:rFonts w:ascii="Times New Roman" w:eastAsia="Times New Roman" w:hAnsi="Times New Roman"/>
                <w:b/>
                <w:color w:val="0000FF"/>
                <w:kern w:val="28"/>
                <w:sz w:val="24"/>
                <w:szCs w:val="24"/>
                <w:lang w:eastAsia="lv-LV"/>
              </w:rPr>
            </w:pPr>
          </w:p>
        </w:tc>
        <w:tc>
          <w:tcPr>
            <w:tcW w:w="4144" w:type="dxa"/>
          </w:tcPr>
          <w:p w:rsidR="00905CD5" w:rsidRPr="00EA24AF" w:rsidRDefault="00905CD5" w:rsidP="00610841">
            <w:pPr>
              <w:keepNext/>
              <w:widowControl w:val="0"/>
              <w:overflowPunct w:val="0"/>
              <w:autoSpaceDE w:val="0"/>
              <w:autoSpaceDN w:val="0"/>
              <w:adjustRightInd w:val="0"/>
              <w:spacing w:before="240" w:after="60" w:line="240" w:lineRule="auto"/>
              <w:ind w:left="34"/>
              <w:outlineLvl w:val="2"/>
              <w:rPr>
                <w:rFonts w:ascii="Times New Roman" w:eastAsia="Times New Roman" w:hAnsi="Times New Roman"/>
                <w:i/>
                <w:iCs/>
                <w:kern w:val="28"/>
                <w:sz w:val="24"/>
                <w:szCs w:val="24"/>
                <w:lang w:eastAsia="lv-LV"/>
              </w:rPr>
            </w:pPr>
            <w:r w:rsidRPr="00EA24AF">
              <w:rPr>
                <w:rFonts w:ascii="Times New Roman" w:eastAsia="Times New Roman" w:hAnsi="Times New Roman"/>
                <w:bCs/>
                <w:kern w:val="28"/>
                <w:sz w:val="24"/>
                <w:szCs w:val="24"/>
                <w:lang w:eastAsia="lv-LV"/>
              </w:rPr>
              <w:t>Būvuzņēmējs</w:t>
            </w:r>
          </w:p>
        </w:tc>
      </w:tr>
      <w:tr w:rsidR="00905CD5" w:rsidRPr="00EA24AF" w:rsidTr="00610841">
        <w:trPr>
          <w:trHeight w:val="2304"/>
        </w:trPr>
        <w:tc>
          <w:tcPr>
            <w:tcW w:w="4536" w:type="dxa"/>
          </w:tcPr>
          <w:p w:rsidR="00905CD5" w:rsidRPr="00EA24AF" w:rsidRDefault="00905CD5" w:rsidP="00610841">
            <w:pPr>
              <w:keepNext/>
              <w:widowControl w:val="0"/>
              <w:overflowPunct w:val="0"/>
              <w:autoSpaceDE w:val="0"/>
              <w:autoSpaceDN w:val="0"/>
              <w:adjustRightInd w:val="0"/>
              <w:spacing w:before="240" w:after="60" w:line="240" w:lineRule="auto"/>
              <w:ind w:left="34"/>
              <w:outlineLvl w:val="3"/>
              <w:rPr>
                <w:rFonts w:ascii="Times New Roman" w:eastAsia="Times New Roman" w:hAnsi="Times New Roman"/>
                <w:b/>
                <w:bCs/>
                <w:kern w:val="28"/>
                <w:sz w:val="24"/>
                <w:szCs w:val="24"/>
                <w:lang w:eastAsia="lv-LV"/>
              </w:rPr>
            </w:pPr>
            <w:r w:rsidRPr="00EA24AF">
              <w:rPr>
                <w:rFonts w:ascii="Times New Roman" w:eastAsia="Times New Roman" w:hAnsi="Times New Roman"/>
                <w:b/>
                <w:bCs/>
                <w:kern w:val="28"/>
                <w:sz w:val="24"/>
                <w:szCs w:val="24"/>
                <w:lang w:eastAsia="lv-LV"/>
              </w:rPr>
              <w:t>LĪVĀNU NOVADA DOME</w:t>
            </w:r>
          </w:p>
          <w:p w:rsidR="00905CD5" w:rsidRPr="00EA24AF" w:rsidRDefault="00905CD5" w:rsidP="00610841">
            <w:pPr>
              <w:widowControl w:val="0"/>
              <w:overflowPunct w:val="0"/>
              <w:autoSpaceDE w:val="0"/>
              <w:autoSpaceDN w:val="0"/>
              <w:adjustRightInd w:val="0"/>
              <w:spacing w:after="0" w:line="240" w:lineRule="auto"/>
              <w:ind w:left="34"/>
              <w:rPr>
                <w:rFonts w:ascii="Times New Roman" w:eastAsia="Times New Roman" w:hAnsi="Times New Roman"/>
                <w:kern w:val="28"/>
                <w:sz w:val="24"/>
                <w:szCs w:val="24"/>
                <w:lang w:eastAsia="lv-LV"/>
              </w:rPr>
            </w:pPr>
            <w:proofErr w:type="spellStart"/>
            <w:r w:rsidRPr="00EA24AF">
              <w:rPr>
                <w:rFonts w:ascii="Times New Roman" w:eastAsia="Times New Roman" w:hAnsi="Times New Roman"/>
                <w:kern w:val="28"/>
                <w:sz w:val="24"/>
                <w:szCs w:val="24"/>
                <w:lang w:eastAsia="lv-LV"/>
              </w:rPr>
              <w:t>Reģ.Nr</w:t>
            </w:r>
            <w:proofErr w:type="spellEnd"/>
            <w:r w:rsidRPr="00EA24AF">
              <w:rPr>
                <w:rFonts w:ascii="Times New Roman" w:eastAsia="Times New Roman" w:hAnsi="Times New Roman"/>
                <w:kern w:val="28"/>
                <w:sz w:val="24"/>
                <w:szCs w:val="24"/>
                <w:lang w:eastAsia="lv-LV"/>
              </w:rPr>
              <w:t>. LV</w:t>
            </w:r>
            <w:smartTag w:uri="urn:schemas-microsoft-com:office:smarttags" w:element="phone">
              <w:smartTagPr>
                <w:attr w:name="Key_1" w:val="Value_2"/>
              </w:smartTagPr>
              <w:smartTag w:uri="schemas-tilde-lv/tildestengine" w:element="phone">
                <w:smartTagPr>
                  <w:attr w:name="phone_number" w:val="0065595"/>
                  <w:attr w:name="phone_prefix" w:val="9000"/>
                </w:smartTagPr>
                <w:r w:rsidRPr="00EA24AF">
                  <w:rPr>
                    <w:rFonts w:ascii="Times New Roman" w:eastAsia="Times New Roman" w:hAnsi="Times New Roman"/>
                    <w:kern w:val="28"/>
                    <w:sz w:val="24"/>
                    <w:szCs w:val="24"/>
                    <w:lang w:eastAsia="lv-LV"/>
                  </w:rPr>
                  <w:t>90000065595</w:t>
                </w:r>
              </w:smartTag>
            </w:smartTag>
          </w:p>
          <w:p w:rsidR="00905CD5" w:rsidRPr="00EA24AF" w:rsidRDefault="00905CD5" w:rsidP="00610841">
            <w:pPr>
              <w:widowControl w:val="0"/>
              <w:overflowPunct w:val="0"/>
              <w:autoSpaceDE w:val="0"/>
              <w:autoSpaceDN w:val="0"/>
              <w:adjustRightInd w:val="0"/>
              <w:spacing w:after="0" w:line="240" w:lineRule="auto"/>
              <w:ind w:left="34"/>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Rīgas iela 77, Līvāni, Līvānu novads,</w:t>
            </w:r>
          </w:p>
          <w:p w:rsidR="00905CD5" w:rsidRPr="00EA24AF" w:rsidRDefault="00905CD5" w:rsidP="00610841">
            <w:pPr>
              <w:widowControl w:val="0"/>
              <w:overflowPunct w:val="0"/>
              <w:autoSpaceDE w:val="0"/>
              <w:autoSpaceDN w:val="0"/>
              <w:adjustRightInd w:val="0"/>
              <w:spacing w:after="0" w:line="240" w:lineRule="auto"/>
              <w:ind w:left="34"/>
              <w:rPr>
                <w:rFonts w:ascii="Times New Roman" w:eastAsia="Times New Roman" w:hAnsi="Times New Roman"/>
                <w:kern w:val="28"/>
                <w:sz w:val="24"/>
                <w:szCs w:val="24"/>
                <w:lang w:eastAsia="lv-LV"/>
              </w:rPr>
            </w:pPr>
            <w:r w:rsidRPr="00EA24AF">
              <w:rPr>
                <w:rFonts w:ascii="Times New Roman" w:eastAsia="Times New Roman" w:hAnsi="Times New Roman"/>
                <w:kern w:val="28"/>
                <w:sz w:val="24"/>
                <w:szCs w:val="24"/>
                <w:lang w:eastAsia="lv-LV"/>
              </w:rPr>
              <w:t>LV-5316</w:t>
            </w:r>
          </w:p>
          <w:p w:rsidR="00905CD5" w:rsidRPr="00EA24AF" w:rsidRDefault="00905CD5" w:rsidP="00610841">
            <w:pPr>
              <w:spacing w:after="0" w:line="240" w:lineRule="auto"/>
              <w:rPr>
                <w:rFonts w:ascii="Times New Roman" w:eastAsia="Times New Roman" w:hAnsi="Times New Roman"/>
                <w:sz w:val="24"/>
                <w:szCs w:val="24"/>
              </w:rPr>
            </w:pPr>
            <w:r w:rsidRPr="00EA24AF">
              <w:rPr>
                <w:rFonts w:ascii="Times New Roman" w:eastAsia="Times New Roman" w:hAnsi="Times New Roman"/>
                <w:sz w:val="24"/>
                <w:szCs w:val="24"/>
              </w:rPr>
              <w:t>AS „Citadele banka”</w:t>
            </w:r>
          </w:p>
          <w:p w:rsidR="00905CD5" w:rsidRPr="00EA24AF" w:rsidRDefault="00905CD5" w:rsidP="00610841">
            <w:pPr>
              <w:spacing w:after="0" w:line="240" w:lineRule="auto"/>
              <w:rPr>
                <w:rFonts w:eastAsia="Times New Roman"/>
                <w:sz w:val="24"/>
                <w:szCs w:val="24"/>
              </w:rPr>
            </w:pPr>
            <w:r w:rsidRPr="00EA24AF">
              <w:rPr>
                <w:rFonts w:ascii="Times New Roman" w:eastAsia="Times New Roman" w:hAnsi="Times New Roman"/>
                <w:sz w:val="24"/>
                <w:szCs w:val="24"/>
              </w:rPr>
              <w:t>LV79PARX0004642660004</w:t>
            </w:r>
          </w:p>
          <w:p w:rsidR="00905CD5" w:rsidRPr="00EA24AF" w:rsidRDefault="0037515B" w:rsidP="0037515B">
            <w:pPr>
              <w:widowControl w:val="0"/>
              <w:overflowPunct w:val="0"/>
              <w:autoSpaceDE w:val="0"/>
              <w:autoSpaceDN w:val="0"/>
              <w:adjustRightInd w:val="0"/>
              <w:spacing w:after="0" w:line="240" w:lineRule="auto"/>
              <w:rPr>
                <w:rFonts w:ascii="Times New Roman" w:eastAsia="Times New Roman" w:hAnsi="Times New Roman"/>
                <w:color w:val="0000FF"/>
                <w:kern w:val="28"/>
                <w:sz w:val="24"/>
                <w:szCs w:val="24"/>
                <w:lang w:eastAsia="lv-LV"/>
              </w:rPr>
            </w:pPr>
            <w:r w:rsidRPr="0037515B">
              <w:rPr>
                <w:rFonts w:ascii="Times New Roman" w:eastAsia="Times New Roman" w:hAnsi="Times New Roman"/>
                <w:color w:val="000000" w:themeColor="text1"/>
                <w:kern w:val="28"/>
                <w:sz w:val="24"/>
                <w:szCs w:val="24"/>
                <w:lang w:eastAsia="lv-LV"/>
              </w:rPr>
              <w:t>PARXLV2X</w:t>
            </w:r>
          </w:p>
        </w:tc>
        <w:tc>
          <w:tcPr>
            <w:tcW w:w="425" w:type="dxa"/>
          </w:tcPr>
          <w:p w:rsidR="00905CD5" w:rsidRPr="00EA24AF" w:rsidRDefault="00905CD5" w:rsidP="00610841">
            <w:pPr>
              <w:widowControl w:val="0"/>
              <w:overflowPunct w:val="0"/>
              <w:autoSpaceDE w:val="0"/>
              <w:autoSpaceDN w:val="0"/>
              <w:adjustRightInd w:val="0"/>
              <w:spacing w:after="0" w:line="240" w:lineRule="auto"/>
              <w:jc w:val="both"/>
              <w:rPr>
                <w:rFonts w:ascii="Times New Roman" w:eastAsia="Times New Roman" w:hAnsi="Times New Roman"/>
                <w:b/>
                <w:color w:val="0000FF"/>
                <w:kern w:val="28"/>
                <w:sz w:val="24"/>
                <w:szCs w:val="24"/>
                <w:lang w:eastAsia="lv-LV"/>
              </w:rPr>
            </w:pPr>
          </w:p>
        </w:tc>
        <w:tc>
          <w:tcPr>
            <w:tcW w:w="4144" w:type="dxa"/>
          </w:tcPr>
          <w:p w:rsidR="00185056" w:rsidRPr="00EA24AF" w:rsidRDefault="00185056" w:rsidP="00185056">
            <w:pPr>
              <w:keepNext/>
              <w:widowControl w:val="0"/>
              <w:overflowPunct w:val="0"/>
              <w:autoSpaceDE w:val="0"/>
              <w:autoSpaceDN w:val="0"/>
              <w:adjustRightInd w:val="0"/>
              <w:spacing w:before="240" w:after="60" w:line="240" w:lineRule="auto"/>
              <w:outlineLvl w:val="3"/>
              <w:rPr>
                <w:rFonts w:ascii="Times New Roman" w:eastAsia="Times New Roman" w:hAnsi="Times New Roman"/>
                <w:b/>
                <w:bCs/>
                <w:kern w:val="28"/>
                <w:sz w:val="24"/>
                <w:szCs w:val="24"/>
                <w:lang w:eastAsia="lv-LV"/>
              </w:rPr>
            </w:pPr>
            <w:r>
              <w:rPr>
                <w:rFonts w:ascii="Times New Roman" w:eastAsia="Times New Roman" w:hAnsi="Times New Roman"/>
                <w:b/>
                <w:bCs/>
                <w:kern w:val="28"/>
                <w:sz w:val="24"/>
                <w:szCs w:val="24"/>
                <w:lang w:eastAsia="lv-LV"/>
              </w:rPr>
              <w:t>SIA „Krustpils”</w:t>
            </w:r>
          </w:p>
          <w:p w:rsidR="00185056" w:rsidRPr="00EA24AF" w:rsidRDefault="00185056" w:rsidP="00185056">
            <w:pPr>
              <w:widowControl w:val="0"/>
              <w:overflowPunct w:val="0"/>
              <w:autoSpaceDE w:val="0"/>
              <w:autoSpaceDN w:val="0"/>
              <w:adjustRightInd w:val="0"/>
              <w:spacing w:after="0" w:line="240" w:lineRule="auto"/>
              <w:ind w:left="34"/>
              <w:rPr>
                <w:rFonts w:ascii="Times New Roman" w:eastAsia="Times New Roman" w:hAnsi="Times New Roman"/>
                <w:kern w:val="28"/>
                <w:sz w:val="24"/>
                <w:szCs w:val="24"/>
                <w:lang w:eastAsia="lv-LV"/>
              </w:rPr>
            </w:pPr>
            <w:proofErr w:type="spellStart"/>
            <w:r>
              <w:rPr>
                <w:rFonts w:ascii="Times New Roman" w:eastAsia="Times New Roman" w:hAnsi="Times New Roman"/>
                <w:kern w:val="28"/>
                <w:sz w:val="24"/>
                <w:szCs w:val="24"/>
                <w:lang w:eastAsia="lv-LV"/>
              </w:rPr>
              <w:t>Reģ.Nr</w:t>
            </w:r>
            <w:proofErr w:type="spellEnd"/>
            <w:r>
              <w:rPr>
                <w:rFonts w:ascii="Times New Roman" w:eastAsia="Times New Roman" w:hAnsi="Times New Roman"/>
                <w:kern w:val="28"/>
                <w:sz w:val="24"/>
                <w:szCs w:val="24"/>
                <w:lang w:eastAsia="lv-LV"/>
              </w:rPr>
              <w:t>. LV45403000253</w:t>
            </w:r>
          </w:p>
          <w:p w:rsidR="00185056" w:rsidRPr="00EA24AF" w:rsidRDefault="00185056" w:rsidP="00185056">
            <w:pPr>
              <w:widowControl w:val="0"/>
              <w:overflowPunct w:val="0"/>
              <w:autoSpaceDE w:val="0"/>
              <w:autoSpaceDN w:val="0"/>
              <w:adjustRightInd w:val="0"/>
              <w:spacing w:after="0" w:line="240" w:lineRule="auto"/>
              <w:ind w:left="34"/>
              <w:rPr>
                <w:rFonts w:ascii="Times New Roman" w:eastAsia="Times New Roman" w:hAnsi="Times New Roman"/>
                <w:kern w:val="28"/>
                <w:sz w:val="24"/>
                <w:szCs w:val="24"/>
                <w:lang w:eastAsia="lv-LV"/>
              </w:rPr>
            </w:pPr>
            <w:r>
              <w:rPr>
                <w:rFonts w:ascii="Times New Roman" w:eastAsia="Times New Roman" w:hAnsi="Times New Roman"/>
                <w:kern w:val="28"/>
                <w:sz w:val="24"/>
                <w:szCs w:val="24"/>
                <w:lang w:eastAsia="lv-LV"/>
              </w:rPr>
              <w:t xml:space="preserve">Rīgas iela 33, Jēkabpils, </w:t>
            </w:r>
          </w:p>
          <w:p w:rsidR="00185056" w:rsidRPr="00EA24AF" w:rsidRDefault="00185056" w:rsidP="00185056">
            <w:pPr>
              <w:widowControl w:val="0"/>
              <w:overflowPunct w:val="0"/>
              <w:autoSpaceDE w:val="0"/>
              <w:autoSpaceDN w:val="0"/>
              <w:adjustRightInd w:val="0"/>
              <w:spacing w:after="0" w:line="240" w:lineRule="auto"/>
              <w:ind w:left="34"/>
              <w:rPr>
                <w:rFonts w:ascii="Times New Roman" w:eastAsia="Times New Roman" w:hAnsi="Times New Roman"/>
                <w:kern w:val="28"/>
                <w:sz w:val="24"/>
                <w:szCs w:val="24"/>
                <w:lang w:eastAsia="lv-LV"/>
              </w:rPr>
            </w:pPr>
            <w:r>
              <w:rPr>
                <w:rFonts w:ascii="Times New Roman" w:eastAsia="Times New Roman" w:hAnsi="Times New Roman"/>
                <w:kern w:val="28"/>
                <w:sz w:val="24"/>
                <w:szCs w:val="24"/>
                <w:lang w:eastAsia="lv-LV"/>
              </w:rPr>
              <w:t>LV-5202</w:t>
            </w:r>
          </w:p>
          <w:p w:rsidR="00185056" w:rsidRPr="00EA24AF" w:rsidRDefault="0037515B" w:rsidP="00185056">
            <w:pPr>
              <w:spacing w:after="0" w:line="240" w:lineRule="auto"/>
              <w:rPr>
                <w:rFonts w:ascii="Times New Roman" w:eastAsia="Times New Roman" w:hAnsi="Times New Roman"/>
                <w:sz w:val="24"/>
                <w:szCs w:val="24"/>
              </w:rPr>
            </w:pPr>
            <w:r>
              <w:rPr>
                <w:rFonts w:ascii="Times New Roman" w:eastAsia="Times New Roman" w:hAnsi="Times New Roman"/>
                <w:sz w:val="24"/>
                <w:szCs w:val="24"/>
              </w:rPr>
              <w:t>AS „SEB banka</w:t>
            </w:r>
            <w:r w:rsidR="00185056" w:rsidRPr="00EA24AF">
              <w:rPr>
                <w:rFonts w:ascii="Times New Roman" w:eastAsia="Times New Roman" w:hAnsi="Times New Roman"/>
                <w:sz w:val="24"/>
                <w:szCs w:val="24"/>
              </w:rPr>
              <w:t>”</w:t>
            </w:r>
          </w:p>
          <w:p w:rsidR="00185056" w:rsidRPr="00EA24AF" w:rsidRDefault="0037515B" w:rsidP="00185056">
            <w:pPr>
              <w:spacing w:after="0" w:line="240" w:lineRule="auto"/>
              <w:rPr>
                <w:rFonts w:eastAsia="Times New Roman"/>
                <w:sz w:val="24"/>
                <w:szCs w:val="24"/>
              </w:rPr>
            </w:pPr>
            <w:r>
              <w:rPr>
                <w:rFonts w:ascii="Times New Roman" w:eastAsia="Times New Roman" w:hAnsi="Times New Roman"/>
                <w:sz w:val="24"/>
                <w:szCs w:val="24"/>
              </w:rPr>
              <w:t>LV18UNLA0009000467327</w:t>
            </w:r>
          </w:p>
          <w:p w:rsidR="00905CD5" w:rsidRPr="00EA24AF" w:rsidRDefault="0037515B" w:rsidP="0037515B">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Pr>
                <w:rFonts w:ascii="Times New Roman" w:eastAsia="Times New Roman" w:hAnsi="Times New Roman"/>
                <w:kern w:val="28"/>
                <w:sz w:val="24"/>
                <w:szCs w:val="24"/>
                <w:lang w:eastAsia="lv-LV"/>
              </w:rPr>
              <w:t>UNLALV2X</w:t>
            </w:r>
          </w:p>
        </w:tc>
      </w:tr>
      <w:tr w:rsidR="00905CD5" w:rsidRPr="00EA24AF" w:rsidTr="00610841">
        <w:tc>
          <w:tcPr>
            <w:tcW w:w="4536" w:type="dxa"/>
          </w:tcPr>
          <w:p w:rsidR="00905CD5" w:rsidRDefault="00185056" w:rsidP="00610841">
            <w:pPr>
              <w:keepNext/>
              <w:widowControl w:val="0"/>
              <w:overflowPunct w:val="0"/>
              <w:autoSpaceDE w:val="0"/>
              <w:autoSpaceDN w:val="0"/>
              <w:adjustRightInd w:val="0"/>
              <w:spacing w:before="240" w:after="60" w:line="240" w:lineRule="auto"/>
              <w:outlineLvl w:val="1"/>
              <w:rPr>
                <w:rFonts w:ascii="Times New Roman" w:eastAsia="Times New Roman" w:hAnsi="Times New Roman"/>
                <w:bCs/>
                <w:iCs/>
                <w:kern w:val="28"/>
                <w:sz w:val="24"/>
                <w:szCs w:val="24"/>
                <w:lang w:eastAsia="lv-LV"/>
              </w:rPr>
            </w:pPr>
            <w:r>
              <w:rPr>
                <w:rFonts w:ascii="Times New Roman" w:eastAsia="Times New Roman" w:hAnsi="Times New Roman"/>
                <w:b/>
                <w:bCs/>
                <w:i/>
                <w:iCs/>
                <w:kern w:val="28"/>
                <w:sz w:val="24"/>
                <w:szCs w:val="24"/>
                <w:lang w:eastAsia="lv-LV"/>
              </w:rPr>
              <w:t>________________________</w:t>
            </w:r>
            <w:r w:rsidRPr="0037515B">
              <w:rPr>
                <w:rFonts w:ascii="Times New Roman" w:eastAsia="Times New Roman" w:hAnsi="Times New Roman"/>
                <w:bCs/>
                <w:iCs/>
                <w:kern w:val="28"/>
                <w:sz w:val="24"/>
                <w:szCs w:val="24"/>
                <w:lang w:eastAsia="lv-LV"/>
              </w:rPr>
              <w:t>A.Vaivods</w:t>
            </w:r>
          </w:p>
          <w:p w:rsidR="0037515B" w:rsidRPr="00EA24AF" w:rsidRDefault="0037515B" w:rsidP="00610841">
            <w:pPr>
              <w:keepNext/>
              <w:widowControl w:val="0"/>
              <w:overflowPunct w:val="0"/>
              <w:autoSpaceDE w:val="0"/>
              <w:autoSpaceDN w:val="0"/>
              <w:adjustRightInd w:val="0"/>
              <w:spacing w:before="240" w:after="60" w:line="240" w:lineRule="auto"/>
              <w:outlineLvl w:val="1"/>
              <w:rPr>
                <w:rFonts w:ascii="Times New Roman" w:eastAsia="Times New Roman" w:hAnsi="Times New Roman"/>
                <w:kern w:val="28"/>
                <w:sz w:val="24"/>
                <w:szCs w:val="24"/>
                <w:lang w:eastAsia="lv-LV"/>
              </w:rPr>
            </w:pPr>
            <w:proofErr w:type="spellStart"/>
            <w:r>
              <w:rPr>
                <w:rFonts w:ascii="Times New Roman" w:eastAsia="Times New Roman" w:hAnsi="Times New Roman"/>
                <w:bCs/>
                <w:iCs/>
                <w:kern w:val="28"/>
                <w:sz w:val="24"/>
                <w:szCs w:val="24"/>
                <w:lang w:eastAsia="lv-LV"/>
              </w:rPr>
              <w:t>z.v</w:t>
            </w:r>
            <w:proofErr w:type="spellEnd"/>
            <w:r>
              <w:rPr>
                <w:rFonts w:ascii="Times New Roman" w:eastAsia="Times New Roman" w:hAnsi="Times New Roman"/>
                <w:bCs/>
                <w:iCs/>
                <w:kern w:val="28"/>
                <w:sz w:val="24"/>
                <w:szCs w:val="24"/>
                <w:lang w:eastAsia="lv-LV"/>
              </w:rPr>
              <w:t>.</w:t>
            </w:r>
          </w:p>
        </w:tc>
        <w:tc>
          <w:tcPr>
            <w:tcW w:w="425" w:type="dxa"/>
          </w:tcPr>
          <w:p w:rsidR="00905CD5" w:rsidRPr="00EA24AF" w:rsidRDefault="00905CD5" w:rsidP="00610841">
            <w:pPr>
              <w:widowControl w:val="0"/>
              <w:overflowPunct w:val="0"/>
              <w:autoSpaceDE w:val="0"/>
              <w:autoSpaceDN w:val="0"/>
              <w:adjustRightInd w:val="0"/>
              <w:spacing w:after="0" w:line="240" w:lineRule="auto"/>
              <w:jc w:val="both"/>
              <w:rPr>
                <w:rFonts w:ascii="Times New Roman" w:eastAsia="Times New Roman" w:hAnsi="Times New Roman"/>
                <w:b/>
                <w:color w:val="0000FF"/>
                <w:kern w:val="28"/>
                <w:sz w:val="24"/>
                <w:szCs w:val="24"/>
                <w:lang w:eastAsia="lv-LV"/>
              </w:rPr>
            </w:pPr>
          </w:p>
        </w:tc>
        <w:tc>
          <w:tcPr>
            <w:tcW w:w="4144" w:type="dxa"/>
          </w:tcPr>
          <w:p w:rsidR="00905CD5" w:rsidRDefault="0037515B" w:rsidP="00610841">
            <w:pPr>
              <w:keepNext/>
              <w:widowControl w:val="0"/>
              <w:overflowPunct w:val="0"/>
              <w:autoSpaceDE w:val="0"/>
              <w:autoSpaceDN w:val="0"/>
              <w:adjustRightInd w:val="0"/>
              <w:spacing w:before="240" w:after="60" w:line="240" w:lineRule="auto"/>
              <w:outlineLvl w:val="2"/>
              <w:rPr>
                <w:rFonts w:ascii="Times New Roman" w:eastAsia="Times New Roman" w:hAnsi="Times New Roman"/>
                <w:bCs/>
                <w:kern w:val="28"/>
                <w:sz w:val="24"/>
                <w:szCs w:val="24"/>
                <w:lang w:eastAsia="lv-LV"/>
              </w:rPr>
            </w:pPr>
            <w:r>
              <w:rPr>
                <w:rFonts w:ascii="Times New Roman" w:eastAsia="Times New Roman" w:hAnsi="Times New Roman"/>
                <w:bCs/>
                <w:kern w:val="28"/>
                <w:sz w:val="24"/>
                <w:szCs w:val="24"/>
                <w:lang w:eastAsia="lv-LV"/>
              </w:rPr>
              <w:t>_____________________</w:t>
            </w:r>
            <w:proofErr w:type="spellStart"/>
            <w:r>
              <w:rPr>
                <w:rFonts w:ascii="Times New Roman" w:eastAsia="Times New Roman" w:hAnsi="Times New Roman"/>
                <w:bCs/>
                <w:kern w:val="28"/>
                <w:sz w:val="24"/>
                <w:szCs w:val="24"/>
                <w:lang w:eastAsia="lv-LV"/>
              </w:rPr>
              <w:t>R.Baltpurviņš</w:t>
            </w:r>
            <w:proofErr w:type="spellEnd"/>
          </w:p>
          <w:p w:rsidR="0037515B" w:rsidRPr="00EA24AF" w:rsidRDefault="0037515B" w:rsidP="00610841">
            <w:pPr>
              <w:keepNext/>
              <w:widowControl w:val="0"/>
              <w:overflowPunct w:val="0"/>
              <w:autoSpaceDE w:val="0"/>
              <w:autoSpaceDN w:val="0"/>
              <w:adjustRightInd w:val="0"/>
              <w:spacing w:before="240" w:after="60" w:line="240" w:lineRule="auto"/>
              <w:outlineLvl w:val="2"/>
              <w:rPr>
                <w:rFonts w:ascii="Times New Roman" w:eastAsia="Times New Roman" w:hAnsi="Times New Roman"/>
                <w:i/>
                <w:iCs/>
                <w:kern w:val="28"/>
                <w:sz w:val="24"/>
                <w:szCs w:val="24"/>
                <w:lang w:eastAsia="lv-LV"/>
              </w:rPr>
            </w:pPr>
            <w:proofErr w:type="spellStart"/>
            <w:r>
              <w:rPr>
                <w:rFonts w:ascii="Times New Roman" w:eastAsia="Times New Roman" w:hAnsi="Times New Roman"/>
                <w:bCs/>
                <w:kern w:val="28"/>
                <w:sz w:val="24"/>
                <w:szCs w:val="24"/>
                <w:lang w:eastAsia="lv-LV"/>
              </w:rPr>
              <w:t>z.v</w:t>
            </w:r>
            <w:proofErr w:type="spellEnd"/>
            <w:r>
              <w:rPr>
                <w:rFonts w:ascii="Times New Roman" w:eastAsia="Times New Roman" w:hAnsi="Times New Roman"/>
                <w:bCs/>
                <w:kern w:val="28"/>
                <w:sz w:val="24"/>
                <w:szCs w:val="24"/>
                <w:lang w:eastAsia="lv-LV"/>
              </w:rPr>
              <w:t>.</w:t>
            </w:r>
          </w:p>
        </w:tc>
      </w:tr>
    </w:tbl>
    <w:p w:rsidR="00905CD5" w:rsidRPr="00EA24AF" w:rsidRDefault="00905CD5" w:rsidP="00905CD5">
      <w:pPr>
        <w:keepNext/>
        <w:widowControl w:val="0"/>
        <w:tabs>
          <w:tab w:val="left" w:pos="318"/>
        </w:tabs>
        <w:overflowPunct w:val="0"/>
        <w:autoSpaceDE w:val="0"/>
        <w:autoSpaceDN w:val="0"/>
        <w:adjustRightInd w:val="0"/>
        <w:spacing w:before="240" w:after="240" w:line="240" w:lineRule="auto"/>
        <w:jc w:val="right"/>
        <w:outlineLvl w:val="0"/>
        <w:rPr>
          <w:rFonts w:ascii="Times New Roman" w:eastAsia="Times New Roman" w:hAnsi="Times New Roman"/>
          <w:bCs/>
          <w:kern w:val="28"/>
          <w:sz w:val="24"/>
          <w:szCs w:val="24"/>
          <w:lang w:eastAsia="lv-LV"/>
        </w:rPr>
      </w:pPr>
    </w:p>
    <w:p w:rsidR="00905CD5" w:rsidRPr="00EA24AF" w:rsidRDefault="00905CD5" w:rsidP="00905CD5">
      <w:pPr>
        <w:keepNext/>
        <w:widowControl w:val="0"/>
        <w:tabs>
          <w:tab w:val="left" w:pos="318"/>
        </w:tabs>
        <w:overflowPunct w:val="0"/>
        <w:autoSpaceDE w:val="0"/>
        <w:autoSpaceDN w:val="0"/>
        <w:adjustRightInd w:val="0"/>
        <w:spacing w:after="0" w:line="240" w:lineRule="auto"/>
        <w:outlineLvl w:val="0"/>
        <w:rPr>
          <w:rFonts w:ascii="Times New Roman" w:eastAsia="Times New Roman" w:hAnsi="Times New Roman"/>
          <w:bCs/>
          <w:kern w:val="28"/>
          <w:sz w:val="24"/>
          <w:szCs w:val="24"/>
          <w:lang w:eastAsia="lv-LV"/>
        </w:rPr>
      </w:pPr>
    </w:p>
    <w:p w:rsidR="00905CD5" w:rsidRPr="00EA24AF" w:rsidRDefault="00905CD5" w:rsidP="00905CD5">
      <w:pPr>
        <w:keepNext/>
        <w:widowControl w:val="0"/>
        <w:tabs>
          <w:tab w:val="left" w:pos="318"/>
        </w:tabs>
        <w:overflowPunct w:val="0"/>
        <w:autoSpaceDE w:val="0"/>
        <w:autoSpaceDN w:val="0"/>
        <w:adjustRightInd w:val="0"/>
        <w:spacing w:after="0" w:line="240" w:lineRule="auto"/>
        <w:jc w:val="right"/>
        <w:outlineLvl w:val="0"/>
        <w:rPr>
          <w:rFonts w:ascii="Times New Roman" w:eastAsia="Times New Roman" w:hAnsi="Times New Roman"/>
          <w:bCs/>
          <w:kern w:val="28"/>
          <w:sz w:val="24"/>
          <w:szCs w:val="24"/>
          <w:lang w:eastAsia="lv-LV"/>
        </w:rPr>
      </w:pPr>
    </w:p>
    <w:p w:rsidR="00905CD5" w:rsidRPr="00EA24AF" w:rsidRDefault="00905CD5" w:rsidP="00905CD5">
      <w:pPr>
        <w:keepNext/>
        <w:widowControl w:val="0"/>
        <w:tabs>
          <w:tab w:val="left" w:pos="318"/>
        </w:tabs>
        <w:overflowPunct w:val="0"/>
        <w:autoSpaceDE w:val="0"/>
        <w:autoSpaceDN w:val="0"/>
        <w:adjustRightInd w:val="0"/>
        <w:spacing w:after="0" w:line="240" w:lineRule="auto"/>
        <w:jc w:val="right"/>
        <w:outlineLvl w:val="0"/>
        <w:rPr>
          <w:rFonts w:ascii="Times New Roman" w:eastAsia="Times New Roman" w:hAnsi="Times New Roman"/>
          <w:bCs/>
          <w:kern w:val="28"/>
          <w:sz w:val="24"/>
          <w:szCs w:val="24"/>
          <w:lang w:eastAsia="lv-LV"/>
        </w:rPr>
      </w:pPr>
    </w:p>
    <w:p w:rsidR="00905CD5" w:rsidRPr="00EA24AF" w:rsidRDefault="00905CD5" w:rsidP="00905CD5">
      <w:pPr>
        <w:keepNext/>
        <w:widowControl w:val="0"/>
        <w:tabs>
          <w:tab w:val="left" w:pos="318"/>
        </w:tabs>
        <w:overflowPunct w:val="0"/>
        <w:autoSpaceDE w:val="0"/>
        <w:autoSpaceDN w:val="0"/>
        <w:adjustRightInd w:val="0"/>
        <w:spacing w:after="0" w:line="240" w:lineRule="auto"/>
        <w:jc w:val="right"/>
        <w:outlineLvl w:val="0"/>
        <w:rPr>
          <w:rFonts w:ascii="Times New Roman" w:eastAsia="Times New Roman" w:hAnsi="Times New Roman"/>
          <w:bCs/>
          <w:kern w:val="28"/>
          <w:sz w:val="24"/>
          <w:szCs w:val="24"/>
          <w:lang w:eastAsia="lv-LV"/>
        </w:rPr>
      </w:pPr>
    </w:p>
    <w:p w:rsidR="00A83CB0" w:rsidRPr="00EA24AF" w:rsidRDefault="00A83CB0">
      <w:pPr>
        <w:rPr>
          <w:sz w:val="24"/>
          <w:szCs w:val="24"/>
        </w:rPr>
      </w:pPr>
    </w:p>
    <w:sectPr w:rsidR="00A83CB0" w:rsidRPr="00EA24AF" w:rsidSect="00185056">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986510E"/>
    <w:multiLevelType w:val="multilevel"/>
    <w:tmpl w:val="A16ACE66"/>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0"/>
      <w:numFmt w:val="decimal"/>
      <w:lvlText w:val="%1.%2.%3."/>
      <w:lvlJc w:val="left"/>
      <w:pPr>
        <w:tabs>
          <w:tab w:val="num" w:pos="1318"/>
        </w:tabs>
        <w:ind w:left="1318" w:hanging="75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3">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A13885"/>
    <w:multiLevelType w:val="multilevel"/>
    <w:tmpl w:val="FF867A58"/>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F615444"/>
    <w:multiLevelType w:val="multilevel"/>
    <w:tmpl w:val="1F742E0E"/>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044B7E"/>
    <w:multiLevelType w:val="multilevel"/>
    <w:tmpl w:val="BEDC7E5C"/>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3800FA7"/>
    <w:multiLevelType w:val="multilevel"/>
    <w:tmpl w:val="4FDE8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E83C29"/>
    <w:multiLevelType w:val="multilevel"/>
    <w:tmpl w:val="81BA4234"/>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1441786"/>
    <w:multiLevelType w:val="multilevel"/>
    <w:tmpl w:val="664ABCE0"/>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391F7B"/>
    <w:multiLevelType w:val="multilevel"/>
    <w:tmpl w:val="B5F29698"/>
    <w:lvl w:ilvl="0">
      <w:start w:val="1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6"/>
  </w:num>
  <w:num w:numId="3">
    <w:abstractNumId w:val="8"/>
  </w:num>
  <w:num w:numId="4">
    <w:abstractNumId w:val="9"/>
  </w:num>
  <w:num w:numId="5">
    <w:abstractNumId w:val="10"/>
  </w:num>
  <w:num w:numId="6">
    <w:abstractNumId w:val="3"/>
  </w:num>
  <w:num w:numId="7">
    <w:abstractNumId w:val="1"/>
  </w:num>
  <w:num w:numId="8">
    <w:abstractNumId w:val="5"/>
  </w:num>
  <w:num w:numId="9">
    <w:abstractNumId w:val="13"/>
  </w:num>
  <w:num w:numId="10">
    <w:abstractNumId w:val="2"/>
  </w:num>
  <w:num w:numId="11">
    <w:abstractNumId w:val="7"/>
  </w:num>
  <w:num w:numId="12">
    <w:abstractNumId w:val="1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86"/>
    <w:rsid w:val="00185056"/>
    <w:rsid w:val="0037515B"/>
    <w:rsid w:val="004177A9"/>
    <w:rsid w:val="00905CD5"/>
    <w:rsid w:val="00A750D6"/>
    <w:rsid w:val="00A82BA5"/>
    <w:rsid w:val="00A83CB0"/>
    <w:rsid w:val="00AC4986"/>
    <w:rsid w:val="00B200D1"/>
    <w:rsid w:val="00EA24AF"/>
    <w:rsid w:val="00F07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5CD5"/>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5CD5"/>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21536</Words>
  <Characters>12276</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Grabane</dc:creator>
  <cp:keywords/>
  <dc:description/>
  <cp:lastModifiedBy>Sanita Grabane</cp:lastModifiedBy>
  <cp:revision>5</cp:revision>
  <dcterms:created xsi:type="dcterms:W3CDTF">2014-07-08T08:55:00Z</dcterms:created>
  <dcterms:modified xsi:type="dcterms:W3CDTF">2014-07-08T14:17:00Z</dcterms:modified>
</cp:coreProperties>
</file>