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27D" w:rsidRDefault="00B0627D"/>
    <w:p w:rsidR="00B0627D" w:rsidRDefault="00B0627D">
      <w:r>
        <w:t>Aizsargstieņi – pelēki</w:t>
      </w:r>
    </w:p>
    <w:p w:rsidR="00B0627D" w:rsidRDefault="00B0627D">
      <w:r>
        <w:t>Informācija pieejama:</w:t>
      </w:r>
    </w:p>
    <w:p w:rsidR="004C5C19" w:rsidRDefault="00B0627D">
      <w:hyperlink r:id="rId4" w:history="1">
        <w:r w:rsidRPr="00CB3950">
          <w:rPr>
            <w:rStyle w:val="Hipersaite"/>
          </w:rPr>
          <w:t>http://www.benito.com/en/site_furnishing/fences/Tres_Secur_Fence--VVBA214S.html</w:t>
        </w:r>
      </w:hyperlink>
      <w:r>
        <w:t xml:space="preserve">  (vai analogi)</w:t>
      </w:r>
    </w:p>
    <w:p w:rsidR="00B0627D" w:rsidRDefault="00B0627D"/>
    <w:p w:rsidR="00B0627D" w:rsidRDefault="00B0627D">
      <w:r>
        <w:rPr>
          <w:noProof/>
          <w:lang w:eastAsia="lv-LV"/>
        </w:rPr>
        <w:drawing>
          <wp:inline distT="0" distB="0" distL="0" distR="0">
            <wp:extent cx="5638800" cy="4533900"/>
            <wp:effectExtent l="0" t="0" r="0" b="0"/>
            <wp:docPr id="1" name="Attēls 1" descr="VVBA214S Tres Secur F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VBA214S Tres Secur F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62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B2"/>
    <w:rsid w:val="004C5C19"/>
    <w:rsid w:val="00B0627D"/>
    <w:rsid w:val="00F1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C1078-7C6A-49C7-AB98-2A6E55EE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B062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enito.com/en/site_furnishing/fences/Tres_Secur_Fence--VVBA214S.html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88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Intis Svirskis</dc:creator>
  <cp:keywords/>
  <dc:description/>
  <cp:lastModifiedBy>Intis Svirskis</cp:lastModifiedBy>
  <cp:revision>2</cp:revision>
  <dcterms:created xsi:type="dcterms:W3CDTF">2015-03-20T09:54:00Z</dcterms:created>
  <dcterms:modified xsi:type="dcterms:W3CDTF">2015-03-20T09:56:00Z</dcterms:modified>
</cp:coreProperties>
</file>