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70E" w:rsidRPr="009D070E" w:rsidRDefault="00C054BE" w:rsidP="002719B1">
      <w:pPr>
        <w:spacing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Projektēšanas</w:t>
      </w:r>
      <w:r w:rsidR="009D070E" w:rsidRPr="009D070E">
        <w:rPr>
          <w:rFonts w:ascii="Times New Roman" w:hAnsi="Times New Roman" w:cs="Times New Roman"/>
          <w:b/>
        </w:rPr>
        <w:t xml:space="preserve"> uzdevums</w:t>
      </w:r>
    </w:p>
    <w:p w:rsidR="009D070E" w:rsidRPr="002719B1" w:rsidRDefault="002719B1" w:rsidP="002719B1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2719B1">
        <w:rPr>
          <w:rFonts w:ascii="Times New Roman" w:hAnsi="Times New Roman" w:cs="Times New Roman"/>
          <w:b/>
        </w:rPr>
        <w:t>ē</w:t>
      </w:r>
      <w:r w:rsidR="009D070E" w:rsidRPr="002719B1">
        <w:rPr>
          <w:rFonts w:ascii="Times New Roman" w:hAnsi="Times New Roman" w:cs="Times New Roman"/>
          <w:b/>
        </w:rPr>
        <w:t xml:space="preserve">kas Smilšu ielā </w:t>
      </w:r>
      <w:proofErr w:type="spellStart"/>
      <w:r w:rsidR="009D070E" w:rsidRPr="002719B1">
        <w:rPr>
          <w:rFonts w:ascii="Times New Roman" w:hAnsi="Times New Roman" w:cs="Times New Roman"/>
          <w:b/>
        </w:rPr>
        <w:t>Nr</w:t>
      </w:r>
      <w:proofErr w:type="spellEnd"/>
      <w:r w:rsidR="009D070E" w:rsidRPr="002719B1">
        <w:rPr>
          <w:rFonts w:ascii="Times New Roman" w:hAnsi="Times New Roman" w:cs="Times New Roman"/>
          <w:b/>
        </w:rPr>
        <w:t xml:space="preserve">. 3, Līvānos, Līvānu novadā </w:t>
      </w:r>
    </w:p>
    <w:p w:rsidR="009D070E" w:rsidRPr="002719B1" w:rsidRDefault="009D070E" w:rsidP="002719B1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2719B1">
        <w:rPr>
          <w:rFonts w:ascii="Times New Roman" w:hAnsi="Times New Roman" w:cs="Times New Roman"/>
          <w:b/>
        </w:rPr>
        <w:t>rekonstrukcijas tehniskā projekta izstrādei</w:t>
      </w:r>
    </w:p>
    <w:p w:rsidR="009D070E" w:rsidRPr="009D070E" w:rsidRDefault="009D070E" w:rsidP="009D070E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9D070E" w:rsidRDefault="009D070E" w:rsidP="009D070E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9D070E">
        <w:rPr>
          <w:rFonts w:ascii="Times New Roman" w:hAnsi="Times New Roman" w:cs="Times New Roman"/>
        </w:rPr>
        <w:t>Izstrādājot tehnisko projektu, paredzēt tajā šādas daļas:</w:t>
      </w:r>
    </w:p>
    <w:p w:rsidR="009D070E" w:rsidRPr="009D070E" w:rsidRDefault="009D070E" w:rsidP="009D070E">
      <w:pPr>
        <w:spacing w:after="0" w:line="240" w:lineRule="auto"/>
        <w:rPr>
          <w:rFonts w:ascii="Times New Roman" w:hAnsi="Times New Roman" w:cs="Times New Roman"/>
        </w:rPr>
      </w:pPr>
    </w:p>
    <w:p w:rsidR="009D070E" w:rsidRDefault="009D070E" w:rsidP="009D070E">
      <w:pPr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9D070E">
        <w:rPr>
          <w:rFonts w:ascii="Times New Roman" w:hAnsi="Times New Roman" w:cs="Times New Roman"/>
        </w:rPr>
        <w:t>Vispārīgā daļa:</w:t>
      </w:r>
    </w:p>
    <w:p w:rsidR="009D070E" w:rsidRPr="009D070E" w:rsidRDefault="009D070E" w:rsidP="009D070E">
      <w:pPr>
        <w:spacing w:after="0" w:line="240" w:lineRule="auto"/>
        <w:ind w:left="720"/>
        <w:rPr>
          <w:rFonts w:ascii="Times New Roman" w:hAnsi="Times New Roman" w:cs="Times New Roman"/>
        </w:rPr>
      </w:pPr>
    </w:p>
    <w:p w:rsidR="009D070E" w:rsidRPr="009D070E" w:rsidRDefault="009D070E" w:rsidP="009D070E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9D070E">
        <w:rPr>
          <w:rFonts w:ascii="Times New Roman" w:hAnsi="Times New Roman" w:cs="Times New Roman"/>
        </w:rPr>
        <w:t>Būvprojektēšanas uzsākšanai nepieciešamie dokumenti un materiāli;</w:t>
      </w:r>
    </w:p>
    <w:p w:rsidR="009D070E" w:rsidRPr="009D070E" w:rsidRDefault="009D070E" w:rsidP="009D070E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9D070E">
        <w:rPr>
          <w:rFonts w:ascii="Times New Roman" w:hAnsi="Times New Roman" w:cs="Times New Roman"/>
        </w:rPr>
        <w:t xml:space="preserve">Topogrāfiskais plāns, pēc vajadzības </w:t>
      </w:r>
      <w:proofErr w:type="spellStart"/>
      <w:r w:rsidRPr="009D070E">
        <w:rPr>
          <w:rFonts w:ascii="Times New Roman" w:hAnsi="Times New Roman" w:cs="Times New Roman"/>
        </w:rPr>
        <w:t>ģeotehniskā</w:t>
      </w:r>
      <w:proofErr w:type="spellEnd"/>
      <w:r w:rsidRPr="009D070E">
        <w:rPr>
          <w:rFonts w:ascii="Times New Roman" w:hAnsi="Times New Roman" w:cs="Times New Roman"/>
        </w:rPr>
        <w:t xml:space="preserve"> izpēte;</w:t>
      </w:r>
    </w:p>
    <w:p w:rsidR="009D070E" w:rsidRDefault="009D070E" w:rsidP="009D070E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9D070E">
        <w:rPr>
          <w:rFonts w:ascii="Times New Roman" w:hAnsi="Times New Roman" w:cs="Times New Roman"/>
        </w:rPr>
        <w:t>Paskaidrojuma raksts.</w:t>
      </w:r>
    </w:p>
    <w:p w:rsidR="009D070E" w:rsidRPr="009D070E" w:rsidRDefault="009D070E" w:rsidP="009D070E">
      <w:pPr>
        <w:spacing w:after="0" w:line="240" w:lineRule="auto"/>
        <w:ind w:left="720"/>
        <w:rPr>
          <w:rFonts w:ascii="Times New Roman" w:hAnsi="Times New Roman" w:cs="Times New Roman"/>
        </w:rPr>
      </w:pPr>
    </w:p>
    <w:p w:rsidR="009D070E" w:rsidRDefault="009D070E" w:rsidP="009D070E">
      <w:pPr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9D070E">
        <w:rPr>
          <w:rFonts w:ascii="Times New Roman" w:hAnsi="Times New Roman" w:cs="Times New Roman"/>
        </w:rPr>
        <w:t>Arhitektūras daļa:</w:t>
      </w:r>
    </w:p>
    <w:p w:rsidR="009D070E" w:rsidRPr="009D070E" w:rsidRDefault="009D070E" w:rsidP="009D070E">
      <w:pPr>
        <w:spacing w:after="0" w:line="240" w:lineRule="auto"/>
        <w:ind w:left="720"/>
        <w:rPr>
          <w:rFonts w:ascii="Times New Roman" w:hAnsi="Times New Roman" w:cs="Times New Roman"/>
        </w:rPr>
      </w:pPr>
    </w:p>
    <w:p w:rsidR="009D070E" w:rsidRPr="009D070E" w:rsidRDefault="009D070E" w:rsidP="009D070E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9D070E">
        <w:rPr>
          <w:rFonts w:ascii="Times New Roman" w:hAnsi="Times New Roman" w:cs="Times New Roman"/>
        </w:rPr>
        <w:t>Teritorijas sadaļa;</w:t>
      </w:r>
    </w:p>
    <w:p w:rsidR="009D070E" w:rsidRDefault="009D070E" w:rsidP="009D070E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9D070E">
        <w:rPr>
          <w:rFonts w:ascii="Times New Roman" w:hAnsi="Times New Roman" w:cs="Times New Roman"/>
        </w:rPr>
        <w:t>Arhitektūras sadaļa.</w:t>
      </w:r>
    </w:p>
    <w:p w:rsidR="009D070E" w:rsidRPr="009D070E" w:rsidRDefault="009D070E" w:rsidP="009D070E">
      <w:pPr>
        <w:spacing w:after="0" w:line="240" w:lineRule="auto"/>
        <w:ind w:left="720"/>
        <w:rPr>
          <w:rFonts w:ascii="Times New Roman" w:hAnsi="Times New Roman" w:cs="Times New Roman"/>
        </w:rPr>
      </w:pPr>
    </w:p>
    <w:p w:rsidR="009D070E" w:rsidRPr="009D070E" w:rsidRDefault="009D070E" w:rsidP="009D070E">
      <w:pPr>
        <w:spacing w:line="240" w:lineRule="auto"/>
        <w:ind w:left="1620" w:hanging="900"/>
        <w:rPr>
          <w:rFonts w:ascii="Times New Roman" w:hAnsi="Times New Roman" w:cs="Times New Roman"/>
        </w:rPr>
      </w:pPr>
      <w:r w:rsidRPr="009D070E"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>3</w:t>
      </w:r>
      <w:r w:rsidRPr="009D070E">
        <w:rPr>
          <w:rFonts w:ascii="Times New Roman" w:hAnsi="Times New Roman" w:cs="Times New Roman"/>
        </w:rPr>
        <w:t xml:space="preserve">. </w:t>
      </w:r>
      <w:proofErr w:type="spellStart"/>
      <w:r w:rsidRPr="009D070E">
        <w:rPr>
          <w:rFonts w:ascii="Times New Roman" w:hAnsi="Times New Roman" w:cs="Times New Roman"/>
        </w:rPr>
        <w:t>Inženierrisinājumu</w:t>
      </w:r>
      <w:proofErr w:type="spellEnd"/>
      <w:r w:rsidRPr="009D070E">
        <w:rPr>
          <w:rFonts w:ascii="Times New Roman" w:hAnsi="Times New Roman" w:cs="Times New Roman"/>
        </w:rPr>
        <w:t xml:space="preserve"> daļa:</w:t>
      </w:r>
    </w:p>
    <w:p w:rsidR="009D070E" w:rsidRPr="009D070E" w:rsidRDefault="009D070E" w:rsidP="009D070E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9D070E">
        <w:rPr>
          <w:rFonts w:ascii="Times New Roman" w:hAnsi="Times New Roman" w:cs="Times New Roman"/>
        </w:rPr>
        <w:t>Būvkonstrukcijas;</w:t>
      </w:r>
    </w:p>
    <w:p w:rsidR="009D070E" w:rsidRPr="009D070E" w:rsidRDefault="009D070E" w:rsidP="009D070E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9D070E">
        <w:rPr>
          <w:rFonts w:ascii="Times New Roman" w:hAnsi="Times New Roman" w:cs="Times New Roman"/>
        </w:rPr>
        <w:t>Ūdensapgāde un kanalizācija;</w:t>
      </w:r>
    </w:p>
    <w:p w:rsidR="009D070E" w:rsidRPr="009D070E" w:rsidRDefault="009D070E" w:rsidP="009D070E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9D070E">
        <w:rPr>
          <w:rFonts w:ascii="Times New Roman" w:hAnsi="Times New Roman" w:cs="Times New Roman"/>
        </w:rPr>
        <w:t>Apkure un vēdināšana (dabīgā);</w:t>
      </w:r>
    </w:p>
    <w:p w:rsidR="009D070E" w:rsidRPr="009D070E" w:rsidRDefault="009D070E" w:rsidP="009D070E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9D070E">
        <w:rPr>
          <w:rFonts w:ascii="Times New Roman" w:hAnsi="Times New Roman" w:cs="Times New Roman"/>
        </w:rPr>
        <w:t>Elektroapgāde;</w:t>
      </w:r>
    </w:p>
    <w:p w:rsidR="009D070E" w:rsidRPr="009D070E" w:rsidRDefault="009D070E" w:rsidP="009D070E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9D070E">
        <w:rPr>
          <w:rFonts w:ascii="Times New Roman" w:hAnsi="Times New Roman" w:cs="Times New Roman"/>
        </w:rPr>
        <w:t>Siltumapgāde;</w:t>
      </w:r>
    </w:p>
    <w:p w:rsidR="009D070E" w:rsidRPr="009D070E" w:rsidRDefault="009D070E" w:rsidP="009D070E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9D070E">
        <w:rPr>
          <w:rFonts w:ascii="Times New Roman" w:hAnsi="Times New Roman" w:cs="Times New Roman"/>
        </w:rPr>
        <w:t>Telekomunikācijas, signalizācijas un videonovērošanas sistēmas;</w:t>
      </w:r>
    </w:p>
    <w:p w:rsidR="009D070E" w:rsidRPr="009D070E" w:rsidRDefault="009D070E" w:rsidP="009D070E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9D070E">
        <w:rPr>
          <w:rFonts w:ascii="Times New Roman" w:hAnsi="Times New Roman" w:cs="Times New Roman"/>
        </w:rPr>
        <w:t>Būvizstrādājumu un būvmateriālu specifikācijas.</w:t>
      </w:r>
    </w:p>
    <w:p w:rsidR="009D070E" w:rsidRDefault="009D070E" w:rsidP="009D070E">
      <w:pPr>
        <w:spacing w:line="240" w:lineRule="auto"/>
        <w:ind w:left="720"/>
        <w:rPr>
          <w:rFonts w:ascii="Times New Roman" w:hAnsi="Times New Roman" w:cs="Times New Roman"/>
        </w:rPr>
      </w:pPr>
    </w:p>
    <w:p w:rsidR="009D070E" w:rsidRPr="009D070E" w:rsidRDefault="009D070E" w:rsidP="009D070E">
      <w:pPr>
        <w:spacing w:line="240" w:lineRule="auto"/>
        <w:ind w:left="720"/>
        <w:rPr>
          <w:rFonts w:ascii="Times New Roman" w:hAnsi="Times New Roman" w:cs="Times New Roman"/>
        </w:rPr>
      </w:pPr>
      <w:r w:rsidRPr="009D070E"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>4</w:t>
      </w:r>
      <w:r w:rsidRPr="009D070E">
        <w:rPr>
          <w:rFonts w:ascii="Times New Roman" w:hAnsi="Times New Roman" w:cs="Times New Roman"/>
        </w:rPr>
        <w:t>. Ekonomikas daļa:</w:t>
      </w:r>
    </w:p>
    <w:p w:rsidR="009D070E" w:rsidRPr="009D070E" w:rsidRDefault="009D070E" w:rsidP="009D070E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9D070E">
        <w:rPr>
          <w:rFonts w:ascii="Times New Roman" w:hAnsi="Times New Roman" w:cs="Times New Roman"/>
        </w:rPr>
        <w:t>Iekārtu, konstrukciju un materiālu kopsavilkums;</w:t>
      </w:r>
    </w:p>
    <w:p w:rsidR="009D070E" w:rsidRPr="009D070E" w:rsidRDefault="009D070E" w:rsidP="009D070E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9D070E">
        <w:rPr>
          <w:rFonts w:ascii="Times New Roman" w:hAnsi="Times New Roman" w:cs="Times New Roman"/>
        </w:rPr>
        <w:t>Būvdarbu apjomi;</w:t>
      </w:r>
    </w:p>
    <w:p w:rsidR="009D070E" w:rsidRDefault="009D070E" w:rsidP="009D070E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9D070E">
        <w:rPr>
          <w:rFonts w:ascii="Times New Roman" w:hAnsi="Times New Roman" w:cs="Times New Roman"/>
        </w:rPr>
        <w:t>Izmaksu aprēķins (tāme)</w:t>
      </w:r>
      <w:r>
        <w:rPr>
          <w:rFonts w:ascii="Times New Roman" w:hAnsi="Times New Roman" w:cs="Times New Roman"/>
        </w:rPr>
        <w:t>.</w:t>
      </w:r>
    </w:p>
    <w:p w:rsidR="009D070E" w:rsidRPr="009D070E" w:rsidRDefault="009D070E" w:rsidP="009D070E">
      <w:pPr>
        <w:spacing w:after="0" w:line="240" w:lineRule="auto"/>
        <w:ind w:left="720"/>
        <w:jc w:val="both"/>
        <w:rPr>
          <w:rFonts w:ascii="Times New Roman" w:hAnsi="Times New Roman" w:cs="Times New Roman"/>
        </w:rPr>
      </w:pPr>
    </w:p>
    <w:p w:rsidR="009D070E" w:rsidRPr="009D070E" w:rsidRDefault="009D070E" w:rsidP="009D070E">
      <w:pPr>
        <w:spacing w:line="240" w:lineRule="auto"/>
        <w:ind w:left="720"/>
        <w:rPr>
          <w:rFonts w:ascii="Times New Roman" w:hAnsi="Times New Roman" w:cs="Times New Roman"/>
        </w:rPr>
      </w:pPr>
      <w:r w:rsidRPr="009D070E"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>5</w:t>
      </w:r>
      <w:r w:rsidRPr="009D070E">
        <w:rPr>
          <w:rFonts w:ascii="Times New Roman" w:hAnsi="Times New Roman" w:cs="Times New Roman"/>
        </w:rPr>
        <w:t>. Būvdarbu organizācija</w:t>
      </w:r>
      <w:r>
        <w:rPr>
          <w:rFonts w:ascii="Times New Roman" w:hAnsi="Times New Roman" w:cs="Times New Roman"/>
        </w:rPr>
        <w:t>.</w:t>
      </w:r>
    </w:p>
    <w:p w:rsidR="00ED57FC" w:rsidRDefault="00ED57FC" w:rsidP="009D070E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4A66">
        <w:rPr>
          <w:rFonts w:ascii="Times New Roman" w:hAnsi="Times New Roman" w:cs="Times New Roman"/>
          <w:b/>
          <w:sz w:val="24"/>
          <w:szCs w:val="24"/>
        </w:rPr>
        <w:t xml:space="preserve">Izstrādājot </w:t>
      </w:r>
      <w:r w:rsidR="00653168" w:rsidRPr="00D24A66">
        <w:rPr>
          <w:rFonts w:ascii="Times New Roman" w:hAnsi="Times New Roman" w:cs="Times New Roman"/>
          <w:b/>
          <w:sz w:val="24"/>
          <w:szCs w:val="24"/>
        </w:rPr>
        <w:t xml:space="preserve"> ēkas </w:t>
      </w:r>
      <w:r w:rsidRPr="00D24A66">
        <w:rPr>
          <w:rFonts w:ascii="Times New Roman" w:hAnsi="Times New Roman" w:cs="Times New Roman"/>
          <w:b/>
          <w:sz w:val="24"/>
          <w:szCs w:val="24"/>
        </w:rPr>
        <w:t xml:space="preserve"> rekonstrukcijas tehnisko projektu, paredzēt sekojošo:</w:t>
      </w:r>
    </w:p>
    <w:p w:rsidR="009D070E" w:rsidRPr="00D24A66" w:rsidRDefault="009D070E" w:rsidP="009D070E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73A7" w:rsidRPr="009D070E" w:rsidRDefault="00D24A66" w:rsidP="009D070E">
      <w:pPr>
        <w:pStyle w:val="Sarakstarindkopa"/>
        <w:numPr>
          <w:ilvl w:val="0"/>
          <w:numId w:val="6"/>
        </w:numPr>
        <w:tabs>
          <w:tab w:val="clear" w:pos="720"/>
          <w:tab w:val="num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070E">
        <w:rPr>
          <w:rFonts w:ascii="Times New Roman" w:hAnsi="Times New Roman" w:cs="Times New Roman"/>
          <w:sz w:val="24"/>
          <w:szCs w:val="24"/>
        </w:rPr>
        <w:t>g</w:t>
      </w:r>
      <w:r w:rsidR="006073A7" w:rsidRPr="009D070E">
        <w:rPr>
          <w:rFonts w:ascii="Times New Roman" w:hAnsi="Times New Roman" w:cs="Times New Roman"/>
          <w:sz w:val="24"/>
          <w:szCs w:val="24"/>
        </w:rPr>
        <w:t>āzbetona paneļu ārsienu un ķieģeļu mūra gala sienas siltināšanu</w:t>
      </w:r>
      <w:r w:rsidR="001F7702" w:rsidRPr="009D070E">
        <w:rPr>
          <w:rFonts w:ascii="Times New Roman" w:hAnsi="Times New Roman" w:cs="Times New Roman"/>
          <w:sz w:val="24"/>
          <w:szCs w:val="24"/>
        </w:rPr>
        <w:t>;</w:t>
      </w:r>
    </w:p>
    <w:p w:rsidR="00045F5B" w:rsidRPr="009D070E" w:rsidRDefault="00D24A66" w:rsidP="009D070E">
      <w:pPr>
        <w:pStyle w:val="Sarakstarindkop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070E">
        <w:rPr>
          <w:rFonts w:ascii="Times New Roman" w:hAnsi="Times New Roman" w:cs="Times New Roman"/>
          <w:sz w:val="24"/>
          <w:szCs w:val="24"/>
        </w:rPr>
        <w:t>c</w:t>
      </w:r>
      <w:r w:rsidR="00045F5B" w:rsidRPr="009D070E">
        <w:rPr>
          <w:rFonts w:ascii="Times New Roman" w:hAnsi="Times New Roman" w:cs="Times New Roman"/>
          <w:sz w:val="24"/>
          <w:szCs w:val="24"/>
        </w:rPr>
        <w:t>okola/pamatu siltināšanu (līdz 1 m dziļumam)</w:t>
      </w:r>
      <w:r w:rsidR="001F7702" w:rsidRPr="009D070E">
        <w:rPr>
          <w:rFonts w:ascii="Times New Roman" w:hAnsi="Times New Roman" w:cs="Times New Roman"/>
          <w:sz w:val="24"/>
          <w:szCs w:val="24"/>
        </w:rPr>
        <w:t>;</w:t>
      </w:r>
    </w:p>
    <w:p w:rsidR="00653168" w:rsidRPr="009D070E" w:rsidRDefault="00653168" w:rsidP="009D070E">
      <w:pPr>
        <w:pStyle w:val="Sarakstarindkop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070E">
        <w:rPr>
          <w:rFonts w:ascii="Times New Roman" w:hAnsi="Times New Roman" w:cs="Times New Roman"/>
          <w:sz w:val="24"/>
          <w:szCs w:val="24"/>
        </w:rPr>
        <w:t>izdrupušo sienas posmu pārmūrēšanu</w:t>
      </w:r>
      <w:r w:rsidR="00045F5B" w:rsidRPr="009D070E">
        <w:rPr>
          <w:rFonts w:ascii="Times New Roman" w:hAnsi="Times New Roman" w:cs="Times New Roman"/>
          <w:sz w:val="24"/>
          <w:szCs w:val="24"/>
        </w:rPr>
        <w:t xml:space="preserve"> un </w:t>
      </w:r>
      <w:r w:rsidR="00BF3B25" w:rsidRPr="009D070E">
        <w:rPr>
          <w:rFonts w:ascii="Times New Roman" w:hAnsi="Times New Roman" w:cs="Times New Roman"/>
          <w:sz w:val="24"/>
          <w:szCs w:val="24"/>
        </w:rPr>
        <w:t>atsevišķu sienas pan</w:t>
      </w:r>
      <w:r w:rsidRPr="009D070E">
        <w:rPr>
          <w:rFonts w:ascii="Times New Roman" w:hAnsi="Times New Roman" w:cs="Times New Roman"/>
          <w:sz w:val="24"/>
          <w:szCs w:val="24"/>
        </w:rPr>
        <w:t>eļu, kuri k</w:t>
      </w:r>
      <w:r w:rsidR="001F7702" w:rsidRPr="009D070E">
        <w:rPr>
          <w:rFonts w:ascii="Times New Roman" w:hAnsi="Times New Roman" w:cs="Times New Roman"/>
          <w:sz w:val="24"/>
          <w:szCs w:val="24"/>
        </w:rPr>
        <w:t xml:space="preserve">orozijas dēļ ir bojāti, nomaiņu; </w:t>
      </w:r>
    </w:p>
    <w:p w:rsidR="00653168" w:rsidRPr="009D070E" w:rsidRDefault="00045F5B" w:rsidP="009D070E">
      <w:pPr>
        <w:pStyle w:val="Sarakstarindkop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070E">
        <w:rPr>
          <w:rFonts w:ascii="Times New Roman" w:hAnsi="Times New Roman" w:cs="Times New Roman"/>
          <w:sz w:val="24"/>
          <w:szCs w:val="24"/>
        </w:rPr>
        <w:t>jauna divslīpju jumta izbūvi, bēniņu pārseguma siltināšanu un bēniņu lūkas nomaiņu</w:t>
      </w:r>
      <w:r w:rsidR="00064E08" w:rsidRPr="009D070E">
        <w:rPr>
          <w:rFonts w:ascii="Times New Roman" w:hAnsi="Times New Roman" w:cs="Times New Roman"/>
          <w:sz w:val="24"/>
          <w:szCs w:val="24"/>
        </w:rPr>
        <w:t>;</w:t>
      </w:r>
    </w:p>
    <w:p w:rsidR="00045F5B" w:rsidRPr="009D070E" w:rsidRDefault="005B2960" w:rsidP="009D070E">
      <w:pPr>
        <w:pStyle w:val="Sarakstarindkop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070E">
        <w:rPr>
          <w:rFonts w:ascii="Times New Roman" w:hAnsi="Times New Roman" w:cs="Times New Roman"/>
          <w:sz w:val="24"/>
          <w:szCs w:val="24"/>
        </w:rPr>
        <w:t>pagrabstāva pārseguma siltināšanu;</w:t>
      </w:r>
    </w:p>
    <w:p w:rsidR="00EA338B" w:rsidRPr="009D070E" w:rsidRDefault="00EA338B" w:rsidP="009D070E">
      <w:pPr>
        <w:pStyle w:val="Sarakstarindkop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070E">
        <w:rPr>
          <w:rFonts w:ascii="Times New Roman" w:hAnsi="Times New Roman" w:cs="Times New Roman"/>
          <w:sz w:val="24"/>
          <w:szCs w:val="24"/>
        </w:rPr>
        <w:t>pagraba</w:t>
      </w:r>
      <w:r w:rsidR="00362856">
        <w:rPr>
          <w:rFonts w:ascii="Times New Roman" w:hAnsi="Times New Roman" w:cs="Times New Roman"/>
          <w:sz w:val="24"/>
          <w:szCs w:val="24"/>
        </w:rPr>
        <w:t xml:space="preserve"> sienu vertikālās</w:t>
      </w:r>
      <w:r w:rsidRPr="009D070E">
        <w:rPr>
          <w:rFonts w:ascii="Times New Roman" w:hAnsi="Times New Roman" w:cs="Times New Roman"/>
          <w:sz w:val="24"/>
          <w:szCs w:val="24"/>
        </w:rPr>
        <w:t xml:space="preserve"> hidroizolācijas </w:t>
      </w:r>
      <w:r w:rsidR="00362856">
        <w:rPr>
          <w:rFonts w:ascii="Times New Roman" w:hAnsi="Times New Roman" w:cs="Times New Roman"/>
          <w:sz w:val="24"/>
          <w:szCs w:val="24"/>
        </w:rPr>
        <w:t>ierīkošanu</w:t>
      </w:r>
      <w:r w:rsidRPr="009D070E">
        <w:rPr>
          <w:rFonts w:ascii="Times New Roman" w:hAnsi="Times New Roman" w:cs="Times New Roman"/>
          <w:sz w:val="24"/>
          <w:szCs w:val="24"/>
        </w:rPr>
        <w:t>;</w:t>
      </w:r>
    </w:p>
    <w:p w:rsidR="00EA338B" w:rsidRPr="002719B1" w:rsidRDefault="00EA338B" w:rsidP="009D070E">
      <w:pPr>
        <w:pStyle w:val="Sarakstarindkop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19B1">
        <w:rPr>
          <w:rFonts w:ascii="Times New Roman" w:hAnsi="Times New Roman" w:cs="Times New Roman"/>
          <w:sz w:val="24"/>
          <w:szCs w:val="24"/>
        </w:rPr>
        <w:t>logu un durvju nomaiņu, stikla bloku vietu kāpņu telpās aizmūrēšanu ar gāzbetona blokiem;</w:t>
      </w:r>
    </w:p>
    <w:p w:rsidR="00EA338B" w:rsidRPr="009D070E" w:rsidRDefault="00EA338B" w:rsidP="009D070E">
      <w:pPr>
        <w:pStyle w:val="Sarakstarindkop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070E">
        <w:rPr>
          <w:rFonts w:ascii="Times New Roman" w:hAnsi="Times New Roman" w:cs="Times New Roman"/>
          <w:sz w:val="24"/>
          <w:szCs w:val="24"/>
        </w:rPr>
        <w:t xml:space="preserve">ieejas durvju nomaiņu un to aprīkošanu ar </w:t>
      </w:r>
      <w:proofErr w:type="spellStart"/>
      <w:r w:rsidRPr="009D070E">
        <w:rPr>
          <w:rFonts w:ascii="Times New Roman" w:hAnsi="Times New Roman" w:cs="Times New Roman"/>
          <w:sz w:val="24"/>
          <w:szCs w:val="24"/>
        </w:rPr>
        <w:t>aizvērējmehānismiem</w:t>
      </w:r>
      <w:proofErr w:type="spellEnd"/>
      <w:r w:rsidRPr="009D070E">
        <w:rPr>
          <w:rFonts w:ascii="Times New Roman" w:hAnsi="Times New Roman" w:cs="Times New Roman"/>
          <w:sz w:val="24"/>
          <w:szCs w:val="24"/>
        </w:rPr>
        <w:t>;</w:t>
      </w:r>
    </w:p>
    <w:p w:rsidR="00D24A66" w:rsidRPr="009D070E" w:rsidRDefault="00D24A66" w:rsidP="009D070E">
      <w:pPr>
        <w:pStyle w:val="Sarakstarindkop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070E">
        <w:rPr>
          <w:rFonts w:ascii="Times New Roman" w:hAnsi="Times New Roman" w:cs="Times New Roman"/>
          <w:sz w:val="24"/>
          <w:szCs w:val="24"/>
        </w:rPr>
        <w:t>ēkas pārplānošanu</w:t>
      </w:r>
      <w:r w:rsidR="009D070E">
        <w:rPr>
          <w:rFonts w:ascii="Times New Roman" w:hAnsi="Times New Roman" w:cs="Times New Roman"/>
          <w:sz w:val="24"/>
          <w:szCs w:val="24"/>
        </w:rPr>
        <w:t xml:space="preserve"> veikt</w:t>
      </w:r>
      <w:r w:rsidRPr="009D070E">
        <w:rPr>
          <w:rFonts w:ascii="Times New Roman" w:hAnsi="Times New Roman" w:cs="Times New Roman"/>
          <w:sz w:val="24"/>
          <w:szCs w:val="24"/>
        </w:rPr>
        <w:t xml:space="preserve"> atbilstoši sociālās mājas vajadzībām, paredzot:</w:t>
      </w:r>
    </w:p>
    <w:p w:rsidR="00D24A66" w:rsidRPr="009D070E" w:rsidRDefault="009D070E" w:rsidP="009D070E">
      <w:pPr>
        <w:spacing w:after="0" w:line="240" w:lineRule="auto"/>
        <w:ind w:left="1134" w:hanging="41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9.1 </w:t>
      </w:r>
      <w:r w:rsidR="00D24A66" w:rsidRPr="009D070E">
        <w:rPr>
          <w:rFonts w:ascii="Times New Roman" w:hAnsi="Times New Roman" w:cs="Times New Roman"/>
          <w:sz w:val="24"/>
          <w:szCs w:val="24"/>
        </w:rPr>
        <w:t>vienistabas dzīvokļus vientuļiem pensionāriem</w:t>
      </w:r>
      <w:r w:rsidR="00411C9E">
        <w:rPr>
          <w:rFonts w:ascii="Times New Roman" w:hAnsi="Times New Roman" w:cs="Times New Roman"/>
          <w:sz w:val="24"/>
          <w:szCs w:val="24"/>
        </w:rPr>
        <w:t xml:space="preserve"> (1 stāvā)</w:t>
      </w:r>
      <w:r>
        <w:rPr>
          <w:rFonts w:ascii="Times New Roman" w:hAnsi="Times New Roman" w:cs="Times New Roman"/>
          <w:sz w:val="24"/>
          <w:szCs w:val="24"/>
        </w:rPr>
        <w:t xml:space="preserve"> – 5 </w:t>
      </w:r>
      <w:proofErr w:type="spellStart"/>
      <w:r>
        <w:rPr>
          <w:rFonts w:ascii="Times New Roman" w:hAnsi="Times New Roman" w:cs="Times New Roman"/>
          <w:sz w:val="24"/>
          <w:szCs w:val="24"/>
        </w:rPr>
        <w:t>gab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D24A66" w:rsidRPr="009D070E">
        <w:rPr>
          <w:rFonts w:ascii="Times New Roman" w:hAnsi="Times New Roman" w:cs="Times New Roman"/>
          <w:sz w:val="24"/>
          <w:szCs w:val="24"/>
        </w:rPr>
        <w:t>;</w:t>
      </w:r>
    </w:p>
    <w:p w:rsidR="00D24A66" w:rsidRPr="009D070E" w:rsidRDefault="009D070E" w:rsidP="00CF5256">
      <w:pPr>
        <w:spacing w:after="0" w:line="240" w:lineRule="auto"/>
        <w:ind w:left="1276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9.2. </w:t>
      </w:r>
      <w:r w:rsidR="00D24A66" w:rsidRPr="009D070E">
        <w:rPr>
          <w:rFonts w:ascii="Times New Roman" w:hAnsi="Times New Roman" w:cs="Times New Roman"/>
          <w:sz w:val="24"/>
          <w:szCs w:val="24"/>
        </w:rPr>
        <w:t>vienistabas dzīvokļus</w:t>
      </w:r>
      <w:r>
        <w:rPr>
          <w:rFonts w:ascii="Times New Roman" w:hAnsi="Times New Roman" w:cs="Times New Roman"/>
          <w:sz w:val="24"/>
          <w:szCs w:val="24"/>
        </w:rPr>
        <w:t xml:space="preserve"> trūcīgām ģimenēm ar bērniem</w:t>
      </w:r>
      <w:r w:rsidR="00CF5256">
        <w:rPr>
          <w:rFonts w:ascii="Times New Roman" w:hAnsi="Times New Roman" w:cs="Times New Roman"/>
          <w:sz w:val="24"/>
          <w:szCs w:val="24"/>
        </w:rPr>
        <w:t xml:space="preserve"> un trūcīgām   personām</w:t>
      </w:r>
      <w:r w:rsidR="00411C9E">
        <w:rPr>
          <w:rFonts w:ascii="Times New Roman" w:hAnsi="Times New Roman" w:cs="Times New Roman"/>
          <w:sz w:val="24"/>
          <w:szCs w:val="24"/>
        </w:rPr>
        <w:t xml:space="preserve"> (2 stāvā)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9757BA">
        <w:rPr>
          <w:rFonts w:ascii="Times New Roman" w:hAnsi="Times New Roman" w:cs="Times New Roman"/>
          <w:sz w:val="24"/>
          <w:szCs w:val="24"/>
        </w:rPr>
        <w:t>1</w:t>
      </w:r>
      <w:r w:rsidR="003B5064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gab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D24A66" w:rsidRPr="009D070E">
        <w:rPr>
          <w:rFonts w:ascii="Times New Roman" w:hAnsi="Times New Roman" w:cs="Times New Roman"/>
          <w:sz w:val="24"/>
          <w:szCs w:val="24"/>
        </w:rPr>
        <w:t>;</w:t>
      </w:r>
    </w:p>
    <w:p w:rsidR="00D24A66" w:rsidRDefault="009D070E" w:rsidP="009D070E">
      <w:pPr>
        <w:spacing w:after="0" w:line="240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9.3. </w:t>
      </w:r>
      <w:r w:rsidR="00D24A66" w:rsidRPr="009D070E">
        <w:rPr>
          <w:rFonts w:ascii="Times New Roman" w:hAnsi="Times New Roman" w:cs="Times New Roman"/>
          <w:sz w:val="24"/>
          <w:szCs w:val="24"/>
        </w:rPr>
        <w:t>divistabu dzīvokļus</w:t>
      </w:r>
      <w:r>
        <w:rPr>
          <w:rFonts w:ascii="Times New Roman" w:hAnsi="Times New Roman" w:cs="Times New Roman"/>
          <w:sz w:val="24"/>
          <w:szCs w:val="24"/>
        </w:rPr>
        <w:t xml:space="preserve"> trūcīgām ģimenēm ar bērniem</w:t>
      </w:r>
      <w:r w:rsidR="00411C9E">
        <w:rPr>
          <w:rFonts w:ascii="Times New Roman" w:hAnsi="Times New Roman" w:cs="Times New Roman"/>
          <w:sz w:val="24"/>
          <w:szCs w:val="24"/>
        </w:rPr>
        <w:t xml:space="preserve"> ( 3 stāvā)</w:t>
      </w:r>
      <w:r>
        <w:rPr>
          <w:rFonts w:ascii="Times New Roman" w:hAnsi="Times New Roman" w:cs="Times New Roman"/>
          <w:sz w:val="24"/>
          <w:szCs w:val="24"/>
        </w:rPr>
        <w:t xml:space="preserve"> – 6 </w:t>
      </w:r>
      <w:proofErr w:type="spellStart"/>
      <w:r>
        <w:rPr>
          <w:rFonts w:ascii="Times New Roman" w:hAnsi="Times New Roman" w:cs="Times New Roman"/>
          <w:sz w:val="24"/>
          <w:szCs w:val="24"/>
        </w:rPr>
        <w:t>gab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D24A66" w:rsidRPr="009D070E">
        <w:rPr>
          <w:rFonts w:ascii="Times New Roman" w:hAnsi="Times New Roman" w:cs="Times New Roman"/>
          <w:sz w:val="24"/>
          <w:szCs w:val="24"/>
        </w:rPr>
        <w:t>;</w:t>
      </w:r>
    </w:p>
    <w:p w:rsidR="009D070E" w:rsidRPr="009D070E" w:rsidRDefault="009D070E" w:rsidP="009D070E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9.4. </w:t>
      </w:r>
      <w:r w:rsidRPr="009D070E">
        <w:rPr>
          <w:rFonts w:ascii="Times New Roman" w:hAnsi="Times New Roman" w:cs="Times New Roman"/>
          <w:sz w:val="24"/>
          <w:szCs w:val="24"/>
        </w:rPr>
        <w:t xml:space="preserve">vienistabas dzīvokļus personām </w:t>
      </w:r>
      <w:r w:rsidR="009757BA">
        <w:rPr>
          <w:rFonts w:ascii="Times New Roman" w:hAnsi="Times New Roman" w:cs="Times New Roman"/>
          <w:sz w:val="24"/>
          <w:szCs w:val="24"/>
        </w:rPr>
        <w:t>4 stāvā</w:t>
      </w:r>
      <w:r>
        <w:rPr>
          <w:rFonts w:ascii="Times New Roman" w:hAnsi="Times New Roman" w:cs="Times New Roman"/>
          <w:sz w:val="24"/>
          <w:szCs w:val="24"/>
        </w:rPr>
        <w:t xml:space="preserve"> – 1</w:t>
      </w:r>
      <w:r w:rsidR="009757BA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gab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Pr="009D070E">
        <w:rPr>
          <w:rFonts w:ascii="Times New Roman" w:hAnsi="Times New Roman" w:cs="Times New Roman"/>
          <w:sz w:val="24"/>
          <w:szCs w:val="24"/>
        </w:rPr>
        <w:t>;</w:t>
      </w:r>
    </w:p>
    <w:p w:rsidR="009D070E" w:rsidRPr="009D070E" w:rsidRDefault="009E063B" w:rsidP="009D070E">
      <w:pPr>
        <w:spacing w:after="0" w:line="240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9.5. dzīvokļu skaitu, atkarībā no plānojuma, var mainīt;</w:t>
      </w:r>
    </w:p>
    <w:p w:rsidR="006F6455" w:rsidRDefault="00D24A66" w:rsidP="009D070E">
      <w:pPr>
        <w:pStyle w:val="Sarakstarindkop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070E">
        <w:rPr>
          <w:rFonts w:ascii="Times New Roman" w:hAnsi="Times New Roman" w:cs="Times New Roman"/>
          <w:sz w:val="24"/>
          <w:szCs w:val="24"/>
        </w:rPr>
        <w:t>atsev</w:t>
      </w:r>
      <w:r w:rsidR="001F7702" w:rsidRPr="009D070E">
        <w:rPr>
          <w:rFonts w:ascii="Times New Roman" w:hAnsi="Times New Roman" w:cs="Times New Roman"/>
          <w:sz w:val="24"/>
          <w:szCs w:val="24"/>
        </w:rPr>
        <w:t>išķu virtuv</w:t>
      </w:r>
      <w:r w:rsidR="003B5064">
        <w:rPr>
          <w:rFonts w:ascii="Times New Roman" w:hAnsi="Times New Roman" w:cs="Times New Roman"/>
          <w:sz w:val="24"/>
          <w:szCs w:val="24"/>
        </w:rPr>
        <w:t>es nišu</w:t>
      </w:r>
      <w:r w:rsidR="001F7702" w:rsidRPr="009D070E">
        <w:rPr>
          <w:rFonts w:ascii="Times New Roman" w:hAnsi="Times New Roman" w:cs="Times New Roman"/>
          <w:sz w:val="24"/>
          <w:szCs w:val="24"/>
        </w:rPr>
        <w:t xml:space="preserve"> un sanitāro mezglu</w:t>
      </w:r>
      <w:r w:rsidR="003B5064">
        <w:rPr>
          <w:rFonts w:ascii="Times New Roman" w:hAnsi="Times New Roman" w:cs="Times New Roman"/>
          <w:sz w:val="24"/>
          <w:szCs w:val="24"/>
        </w:rPr>
        <w:t xml:space="preserve"> (tualete un duša)</w:t>
      </w:r>
      <w:r w:rsidR="00BA1C78" w:rsidRPr="009D070E">
        <w:rPr>
          <w:rFonts w:ascii="Times New Roman" w:hAnsi="Times New Roman" w:cs="Times New Roman"/>
          <w:sz w:val="24"/>
          <w:szCs w:val="24"/>
        </w:rPr>
        <w:t xml:space="preserve"> </w:t>
      </w:r>
      <w:r w:rsidR="001552BD">
        <w:rPr>
          <w:rFonts w:ascii="Times New Roman" w:hAnsi="Times New Roman" w:cs="Times New Roman"/>
          <w:sz w:val="24"/>
          <w:szCs w:val="24"/>
        </w:rPr>
        <w:t xml:space="preserve"> </w:t>
      </w:r>
      <w:r w:rsidR="00BA1C78" w:rsidRPr="009D070E">
        <w:rPr>
          <w:rFonts w:ascii="Times New Roman" w:hAnsi="Times New Roman" w:cs="Times New Roman"/>
          <w:sz w:val="24"/>
          <w:szCs w:val="24"/>
        </w:rPr>
        <w:t>dzīvok</w:t>
      </w:r>
      <w:r w:rsidR="001552BD">
        <w:rPr>
          <w:rFonts w:ascii="Times New Roman" w:hAnsi="Times New Roman" w:cs="Times New Roman"/>
          <w:sz w:val="24"/>
          <w:szCs w:val="24"/>
        </w:rPr>
        <w:t>ļos</w:t>
      </w:r>
      <w:r w:rsidR="00104A49">
        <w:rPr>
          <w:rFonts w:ascii="Times New Roman" w:hAnsi="Times New Roman" w:cs="Times New Roman"/>
          <w:sz w:val="24"/>
          <w:szCs w:val="24"/>
        </w:rPr>
        <w:t xml:space="preserve"> vientuļiem pensionāriem</w:t>
      </w:r>
      <w:r w:rsidR="006F6455">
        <w:rPr>
          <w:rFonts w:ascii="Times New Roman" w:hAnsi="Times New Roman" w:cs="Times New Roman"/>
          <w:sz w:val="24"/>
          <w:szCs w:val="24"/>
        </w:rPr>
        <w:t>;</w:t>
      </w:r>
    </w:p>
    <w:p w:rsidR="00D24A66" w:rsidRDefault="006F6455" w:rsidP="009D070E">
      <w:pPr>
        <w:pStyle w:val="Sarakstarindkop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sanitāros mezglus un virtuvi,</w:t>
      </w:r>
      <w:r w:rsidR="002A5741">
        <w:rPr>
          <w:rFonts w:ascii="Times New Roman" w:hAnsi="Times New Roman" w:cs="Times New Roman"/>
          <w:sz w:val="24"/>
          <w:szCs w:val="24"/>
        </w:rPr>
        <w:t xml:space="preserve"> dzīvokļiem</w:t>
      </w:r>
      <w:r w:rsidR="00104A49">
        <w:rPr>
          <w:rFonts w:ascii="Times New Roman" w:hAnsi="Times New Roman" w:cs="Times New Roman"/>
          <w:sz w:val="24"/>
          <w:szCs w:val="24"/>
        </w:rPr>
        <w:t xml:space="preserve"> trūcīgām personām un trūcīgām ģimenēm ar bērniem</w:t>
      </w:r>
      <w:r>
        <w:rPr>
          <w:rFonts w:ascii="Times New Roman" w:hAnsi="Times New Roman" w:cs="Times New Roman"/>
          <w:sz w:val="24"/>
          <w:szCs w:val="24"/>
        </w:rPr>
        <w:t>, koplietošanas telpā</w:t>
      </w:r>
      <w:r w:rsidR="001F7702" w:rsidRPr="009D070E">
        <w:rPr>
          <w:rFonts w:ascii="Times New Roman" w:hAnsi="Times New Roman" w:cs="Times New Roman"/>
          <w:sz w:val="24"/>
          <w:szCs w:val="24"/>
        </w:rPr>
        <w:t>;</w:t>
      </w:r>
    </w:p>
    <w:p w:rsidR="00104A49" w:rsidRDefault="00104A49" w:rsidP="009D070E">
      <w:pPr>
        <w:pStyle w:val="Sarakstarindkop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sanitāros mezglus</w:t>
      </w:r>
      <w:r w:rsidR="006F6455">
        <w:rPr>
          <w:rFonts w:ascii="Times New Roman" w:hAnsi="Times New Roman" w:cs="Times New Roman"/>
          <w:sz w:val="24"/>
          <w:szCs w:val="24"/>
        </w:rPr>
        <w:t xml:space="preserve"> un virtuvi,</w:t>
      </w:r>
      <w:r>
        <w:rPr>
          <w:rFonts w:ascii="Times New Roman" w:hAnsi="Times New Roman" w:cs="Times New Roman"/>
          <w:sz w:val="24"/>
          <w:szCs w:val="24"/>
        </w:rPr>
        <w:t xml:space="preserve"> dzīvokļiem personām </w:t>
      </w:r>
      <w:r w:rsidR="009757BA">
        <w:rPr>
          <w:rFonts w:ascii="Times New Roman" w:hAnsi="Times New Roman" w:cs="Times New Roman"/>
          <w:sz w:val="24"/>
          <w:szCs w:val="24"/>
        </w:rPr>
        <w:t>4 stāvā</w:t>
      </w:r>
      <w:r>
        <w:rPr>
          <w:rFonts w:ascii="Times New Roman" w:hAnsi="Times New Roman" w:cs="Times New Roman"/>
          <w:sz w:val="24"/>
          <w:szCs w:val="24"/>
        </w:rPr>
        <w:t>,  koplietošana</w:t>
      </w:r>
      <w:r w:rsidR="009757BA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telpā;</w:t>
      </w:r>
    </w:p>
    <w:p w:rsidR="00180BCA" w:rsidRPr="009D070E" w:rsidRDefault="00180BCA" w:rsidP="009D070E">
      <w:pPr>
        <w:pStyle w:val="Sarakstarindkop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dušas telpas aizslēdzamas, ar iespēju iekasēt samaksu par to lietošanu;</w:t>
      </w:r>
    </w:p>
    <w:p w:rsidR="00D24A66" w:rsidRDefault="00D24A66" w:rsidP="009D070E">
      <w:pPr>
        <w:pStyle w:val="Sarakstarindkop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070E">
        <w:rPr>
          <w:rFonts w:ascii="Times New Roman" w:hAnsi="Times New Roman" w:cs="Times New Roman"/>
          <w:sz w:val="24"/>
          <w:szCs w:val="24"/>
        </w:rPr>
        <w:t>dzīvokļus trūcīgām ģimenēm ar bērniem</w:t>
      </w:r>
      <w:r w:rsidR="00CF5256">
        <w:rPr>
          <w:rFonts w:ascii="Times New Roman" w:hAnsi="Times New Roman" w:cs="Times New Roman"/>
          <w:sz w:val="24"/>
          <w:szCs w:val="24"/>
        </w:rPr>
        <w:t>,</w:t>
      </w:r>
      <w:r w:rsidR="00104A49">
        <w:rPr>
          <w:rFonts w:ascii="Times New Roman" w:hAnsi="Times New Roman" w:cs="Times New Roman"/>
          <w:sz w:val="24"/>
          <w:szCs w:val="24"/>
        </w:rPr>
        <w:t xml:space="preserve"> vientuļiem pensionāriem</w:t>
      </w:r>
      <w:r w:rsidR="00CF5256">
        <w:rPr>
          <w:rFonts w:ascii="Times New Roman" w:hAnsi="Times New Roman" w:cs="Times New Roman"/>
          <w:sz w:val="24"/>
          <w:szCs w:val="24"/>
        </w:rPr>
        <w:t xml:space="preserve"> un trūcīgām personām</w:t>
      </w:r>
      <w:r w:rsidR="00104A49">
        <w:rPr>
          <w:rFonts w:ascii="Times New Roman" w:hAnsi="Times New Roman" w:cs="Times New Roman"/>
          <w:sz w:val="24"/>
          <w:szCs w:val="24"/>
        </w:rPr>
        <w:t>,</w:t>
      </w:r>
      <w:r w:rsidRPr="009D070E">
        <w:rPr>
          <w:rFonts w:ascii="Times New Roman" w:hAnsi="Times New Roman" w:cs="Times New Roman"/>
          <w:sz w:val="24"/>
          <w:szCs w:val="24"/>
        </w:rPr>
        <w:t xml:space="preserve"> izvietot </w:t>
      </w:r>
      <w:r w:rsidR="003B5064">
        <w:rPr>
          <w:rFonts w:ascii="Times New Roman" w:hAnsi="Times New Roman" w:cs="Times New Roman"/>
          <w:sz w:val="24"/>
          <w:szCs w:val="24"/>
        </w:rPr>
        <w:t>2 un 3 stāvā ar ieeju caur ēkas kreisās puses</w:t>
      </w:r>
      <w:r w:rsidRPr="009D070E">
        <w:rPr>
          <w:rFonts w:ascii="Times New Roman" w:hAnsi="Times New Roman" w:cs="Times New Roman"/>
          <w:sz w:val="24"/>
          <w:szCs w:val="24"/>
        </w:rPr>
        <w:t xml:space="preserve"> </w:t>
      </w:r>
      <w:r w:rsidR="006D13A4">
        <w:rPr>
          <w:rFonts w:ascii="Times New Roman" w:hAnsi="Times New Roman" w:cs="Times New Roman"/>
          <w:sz w:val="24"/>
          <w:szCs w:val="24"/>
        </w:rPr>
        <w:t>kāpņu telp</w:t>
      </w:r>
      <w:r w:rsidR="003B5064">
        <w:rPr>
          <w:rFonts w:ascii="Times New Roman" w:hAnsi="Times New Roman" w:cs="Times New Roman"/>
          <w:sz w:val="24"/>
          <w:szCs w:val="24"/>
        </w:rPr>
        <w:t>u</w:t>
      </w:r>
      <w:r w:rsidR="00BF3B25" w:rsidRPr="009D070E">
        <w:rPr>
          <w:rFonts w:ascii="Times New Roman" w:hAnsi="Times New Roman" w:cs="Times New Roman"/>
          <w:sz w:val="24"/>
          <w:szCs w:val="24"/>
        </w:rPr>
        <w:t>;</w:t>
      </w:r>
    </w:p>
    <w:p w:rsidR="00104A49" w:rsidRDefault="00104A49" w:rsidP="009D070E">
      <w:pPr>
        <w:pStyle w:val="Sarakstarindkop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ieeju, personām</w:t>
      </w:r>
      <w:r w:rsidR="009757BA">
        <w:rPr>
          <w:rFonts w:ascii="Times New Roman" w:hAnsi="Times New Roman" w:cs="Times New Roman"/>
          <w:sz w:val="24"/>
          <w:szCs w:val="24"/>
        </w:rPr>
        <w:t>, kuras tiks izmitinātas 4 stāvā</w:t>
      </w:r>
      <w:r>
        <w:rPr>
          <w:rFonts w:ascii="Times New Roman" w:hAnsi="Times New Roman" w:cs="Times New Roman"/>
          <w:sz w:val="24"/>
          <w:szCs w:val="24"/>
        </w:rPr>
        <w:t>, plānot</w:t>
      </w:r>
      <w:r w:rsidR="00CF5256">
        <w:rPr>
          <w:rFonts w:ascii="Times New Roman" w:hAnsi="Times New Roman" w:cs="Times New Roman"/>
          <w:sz w:val="24"/>
          <w:szCs w:val="24"/>
        </w:rPr>
        <w:t xml:space="preserve"> caur ēkas labās puses kāpņu telpu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F5256">
        <w:rPr>
          <w:rFonts w:ascii="Times New Roman" w:hAnsi="Times New Roman" w:cs="Times New Roman"/>
          <w:sz w:val="24"/>
          <w:szCs w:val="24"/>
        </w:rPr>
        <w:t>gar</w:t>
      </w:r>
      <w:r>
        <w:rPr>
          <w:rFonts w:ascii="Times New Roman" w:hAnsi="Times New Roman" w:cs="Times New Roman"/>
          <w:sz w:val="24"/>
          <w:szCs w:val="24"/>
        </w:rPr>
        <w:t xml:space="preserve"> apsargam pārredzamu telpu;</w:t>
      </w:r>
    </w:p>
    <w:p w:rsidR="006D13A4" w:rsidRDefault="006D13A4" w:rsidP="009D070E">
      <w:pPr>
        <w:pStyle w:val="Sarakstarindkop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stāvā</w:t>
      </w:r>
      <w:r w:rsidR="006F6455">
        <w:rPr>
          <w:rFonts w:ascii="Times New Roman" w:hAnsi="Times New Roman" w:cs="Times New Roman"/>
          <w:sz w:val="24"/>
          <w:szCs w:val="24"/>
        </w:rPr>
        <w:t xml:space="preserve"> pie galvenās ieejas no Smilšu ielas puses </w:t>
      </w:r>
      <w:r>
        <w:rPr>
          <w:rFonts w:ascii="Times New Roman" w:hAnsi="Times New Roman" w:cs="Times New Roman"/>
          <w:sz w:val="24"/>
          <w:szCs w:val="24"/>
        </w:rPr>
        <w:t xml:space="preserve"> izvietot telpas Sarkanā krusta vajadzībām</w:t>
      </w:r>
      <w:r w:rsidR="006F6455">
        <w:rPr>
          <w:rFonts w:ascii="Times New Roman" w:hAnsi="Times New Roman" w:cs="Times New Roman"/>
          <w:sz w:val="24"/>
          <w:szCs w:val="24"/>
        </w:rPr>
        <w:t xml:space="preserve"> un paredzēt </w:t>
      </w:r>
      <w:proofErr w:type="spellStart"/>
      <w:r w:rsidR="006F6455">
        <w:rPr>
          <w:rFonts w:ascii="Times New Roman" w:hAnsi="Times New Roman" w:cs="Times New Roman"/>
          <w:sz w:val="24"/>
          <w:szCs w:val="24"/>
        </w:rPr>
        <w:t>ratiņtelpu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362856" w:rsidRDefault="00362856" w:rsidP="009D070E">
      <w:pPr>
        <w:pStyle w:val="Sarakstarindkop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stāvā telpu apsardzei;</w:t>
      </w:r>
    </w:p>
    <w:p w:rsidR="00362856" w:rsidRDefault="00362856" w:rsidP="009D070E">
      <w:pPr>
        <w:pStyle w:val="Sarakstarindkop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stāvā telpu administratoram;</w:t>
      </w:r>
    </w:p>
    <w:p w:rsidR="009757BA" w:rsidRPr="009D070E" w:rsidRDefault="009757BA" w:rsidP="009D070E">
      <w:pPr>
        <w:pStyle w:val="Sarakstarindkop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katrā stāvā telpu apkopējas inventāram;</w:t>
      </w:r>
    </w:p>
    <w:p w:rsidR="00BF3B25" w:rsidRPr="009D070E" w:rsidRDefault="00BF3B25" w:rsidP="009D070E">
      <w:pPr>
        <w:pStyle w:val="Sarakstarindkop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070E">
        <w:rPr>
          <w:rFonts w:ascii="Times New Roman" w:hAnsi="Times New Roman" w:cs="Times New Roman"/>
          <w:sz w:val="24"/>
          <w:szCs w:val="24"/>
        </w:rPr>
        <w:t>palīgtelpu ierīkošanu ēkas pagrabstāvā – noliktavas drēbēm, pārtikas pakām, palīglīdzekļiem</w:t>
      </w:r>
      <w:r w:rsidR="00104A49">
        <w:rPr>
          <w:rFonts w:ascii="Times New Roman" w:hAnsi="Times New Roman" w:cs="Times New Roman"/>
          <w:sz w:val="24"/>
          <w:szCs w:val="24"/>
        </w:rPr>
        <w:t xml:space="preserve"> un tehniskām vajadzībām</w:t>
      </w:r>
      <w:r w:rsidRPr="009D070E">
        <w:rPr>
          <w:rFonts w:ascii="Times New Roman" w:hAnsi="Times New Roman" w:cs="Times New Roman"/>
          <w:sz w:val="24"/>
          <w:szCs w:val="24"/>
        </w:rPr>
        <w:t>;</w:t>
      </w:r>
    </w:p>
    <w:p w:rsidR="00064E08" w:rsidRPr="009D070E" w:rsidRDefault="00064E08" w:rsidP="009D070E">
      <w:pPr>
        <w:pStyle w:val="Sarakstarindkop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070E">
        <w:rPr>
          <w:rFonts w:ascii="Times New Roman" w:hAnsi="Times New Roman" w:cs="Times New Roman"/>
          <w:sz w:val="24"/>
          <w:szCs w:val="24"/>
        </w:rPr>
        <w:t>ārējās ūde</w:t>
      </w:r>
      <w:r w:rsidR="00EA338B" w:rsidRPr="009D070E">
        <w:rPr>
          <w:rFonts w:ascii="Times New Roman" w:hAnsi="Times New Roman" w:cs="Times New Roman"/>
          <w:sz w:val="24"/>
          <w:szCs w:val="24"/>
        </w:rPr>
        <w:t xml:space="preserve">ns novadīšanas sistēmas nomaiņu un </w:t>
      </w:r>
      <w:r w:rsidRPr="009D070E">
        <w:rPr>
          <w:rFonts w:ascii="Times New Roman" w:hAnsi="Times New Roman" w:cs="Times New Roman"/>
          <w:sz w:val="24"/>
          <w:szCs w:val="24"/>
        </w:rPr>
        <w:t>ēkas betona apmales ierīkošanu;</w:t>
      </w:r>
    </w:p>
    <w:p w:rsidR="00064E08" w:rsidRPr="009D070E" w:rsidRDefault="00064E08" w:rsidP="009D070E">
      <w:pPr>
        <w:pStyle w:val="Sarakstarindkop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070E">
        <w:rPr>
          <w:rFonts w:ascii="Times New Roman" w:hAnsi="Times New Roman" w:cs="Times New Roman"/>
          <w:sz w:val="24"/>
          <w:szCs w:val="24"/>
        </w:rPr>
        <w:t>iekšējā ūdensvada cauruļu nomaiņ</w:t>
      </w:r>
      <w:r w:rsidR="00BA1C78" w:rsidRPr="009D070E">
        <w:rPr>
          <w:rFonts w:ascii="Times New Roman" w:hAnsi="Times New Roman" w:cs="Times New Roman"/>
          <w:sz w:val="24"/>
          <w:szCs w:val="24"/>
        </w:rPr>
        <w:t>u</w:t>
      </w:r>
      <w:r w:rsidRPr="009D070E">
        <w:rPr>
          <w:rFonts w:ascii="Times New Roman" w:hAnsi="Times New Roman" w:cs="Times New Roman"/>
          <w:sz w:val="24"/>
          <w:szCs w:val="24"/>
        </w:rPr>
        <w:t>;</w:t>
      </w:r>
    </w:p>
    <w:p w:rsidR="00064E08" w:rsidRPr="009D070E" w:rsidRDefault="00064E08" w:rsidP="009D070E">
      <w:pPr>
        <w:pStyle w:val="Sarakstarindkop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070E">
        <w:rPr>
          <w:rFonts w:ascii="Times New Roman" w:hAnsi="Times New Roman" w:cs="Times New Roman"/>
          <w:sz w:val="24"/>
          <w:szCs w:val="24"/>
        </w:rPr>
        <w:t>iekšējās kanalizācijas sistēmas nomaiņ</w:t>
      </w:r>
      <w:r w:rsidR="00BA1C78" w:rsidRPr="009D070E">
        <w:rPr>
          <w:rFonts w:ascii="Times New Roman" w:hAnsi="Times New Roman" w:cs="Times New Roman"/>
          <w:sz w:val="24"/>
          <w:szCs w:val="24"/>
        </w:rPr>
        <w:t>u</w:t>
      </w:r>
      <w:r w:rsidRPr="009D070E">
        <w:rPr>
          <w:rFonts w:ascii="Times New Roman" w:hAnsi="Times New Roman" w:cs="Times New Roman"/>
          <w:sz w:val="24"/>
          <w:szCs w:val="24"/>
        </w:rPr>
        <w:t>;</w:t>
      </w:r>
    </w:p>
    <w:p w:rsidR="00064E08" w:rsidRPr="009D070E" w:rsidRDefault="00064E08" w:rsidP="009D070E">
      <w:pPr>
        <w:pStyle w:val="Sarakstarindkop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070E">
        <w:rPr>
          <w:rFonts w:ascii="Times New Roman" w:hAnsi="Times New Roman" w:cs="Times New Roman"/>
          <w:sz w:val="24"/>
          <w:szCs w:val="24"/>
        </w:rPr>
        <w:t>apkures sistēmas</w:t>
      </w:r>
      <w:r w:rsidR="00106B09" w:rsidRPr="009D070E">
        <w:rPr>
          <w:rFonts w:ascii="Times New Roman" w:hAnsi="Times New Roman" w:cs="Times New Roman"/>
          <w:sz w:val="24"/>
          <w:szCs w:val="24"/>
        </w:rPr>
        <w:t xml:space="preserve"> rekonstrukciju – jauna siltummezgla ar automātiskās regulēšanas iespējām uzstādīšanu gan apkurei, gan karstā ūdens sagatavošanai, jaunas </w:t>
      </w:r>
      <w:proofErr w:type="spellStart"/>
      <w:r w:rsidR="00106B09" w:rsidRPr="009D070E">
        <w:rPr>
          <w:rFonts w:ascii="Times New Roman" w:hAnsi="Times New Roman" w:cs="Times New Roman"/>
          <w:sz w:val="24"/>
          <w:szCs w:val="24"/>
        </w:rPr>
        <w:t>divcauruļu</w:t>
      </w:r>
      <w:proofErr w:type="spellEnd"/>
      <w:r w:rsidR="00106B09" w:rsidRPr="009D070E">
        <w:rPr>
          <w:rFonts w:ascii="Times New Roman" w:hAnsi="Times New Roman" w:cs="Times New Roman"/>
          <w:sz w:val="24"/>
          <w:szCs w:val="24"/>
        </w:rPr>
        <w:t xml:space="preserve"> apkures sistēmas un karstā ūdens apgādes sistēmas izbūv</w:t>
      </w:r>
      <w:r w:rsidR="00104A49">
        <w:rPr>
          <w:rFonts w:ascii="Times New Roman" w:hAnsi="Times New Roman" w:cs="Times New Roman"/>
          <w:sz w:val="24"/>
          <w:szCs w:val="24"/>
        </w:rPr>
        <w:t>i</w:t>
      </w:r>
      <w:r w:rsidR="00106B09" w:rsidRPr="009D070E">
        <w:rPr>
          <w:rFonts w:ascii="Times New Roman" w:hAnsi="Times New Roman" w:cs="Times New Roman"/>
          <w:sz w:val="24"/>
          <w:szCs w:val="24"/>
        </w:rPr>
        <w:t xml:space="preserve">, konvektoru un </w:t>
      </w:r>
      <w:proofErr w:type="spellStart"/>
      <w:r w:rsidR="00106B09" w:rsidRPr="009D070E">
        <w:rPr>
          <w:rFonts w:ascii="Times New Roman" w:hAnsi="Times New Roman" w:cs="Times New Roman"/>
          <w:sz w:val="24"/>
          <w:szCs w:val="24"/>
        </w:rPr>
        <w:t>termoregulatoru</w:t>
      </w:r>
      <w:proofErr w:type="spellEnd"/>
      <w:r w:rsidR="00106B09" w:rsidRPr="009D070E">
        <w:rPr>
          <w:rFonts w:ascii="Times New Roman" w:hAnsi="Times New Roman" w:cs="Times New Roman"/>
          <w:sz w:val="24"/>
          <w:szCs w:val="24"/>
        </w:rPr>
        <w:t xml:space="preserve"> uzstādīšanu, apkures un karstā ūdensvada cauruļvadu siltumizolāciju;</w:t>
      </w:r>
    </w:p>
    <w:p w:rsidR="00064E08" w:rsidRPr="009D070E" w:rsidRDefault="00106B09" w:rsidP="009D070E">
      <w:pPr>
        <w:pStyle w:val="Sarakstarindkop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070E">
        <w:rPr>
          <w:rFonts w:ascii="Times New Roman" w:hAnsi="Times New Roman" w:cs="Times New Roman"/>
          <w:sz w:val="24"/>
          <w:szCs w:val="24"/>
        </w:rPr>
        <w:t>dabīgās  ventilācijas sistēmas kanālu remont</w:t>
      </w:r>
      <w:r w:rsidR="00BA1C78" w:rsidRPr="009D070E">
        <w:rPr>
          <w:rFonts w:ascii="Times New Roman" w:hAnsi="Times New Roman" w:cs="Times New Roman"/>
          <w:sz w:val="24"/>
          <w:szCs w:val="24"/>
        </w:rPr>
        <w:t>u</w:t>
      </w:r>
      <w:r w:rsidRPr="009D070E">
        <w:rPr>
          <w:rFonts w:ascii="Times New Roman" w:hAnsi="Times New Roman" w:cs="Times New Roman"/>
          <w:sz w:val="24"/>
          <w:szCs w:val="24"/>
        </w:rPr>
        <w:t>, tīrīšan</w:t>
      </w:r>
      <w:r w:rsidR="00BA1C78" w:rsidRPr="009D070E">
        <w:rPr>
          <w:rFonts w:ascii="Times New Roman" w:hAnsi="Times New Roman" w:cs="Times New Roman"/>
          <w:sz w:val="24"/>
          <w:szCs w:val="24"/>
        </w:rPr>
        <w:t>u</w:t>
      </w:r>
      <w:r w:rsidRPr="009D070E">
        <w:rPr>
          <w:rFonts w:ascii="Times New Roman" w:hAnsi="Times New Roman" w:cs="Times New Roman"/>
          <w:sz w:val="24"/>
          <w:szCs w:val="24"/>
        </w:rPr>
        <w:t xml:space="preserve"> un </w:t>
      </w:r>
      <w:r w:rsidR="006D13A4">
        <w:rPr>
          <w:rFonts w:ascii="Times New Roman" w:hAnsi="Times New Roman" w:cs="Times New Roman"/>
          <w:sz w:val="24"/>
          <w:szCs w:val="24"/>
        </w:rPr>
        <w:t>nepieciešamības gadījumā ierīkošanu</w:t>
      </w:r>
      <w:r w:rsidR="001F7702" w:rsidRPr="009D070E">
        <w:rPr>
          <w:rFonts w:ascii="Times New Roman" w:hAnsi="Times New Roman" w:cs="Times New Roman"/>
          <w:sz w:val="24"/>
          <w:szCs w:val="24"/>
        </w:rPr>
        <w:t>;</w:t>
      </w:r>
    </w:p>
    <w:p w:rsidR="00064E08" w:rsidRPr="009D070E" w:rsidRDefault="00064E08" w:rsidP="009D070E">
      <w:pPr>
        <w:pStyle w:val="Sarakstarindkop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070E">
        <w:rPr>
          <w:rFonts w:ascii="Times New Roman" w:hAnsi="Times New Roman" w:cs="Times New Roman"/>
          <w:sz w:val="24"/>
          <w:szCs w:val="24"/>
        </w:rPr>
        <w:t>elektroinstalācijas nomaiņu</w:t>
      </w:r>
      <w:r w:rsidR="00DA5F2C">
        <w:rPr>
          <w:rFonts w:ascii="Times New Roman" w:hAnsi="Times New Roman" w:cs="Times New Roman"/>
          <w:sz w:val="24"/>
          <w:szCs w:val="24"/>
        </w:rPr>
        <w:t>, katram dzīvoklim paredzot atsevišķu elektrības skaitītāju</w:t>
      </w:r>
      <w:r w:rsidRPr="009D070E">
        <w:rPr>
          <w:rFonts w:ascii="Times New Roman" w:hAnsi="Times New Roman" w:cs="Times New Roman"/>
          <w:sz w:val="24"/>
          <w:szCs w:val="24"/>
        </w:rPr>
        <w:t>;</w:t>
      </w:r>
    </w:p>
    <w:p w:rsidR="00106B09" w:rsidRDefault="00106B09" w:rsidP="009D070E">
      <w:pPr>
        <w:pStyle w:val="Sarakstarindkop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070E">
        <w:rPr>
          <w:rFonts w:ascii="Times New Roman" w:hAnsi="Times New Roman" w:cs="Times New Roman"/>
          <w:sz w:val="24"/>
          <w:szCs w:val="24"/>
        </w:rPr>
        <w:t xml:space="preserve">ēkas energoresursu uzskaites pilnveidošanu, </w:t>
      </w:r>
      <w:proofErr w:type="spellStart"/>
      <w:r w:rsidRPr="009D070E">
        <w:rPr>
          <w:rFonts w:ascii="Times New Roman" w:hAnsi="Times New Roman" w:cs="Times New Roman"/>
          <w:sz w:val="24"/>
          <w:szCs w:val="24"/>
        </w:rPr>
        <w:t>t.i</w:t>
      </w:r>
      <w:proofErr w:type="spellEnd"/>
      <w:r w:rsidRPr="009D070E">
        <w:rPr>
          <w:rFonts w:ascii="Times New Roman" w:hAnsi="Times New Roman" w:cs="Times New Roman"/>
          <w:sz w:val="24"/>
          <w:szCs w:val="24"/>
        </w:rPr>
        <w:t>., kopējo apkures un karstā ūdens siltumenerģijas skaitītāju uzstādīšanu</w:t>
      </w:r>
      <w:r w:rsidR="00DF46C7" w:rsidRPr="009D070E">
        <w:rPr>
          <w:rFonts w:ascii="Times New Roman" w:hAnsi="Times New Roman" w:cs="Times New Roman"/>
          <w:sz w:val="24"/>
          <w:szCs w:val="24"/>
        </w:rPr>
        <w:t>, kā arī aukstā un karstā ūdens patēriņa s</w:t>
      </w:r>
      <w:r w:rsidR="001F7702" w:rsidRPr="009D070E">
        <w:rPr>
          <w:rFonts w:ascii="Times New Roman" w:hAnsi="Times New Roman" w:cs="Times New Roman"/>
          <w:sz w:val="24"/>
          <w:szCs w:val="24"/>
        </w:rPr>
        <w:t>kaitītāju uzstādīšanu</w:t>
      </w:r>
      <w:r w:rsidR="00362856">
        <w:rPr>
          <w:rFonts w:ascii="Times New Roman" w:hAnsi="Times New Roman" w:cs="Times New Roman"/>
          <w:sz w:val="24"/>
          <w:szCs w:val="24"/>
        </w:rPr>
        <w:t xml:space="preserve"> dzīvokļos</w:t>
      </w:r>
      <w:r w:rsidR="001F7702" w:rsidRPr="009D070E">
        <w:rPr>
          <w:rFonts w:ascii="Times New Roman" w:hAnsi="Times New Roman" w:cs="Times New Roman"/>
          <w:sz w:val="24"/>
          <w:szCs w:val="24"/>
        </w:rPr>
        <w:t>;</w:t>
      </w:r>
    </w:p>
    <w:p w:rsidR="00DA5F2C" w:rsidRDefault="00DA5F2C" w:rsidP="009D070E">
      <w:pPr>
        <w:pStyle w:val="Sarakstarindkop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invalīdu uzbrauktuvi vienā kāpņu telpā līdz 1 stāva līmenim;</w:t>
      </w:r>
    </w:p>
    <w:p w:rsidR="006D13A4" w:rsidRDefault="006D13A4" w:rsidP="009D070E">
      <w:pPr>
        <w:pStyle w:val="Sarakstarindkop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teritorijas nožogošanu</w:t>
      </w:r>
      <w:r w:rsidR="00DA5F2C">
        <w:rPr>
          <w:rFonts w:ascii="Times New Roman" w:hAnsi="Times New Roman" w:cs="Times New Roman"/>
          <w:sz w:val="24"/>
          <w:szCs w:val="24"/>
        </w:rPr>
        <w:t xml:space="preserve"> un apgaismošanu no pagalma puses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D13A4" w:rsidRDefault="006D13A4" w:rsidP="009D070E">
      <w:pPr>
        <w:pStyle w:val="Sarakstarindkop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piebūvēto garāžu siltināšanu un</w:t>
      </w:r>
      <w:r w:rsidR="002532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remontu</w:t>
      </w:r>
      <w:r w:rsidR="002532AE">
        <w:rPr>
          <w:rFonts w:ascii="Times New Roman" w:hAnsi="Times New Roman" w:cs="Times New Roman"/>
          <w:sz w:val="24"/>
          <w:szCs w:val="24"/>
        </w:rPr>
        <w:t>, tai skaitā elektroinstalācijas nomaiņu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532AE" w:rsidRPr="009D070E" w:rsidRDefault="002532AE" w:rsidP="009D070E">
      <w:pPr>
        <w:pStyle w:val="Sarakstarindkop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ārējās elektroapgādes sadales skapju nomaiņu;</w:t>
      </w:r>
    </w:p>
    <w:p w:rsidR="00571E16" w:rsidRDefault="00D24A66" w:rsidP="009D070E">
      <w:pPr>
        <w:pStyle w:val="Sarakstarindkop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070E">
        <w:rPr>
          <w:rFonts w:ascii="Times New Roman" w:hAnsi="Times New Roman" w:cs="Times New Roman"/>
          <w:sz w:val="24"/>
          <w:szCs w:val="24"/>
        </w:rPr>
        <w:t xml:space="preserve">projektēšanā vadīties no konkrētās ēkas </w:t>
      </w:r>
      <w:proofErr w:type="spellStart"/>
      <w:r w:rsidRPr="009D070E">
        <w:rPr>
          <w:rFonts w:ascii="Times New Roman" w:hAnsi="Times New Roman" w:cs="Times New Roman"/>
          <w:sz w:val="24"/>
          <w:szCs w:val="24"/>
        </w:rPr>
        <w:t>energoaudita</w:t>
      </w:r>
      <w:proofErr w:type="spellEnd"/>
      <w:r w:rsidRPr="009D070E">
        <w:rPr>
          <w:rFonts w:ascii="Times New Roman" w:hAnsi="Times New Roman" w:cs="Times New Roman"/>
          <w:sz w:val="24"/>
          <w:szCs w:val="24"/>
        </w:rPr>
        <w:t xml:space="preserve"> pārskatā un šajā darba uzdevumā norādītajiem priekšlikumiem un to detalizējumiem</w:t>
      </w:r>
      <w:r w:rsidR="00571E16">
        <w:rPr>
          <w:rFonts w:ascii="Times New Roman" w:hAnsi="Times New Roman" w:cs="Times New Roman"/>
          <w:sz w:val="24"/>
          <w:szCs w:val="24"/>
        </w:rPr>
        <w:t>;</w:t>
      </w:r>
    </w:p>
    <w:p w:rsidR="00D24A66" w:rsidRPr="009D070E" w:rsidRDefault="00571E16" w:rsidP="009D070E">
      <w:pPr>
        <w:pStyle w:val="Sarakstarindkop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ievērot izsniegto tehnisko noteikumu prasības.</w:t>
      </w:r>
      <w:r w:rsidR="00D24A66" w:rsidRPr="009D070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4A66" w:rsidRPr="00D24A66" w:rsidRDefault="00D24A66" w:rsidP="00D24A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4A66" w:rsidRPr="00D24A66" w:rsidRDefault="00D24A66" w:rsidP="00D24A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4A66">
        <w:rPr>
          <w:rFonts w:ascii="Times New Roman" w:hAnsi="Times New Roman" w:cs="Times New Roman"/>
          <w:sz w:val="24"/>
          <w:szCs w:val="24"/>
        </w:rPr>
        <w:t>Līvānu novada domes izpilddirektors</w:t>
      </w:r>
      <w:r w:rsidRPr="00D24A6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D24A66">
        <w:rPr>
          <w:rFonts w:ascii="Times New Roman" w:hAnsi="Times New Roman" w:cs="Times New Roman"/>
          <w:sz w:val="24"/>
          <w:szCs w:val="24"/>
        </w:rPr>
        <w:tab/>
      </w:r>
      <w:r w:rsidRPr="00D24A66">
        <w:rPr>
          <w:rFonts w:ascii="Times New Roman" w:hAnsi="Times New Roman" w:cs="Times New Roman"/>
          <w:sz w:val="24"/>
          <w:szCs w:val="24"/>
        </w:rPr>
        <w:tab/>
      </w:r>
      <w:r w:rsidRPr="00D24A66">
        <w:rPr>
          <w:rFonts w:ascii="Times New Roman" w:hAnsi="Times New Roman" w:cs="Times New Roman"/>
          <w:sz w:val="24"/>
          <w:szCs w:val="24"/>
        </w:rPr>
        <w:tab/>
      </w:r>
      <w:r w:rsidRPr="00D24A66">
        <w:rPr>
          <w:rFonts w:ascii="Times New Roman" w:hAnsi="Times New Roman" w:cs="Times New Roman"/>
          <w:sz w:val="24"/>
          <w:szCs w:val="24"/>
        </w:rPr>
        <w:tab/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D24A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4A66">
        <w:rPr>
          <w:rFonts w:ascii="Times New Roman" w:hAnsi="Times New Roman" w:cs="Times New Roman"/>
          <w:sz w:val="24"/>
          <w:szCs w:val="24"/>
        </w:rPr>
        <w:t>U.Skreivers</w:t>
      </w:r>
      <w:proofErr w:type="spellEnd"/>
    </w:p>
    <w:p w:rsidR="00D24A66" w:rsidRDefault="00D24A66" w:rsidP="00D24A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1C78" w:rsidRDefault="00BA1C78" w:rsidP="00D24A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bookmarkStart w:id="0" w:name="_GoBack"/>
      <w:bookmarkEnd w:id="0"/>
    </w:p>
    <w:p w:rsidR="00D24A66" w:rsidRPr="00660DE4" w:rsidRDefault="00D24A66" w:rsidP="00D24A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660DE4">
        <w:rPr>
          <w:rFonts w:ascii="Times New Roman" w:hAnsi="Times New Roman" w:cs="Times New Roman"/>
          <w:sz w:val="20"/>
          <w:szCs w:val="24"/>
        </w:rPr>
        <w:t>D.Kleina</w:t>
      </w:r>
    </w:p>
    <w:p w:rsidR="00D24A66" w:rsidRPr="00660DE4" w:rsidRDefault="00D24A66" w:rsidP="00D24A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65307272</w:t>
      </w:r>
    </w:p>
    <w:p w:rsidR="00D24A66" w:rsidRDefault="002719B1" w:rsidP="00DA5F2C">
      <w:pPr>
        <w:spacing w:after="0" w:line="240" w:lineRule="auto"/>
        <w:jc w:val="both"/>
      </w:pPr>
      <w:hyperlink r:id="rId6" w:history="1">
        <w:r w:rsidR="00D24A66" w:rsidRPr="008C39D1">
          <w:rPr>
            <w:rStyle w:val="Hipersaite"/>
            <w:rFonts w:ascii="Times New Roman" w:hAnsi="Times New Roman" w:cs="Times New Roman"/>
            <w:sz w:val="20"/>
            <w:szCs w:val="24"/>
          </w:rPr>
          <w:t>diana.kleina@livani.lv</w:t>
        </w:r>
      </w:hyperlink>
      <w:r w:rsidR="00D24A66">
        <w:rPr>
          <w:rFonts w:ascii="Times New Roman" w:hAnsi="Times New Roman" w:cs="Times New Roman"/>
          <w:sz w:val="20"/>
          <w:szCs w:val="24"/>
        </w:rPr>
        <w:t xml:space="preserve"> </w:t>
      </w:r>
    </w:p>
    <w:sectPr w:rsidR="00D24A66" w:rsidSect="002719B1">
      <w:pgSz w:w="11906" w:h="16838"/>
      <w:pgMar w:top="709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B737B"/>
    <w:multiLevelType w:val="hybridMultilevel"/>
    <w:tmpl w:val="AFD659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6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D44A054">
      <w:start w:val="9"/>
      <w:numFmt w:val="bullet"/>
      <w:lvlText w:val="-"/>
      <w:lvlJc w:val="left"/>
      <w:pPr>
        <w:ind w:left="2880" w:hanging="360"/>
      </w:pPr>
      <w:rPr>
        <w:rFonts w:ascii="Times New Roman" w:eastAsiaTheme="minorHAnsi" w:hAnsi="Times New Roman" w:cs="Times New Roman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D472C0"/>
    <w:multiLevelType w:val="hybridMultilevel"/>
    <w:tmpl w:val="E71A526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0E5929B8"/>
    <w:multiLevelType w:val="hybridMultilevel"/>
    <w:tmpl w:val="75A60612"/>
    <w:lvl w:ilvl="0" w:tplc="0426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1F041782"/>
    <w:multiLevelType w:val="multilevel"/>
    <w:tmpl w:val="2ABCF2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9"/>
      <w:numFmt w:val="bullet"/>
      <w:lvlText w:val="-"/>
      <w:lvlJc w:val="left"/>
      <w:pPr>
        <w:ind w:left="2880" w:hanging="360"/>
      </w:pPr>
      <w:rPr>
        <w:rFonts w:ascii="Times New Roman" w:eastAsiaTheme="minorHAnsi" w:hAnsi="Times New Roman" w:cs="Times New Roman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8DE0D03"/>
    <w:multiLevelType w:val="hybridMultilevel"/>
    <w:tmpl w:val="D188F8E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6157227A"/>
    <w:multiLevelType w:val="multilevel"/>
    <w:tmpl w:val="A1E412E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382"/>
    <w:rsid w:val="00045F5B"/>
    <w:rsid w:val="00064E08"/>
    <w:rsid w:val="00104A49"/>
    <w:rsid w:val="00106B09"/>
    <w:rsid w:val="001552BD"/>
    <w:rsid w:val="00180BCA"/>
    <w:rsid w:val="001F7702"/>
    <w:rsid w:val="002532AE"/>
    <w:rsid w:val="002719B1"/>
    <w:rsid w:val="002A5741"/>
    <w:rsid w:val="00335E47"/>
    <w:rsid w:val="00362856"/>
    <w:rsid w:val="003945AD"/>
    <w:rsid w:val="003B5064"/>
    <w:rsid w:val="00411C9E"/>
    <w:rsid w:val="004A40E5"/>
    <w:rsid w:val="004C7946"/>
    <w:rsid w:val="00571E16"/>
    <w:rsid w:val="005B2960"/>
    <w:rsid w:val="005C218B"/>
    <w:rsid w:val="006073A7"/>
    <w:rsid w:val="00653168"/>
    <w:rsid w:val="006D13A4"/>
    <w:rsid w:val="006F6455"/>
    <w:rsid w:val="009757BA"/>
    <w:rsid w:val="009D070E"/>
    <w:rsid w:val="009E063B"/>
    <w:rsid w:val="009F3382"/>
    <w:rsid w:val="00AD1FD5"/>
    <w:rsid w:val="00BA1C78"/>
    <w:rsid w:val="00BF3B25"/>
    <w:rsid w:val="00C054BE"/>
    <w:rsid w:val="00CF5256"/>
    <w:rsid w:val="00D24A66"/>
    <w:rsid w:val="00DA5F2C"/>
    <w:rsid w:val="00DF46C7"/>
    <w:rsid w:val="00E538C3"/>
    <w:rsid w:val="00EA338B"/>
    <w:rsid w:val="00ED57FC"/>
    <w:rsid w:val="00F3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Hipersaite">
    <w:name w:val="Hyperlink"/>
    <w:basedOn w:val="Noklusjumarindkopasfonts"/>
    <w:uiPriority w:val="99"/>
    <w:unhideWhenUsed/>
    <w:rsid w:val="00D24A66"/>
    <w:rPr>
      <w:color w:val="0000FF" w:themeColor="hyperlink"/>
      <w:u w:val="single"/>
    </w:rPr>
  </w:style>
  <w:style w:type="paragraph" w:styleId="Sarakstarindkopa">
    <w:name w:val="List Paragraph"/>
    <w:basedOn w:val="Parasts"/>
    <w:uiPriority w:val="34"/>
    <w:qFormat/>
    <w:rsid w:val="009D070E"/>
    <w:pPr>
      <w:ind w:left="720"/>
      <w:contextualSpacing/>
    </w:pPr>
  </w:style>
  <w:style w:type="paragraph" w:styleId="Balonteksts">
    <w:name w:val="Balloon Text"/>
    <w:basedOn w:val="Parasts"/>
    <w:link w:val="BalontekstsRakstz"/>
    <w:uiPriority w:val="99"/>
    <w:semiHidden/>
    <w:unhideWhenUsed/>
    <w:rsid w:val="002719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2719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Hipersaite">
    <w:name w:val="Hyperlink"/>
    <w:basedOn w:val="Noklusjumarindkopasfonts"/>
    <w:uiPriority w:val="99"/>
    <w:unhideWhenUsed/>
    <w:rsid w:val="00D24A66"/>
    <w:rPr>
      <w:color w:val="0000FF" w:themeColor="hyperlink"/>
      <w:u w:val="single"/>
    </w:rPr>
  </w:style>
  <w:style w:type="paragraph" w:styleId="Sarakstarindkopa">
    <w:name w:val="List Paragraph"/>
    <w:basedOn w:val="Parasts"/>
    <w:uiPriority w:val="34"/>
    <w:qFormat/>
    <w:rsid w:val="009D070E"/>
    <w:pPr>
      <w:ind w:left="720"/>
      <w:contextualSpacing/>
    </w:pPr>
  </w:style>
  <w:style w:type="paragraph" w:styleId="Balonteksts">
    <w:name w:val="Balloon Text"/>
    <w:basedOn w:val="Parasts"/>
    <w:link w:val="BalontekstsRakstz"/>
    <w:uiPriority w:val="99"/>
    <w:semiHidden/>
    <w:unhideWhenUsed/>
    <w:rsid w:val="002719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2719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iana.kleina@livani.lv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2</Pages>
  <Words>2700</Words>
  <Characters>1539</Characters>
  <Application>Microsoft Office Word</Application>
  <DocSecurity>0</DocSecurity>
  <Lines>12</Lines>
  <Paragraphs>8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Diāna Kleina</dc:creator>
  <cp:keywords/>
  <dc:description/>
  <cp:lastModifiedBy>Intis Svirskis</cp:lastModifiedBy>
  <cp:revision>17</cp:revision>
  <cp:lastPrinted>2013-04-25T05:59:00Z</cp:lastPrinted>
  <dcterms:created xsi:type="dcterms:W3CDTF">2013-03-11T11:58:00Z</dcterms:created>
  <dcterms:modified xsi:type="dcterms:W3CDTF">2013-04-25T06:01:00Z</dcterms:modified>
</cp:coreProperties>
</file>